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G74左ねじタップサイクル機能</w:t>
        <w:br/>
        <w:t>基本設計書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BD-CNC-408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設計_G74左ねじタップサイクル機能.docx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基本設計書テンプレート v2.0 / BD-00〜BD-22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BD-00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G74左ねじタップサイクル機能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カテゴリ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タッピングサイクル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作成方針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入力資料をIBM-Bob基盤のRT/TS/API分離、共有メモリ、異常安全、影響調査、受入条件へ展開する。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BD-01 目的・対象範囲</w:t>
      </w: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G74 左ねじタップサイクルは、ミーリング加工で左ねじ（逆ねじ）を形成するためのタッピングサイクルである。右ねじを切るG84タッピングサイクルの動作を逆方向にしたもので、スピンドルを反時計方向に回転させ、指定深さまでタップを送り、底に到達したらスピンドルを反転してタップを抜き上げる。運転はモーダルであり、G80 でキャンセルしない限り各X/Y 移動ごとに繰り返される【475713985563758†L66-L93】。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G74左ねじタップサイクル機能のNC指令/設定、状態管理、RT実行、TS側解析、HMI/API表示、異常安全設計。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C関数内部の詳細アルゴリズム、構造体バイト配置、HMI画面レイアウト、機種別パラメータ確定値は詳細設計で扱う。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C言語マルチスレッド機械制御基盤。RT_INPUT / RT_CONTROL / RT_OUTPUT をハードウェア割込周期内で実行し、TS_SERVICE がファイルI/O、NC解析、ログ、HMI/API連携、先読み処理を担当する。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BD-02 入力元資料・前提条件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38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入力元</w:t>
            </w:r>
          </w:p>
        </w:tc>
        <w:tc>
          <w:tcPr>
            <w:tcW w:type="dxa" w:w="669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反映内容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設計_G74左ねじタップサイクル機能.docx</w:t>
            </w:r>
          </w:p>
        </w:tc>
        <w:tc>
          <w:tcPr>
            <w:tcW w:type="dxa" w:w="669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G74 左ねじタップサイクル機能（リバースタッピング） / 目的・概要 / G74 左ねじタップサイクルは、ミーリング加工で左ねじ（逆ねじ）を形成するためのタッピングサイクルである。右ねじを切るG84タッピングサイクルの動作を逆方向にしたもので、スピンドルを反時計方向に回転させ、指定深さまでタップを送り、底に到達したらスピンドルを反転してタップを抜き上げる。運転はモーダルであり、G80 でキャンセルしない限り各X/Y 移動ごとに繰り返される【475713985563758†L66-L93】。 / インターフェース（Gコード形式） / 標準サイクルは次の形式で呼び出す。 / G74 X… Y… Z… R… F… / X, Y は穴の位置、Z は工具が到達すべき深さ、R はR平面（安全平面）の座標、F は送り速度である【475713985563758†L66-L75】。 / 深穴などでチップ排出を改善するため、Q パラメータを追加してペックタップ（Peck tapping）にすることもできる。 / ・X, Y：タップを行う穴の座標。 / ・Z：タッピングの最終深さ。 / ・R：R平面（タップが戻る安全高さ）。 / ・F：送り速度（1回転あたりの送り量）。F値は主軸回転数×ねじピッチに等しく、ピッチが合わないとねじが形成されない【363221455941444†L85-L88】。 / ・Q：ペック長さ（任意）。深穴タップ時に1回の切削長を制御し、切りくず排出と工具負荷低減に用いる【363221455941444†L66-L74】。 / ・G98/G99：サイクルの復帰位置を制御し、G98は初期点まで戻り、G99はR平面まで戻る。 / ・Mコード：M03/M04でスピンドルの回転方向を制御し、G74では反時計回転で切削し、底部で時計回転に切り替えて抜き上げる【363221455941444†L76-L81】。 / ・X, Y：タップを行う穴の座標。 / ・Z：タッピングの最終深さ。 / ・R：R平面（タップが戻る安全高さ）。 / ・F：送り速度（1回転あたりの送り量）。F値は主軸回転数×ねじピッチに等しく、ピッチが合わないとねじが形成されない【363221455941444†L85-L88】。 / ・Q：ペック長さ（任意）。深穴タップ時に1回の切削長を制御し、切りくず排出と工具負荷低減に用いる【363221455941444†L66-L74】。 / ・G98/G99：サイクルの復帰位置を制御し、G98は初期点まで戻り、G99はR平面まで戻る。 / ・Mコード：M03/M04でスピンドルの回転方向を制御し、G74では反時計回転で切削し、底部で時計回転に切り替えて抜き上げる【363221455941444†L76-L81】。 / G74 X… Y… Z… R… Q… F...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RT_CONTROLはTS_SERVICEで事前変換された固定長データのみを周期内で扱う。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TS_SERVICEはNC解析、先読み、座標/補間/サイクル変換、ログ整形を担当する。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既存公開APIの互換性を維持し、必要な状態は拡張スナップショットまたは機能固有APIで提供する。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BD-03 機能概要</w:t>
      </w: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G74 左ねじタップサイクルは、ミーリング加工で左ねじ（逆ねじ）を形成するためのタッピングサイクルである。右ねじを切るG84タッピングサイクルの動作を逆方向にしたもので、スピンドルを反時計方向に回転させ、指定深さまでタップを送り、底に到達したらスピンドルを反転してタップを抜き上げる。運転はモーダルであり、G80 でキャンセルしない限り各X/Y 移動ごとに繰り返される【475713985563758†L66-L93】。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指令解釈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NCブロック、G/Mコード、アドレス、機能固有パラメータはTS_SERVICEで構文解析し、モーダル状態へ反映する。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実行方式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RT_CONTROLは変換済み実行ブロック、状態ビット、固定長パラメータを参照して周期内実行する。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安全方式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インターロック、軸リミット、モード競合、パラメータ不正は実行前または周期内で検出し、安全側へ遷移する。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BD-04 用語・略語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用語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意味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ハードウェア割込に同期して実行されるリアルタイム処理。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RTアイドル時間で実行されるタイムシェア処理。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RT_CONTROLが周期内で直接消費できる固定長の内部命令。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TS/API更新とRT参照の整合性を確認するための番号。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PMC/PLC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補助機能や外部装置信号を扱うシーケンス制御インターフェース。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BD-05 外部仕様・インターフェース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G/M/アドレス/パラメータ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G74</w:t>
              <w:br/>
              <w:t>G84</w:t>
              <w:br/>
              <w:t>G80</w:t>
              <w:br/>
              <w:t>G98</w:t>
              <w:br/>
              <w:t>G99</w:t>
              <w:br/>
              <w:t>M03</w:t>
              <w:br/>
              <w:t>M04</w:t>
              <w:br/>
              <w:t>L66</w:t>
              <w:br/>
              <w:t>L93</w:t>
              <w:br/>
              <w:t>L75</w:t>
              <w:br/>
              <w:t>標準サイクルは次の形式で呼び出す。</w:t>
              <w:br/>
              <w:t>G74 X… Y… Z… R… F…</w:t>
              <w:br/>
              <w:t>X, Y は穴の位置、Z は工具が到達すべき深さ、R はR平面（安全平面）の座標、F は送り速度である【475713985563758†L66-L75】。</w:t>
              <w:br/>
              <w:t>深穴などでチップ排出を改善するため、Q パラメータを追加してペックタップ（Peck tapping）にすることもできる。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対象Gコードブロック</w:t>
              <w:br/>
              <w:t>X/Y/Z/U/W/R/P/Q/F/S等のアドレス値</w:t>
              <w:br/>
              <w:t>主軸状態・送りモード</w:t>
              <w:br/>
              <w:t>工具補正・座標系状態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出力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サイクル展開済み実行ブロック</w:t>
              <w:br/>
              <w:t>加工パス進行状態</w:t>
              <w:br/>
              <w:t>主軸/送り同期要求</w:t>
              <w:br/>
              <w:t>パラメータ不正アラーム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BD-06 システム構成上の位置づけ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構成要素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責務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RT_INPUT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外部入力、サーボ/軸状態、PMC信号、主軸同期信号、インターロック状態を周期取得する。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G74左ねじタップサイクル機能の周期内状態判定、固定長実行ブロック消費、異常安全判定を担当する。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軸指令、減速/停止要求、PMC出力、安全側出力を確定する。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NC解析、パラメータ検証、変換・展開、ログ、HMI/API連携、ファイルI/Oを担当する。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外部アプリ/HMIからの状態取得・要求登録を行い、RTデータを直接破壊しない。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BD-07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49"/>
        <w:gridCol w:w="2649"/>
        <w:gridCol w:w="2649"/>
        <w:gridCol w:w="2649"/>
      </w:tblGrid>
      <w:tr>
        <w:tc>
          <w:tcPr>
            <w:tcW w:type="dxa" w:w="1757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249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RT_CONTROL</w:t>
            </w:r>
          </w:p>
        </w:tc>
        <w:tc>
          <w:tcPr>
            <w:tcW w:type="dxa" w:w="249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TS_SERVICE</w:t>
            </w:r>
          </w:p>
        </w:tc>
        <w:tc>
          <w:tcPr>
            <w:tcW w:type="dxa" w:w="232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API/HMI</w:t>
            </w:r>
          </w:p>
        </w:tc>
      </w:tr>
      <w:tr>
        <w:tc>
          <w:tcPr>
            <w:tcW w:type="dxa" w:w="175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指令受付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原則実施しない。世代番号付き準備済み要求のみ参照。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NCブロック/API要求を解析し、妥当性を判定。</w:t>
            </w:r>
          </w:p>
        </w:tc>
        <w:tc>
          <w:tcPr>
            <w:tcW w:type="dxa" w:w="232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ユーザ要求を検証して共有メモリ要求へ登録。</w:t>
            </w:r>
          </w:p>
        </w:tc>
      </w:tr>
      <w:tr>
        <w:tc>
          <w:tcPr>
            <w:tcW w:type="dxa" w:w="175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演算/変換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固定長、O(1)相当の境界チェックと状態遷移のみ。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補間展開、座標変換、パラメータ解決、ログ整形を実施。</w:t>
            </w:r>
          </w:p>
        </w:tc>
        <w:tc>
          <w:tcPr>
            <w:tcW w:type="dxa" w:w="232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状態表示、操作要求、診断表示を提供。</w:t>
            </w:r>
          </w:p>
        </w:tc>
      </w:tr>
      <w:tr>
        <w:tc>
          <w:tcPr>
            <w:tcW w:type="dxa" w:w="175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異常処理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周期内で即時安全側遷移。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原因記録、詳細ログ、復旧準備。</w:t>
            </w:r>
          </w:p>
        </w:tc>
        <w:tc>
          <w:tcPr>
            <w:tcW w:type="dxa" w:w="232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異常内容と復旧手順を表示。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19"/>
        <w:gridCol w:w="2119"/>
        <w:gridCol w:w="2119"/>
        <w:gridCol w:w="2119"/>
        <w:gridCol w:w="2119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データ</w:t>
            </w:r>
          </w:p>
        </w:tc>
        <w:tc>
          <w:tcPr>
            <w:tcW w:type="dxa" w:w="113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所有者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書込元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読取元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g_bdcnc408_request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control_api/TS_SERVICE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機能開始・解除・設定更新要求。valid、busy、generationを持つ。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g_bdcnc408_status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有効状態、現在ステップ、異常コード、対象軸、診断値を保持。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g_bdcnc408_execBuffer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RTが直接消費する固定長実行ブロックまたは補正済みパラメータ。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運転モード、主状態、アラーム、インターロックを既存互換で保持。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RTからは固定長ログ要求のみ登録し、永続化はTS側で実施。</w:t>
            </w:r>
          </w:p>
        </w:tc>
      </w:tr>
    </w:tbl>
    <w:p>
      <w:pPr>
        <w:spacing w:after="0"/>
      </w:pP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共有メモリ更新は、begin_generation/end_generationまたはvalidフラグで整合性を保証する。RT_CONTROLは世代番号不一致データを採用しない。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1. タップとねじピッチを決定し、スピンドル回転数を設定してリジッドタッピングを有効にする。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2. G74ブロックでX/Y/Z/R/Fを指定する。制御装置はスピンドルを反時計方向に回転させ、Fのピッチに同期してタップをZまで送り込む【363221455941444†L76-L81】。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3. Qが指定されている場合は、タップはQの長さだけ進んで一旦引き抜き、切りくずを排出してから再度切削を続ける。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4. Z深さに達するとスピンドル回転方向が逆転し、タップを送り出してR平面または初期点へ戻す。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5. この動作はモーダルであり、次の位置へX/Yを移動すると自動的に繰り返される。中断する場合はG80を記述して固定サイクルをキャンセルする【363221455941444†L90-L95】。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1. タップとねじピッチを決定し、スピンドル回転数を設定してリジッドタッピングを有効にする。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2. G74ブロックでX/Y/Z/R/Fを指定する。制御装置はスピンドルを反時計方向に回転させ、Fのピッチに同期してタップをZまで送り込む【363221455941444†L76-L81】。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3. Qが指定されている場合は、タップはQの長さだけ進んで一旦引き抜き、切りくずを排出してから再度切削を続ける。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49"/>
        <w:gridCol w:w="2649"/>
        <w:gridCol w:w="2649"/>
        <w:gridCol w:w="2649"/>
      </w:tblGrid>
      <w:tr>
        <w:tc>
          <w:tcPr>
            <w:tcW w:type="dxa" w:w="85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ステップ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主体</w:t>
            </w:r>
          </w:p>
        </w:tc>
        <w:tc>
          <w:tcPr>
            <w:tcW w:type="dxa" w:w="5102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TS_SERVICE/API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NCブロックまたは操作要求を受け付け、対象機能指令を識別する。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構文エラーまたは要求拒否。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モード、軸、補正、座標系、機械状態、オプション、パラメータを検証する。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実行前アラーム。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RT向け固定長データを生成し、世代番号付きで共有領域に登録する。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準備失敗、バッファ不足。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周期ごとにvalid/generationを確認し、実行・監視する。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安全側停止または拒否。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TS_SERVICE/HMI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完了、異常、診断ログ、状態表示を更新する。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ログ欠落時もRT安全を優先。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1247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3402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異常条件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基本動作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ALM-01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主軸同期未確立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ALM-02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ピッチ/送りF未指定または不正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ALM-03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パラメータ未指定または範囲外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ALM-04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モード競合または併用禁止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ALM-05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軸リミットまたは安全距離超過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ALM-06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RT実行バッファ不足/世代番号不一致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ALM-07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インターロックまたは主状態不一致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危険状態検出時はg_machineCtxをALARMへ遷移させ、RT_OUTPUTで安全側出力を確定する。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TS_SERVICEの準備未完了、世代番号不一致、パラメータ不正はRT実行に入る前に拒否する。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運転中異常は、加工内容に応じて通常速度フォールバック、段階減速停止、即時停止を選択する。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復旧は原因除去、リセット、再準備、インターロック再評価の順に行う。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固定長データ参照、状態遷移、境界チェック、ログ要求登録のみ。ワーストケース時間は詳細設計で測定する。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TS処理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NC解析、補間展開、座標変換、ファイルI/O、ログ整形など変動時間処理を担当する。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RT側では静的確保済み固定長領域のみ使用する。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禁止事項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API、ファイルI/O、動的メモリ確保、長時間ブロッキングをRT側で行わない。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・送り速度 F はスピンドル回転数とタップピッチから計算する（RPM × ピッチ）【475713985563758†L84-L88】。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・G98 と G99 により退避高さを制御できる。G98 は初期平面まで戻るのに対し、G99 は R 平面まで戻るため加工サイクルの時間短縮になる。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・G74 は左ねじ専用であり、右ねじは G84 を用いる。G74 を使用する場合、ねじの回転方向に合わせてスピンドル回転指令（M03/M04）を適切に設定する。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・サイクル中は各穴位置に対して同じ深さを加工するため、段付きの穴は加工できない。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アドレス | 内容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X, Y | 穴位置の座標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Z | R 平面からの穴深さ (絶対値)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R | R 平面の高さ。ここまで早送りで移動し、その後送りで穴あけを開始する</w:t>
      </w: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併用条件は機種オプション、サーボ設定、座標変換状態、補正状態、サイクル状態により変化するため、詳細設計で機種別制限表を作成する。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有効/無効、準備中、実行中、保持中、異常、対象軸、現在ブロック、異常コードを表示する。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既存Api_GetStatusSnapshotと互換性を維持し、必要に応じて拡張状態を追加する。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RUNNING中の危険な設定変更は拒否し、READY/STOPPEDでのみ更新を許可する。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モード競合、インターロック、未原点復帰、未準備状態では開始要求を拒否する。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ログ種別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記録内容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モード遷移、対象ブロック、対象軸、状態遷移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アラームID、発生周期、対象軸、NCブロック、入力スナップショット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変換時間、RT最大処理時間、世代番号不一致、バッファ状態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8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6236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機能有効化マクロ、最大軸数、バッファ長、機種オプション有無の定義追加。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要求/状態/実行バッファ構造体を追加し、既存共有メモリと整合させる。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必要に応じて状態取得・設定要求APIを追加し、既存APIのシグネチャは変更しない。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詳細設計、機能テスト、回帰テスト、AIプレレビュー観点を追加。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受入ID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AC-01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正常なG74指令または設定により、G74左ねじタップサイクル機能の状態が準備→実行→完了へ遷移する。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AC-02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入力不正、モード競合、未対応コード、インターロック発生時に実行前または周期内で安全側へ遷移する。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AC-03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RT_CONTROLの処理は固定長データ参照と状態遷移に限定され、1割込周期内に完了する。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AC-04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既存公開APIと既存共有メモリの互換性を破壊しない。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AC-05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VC2026およびclang Windows版のbuild/testが成功する。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軸リミット、速度上限、パラメータ最小/最大、補正値上限、信号数上限を確認する。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RT性能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回帰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既存NCプログラム、既存API、既存共有メモリ、既存ログ出力が互換であること。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環境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JSON構文、DOCX構造、SECTION_ID、JSON Path、レビュー観点の整合性を確認する。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BDR-001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BDR-002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BDR-003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BDR-004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BDR-005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BDR-006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詳細設計で確定すべき未決事項が分離されていること。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未決ID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TBD-01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TBD-02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TBD-03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TBD-04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PLC/PMC信号名・ハンドシェイク詳細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PLC/PMCインターフェース台帳と照合して確定する。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65" w:right="822" w:bottom="709" w:left="8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Noto Sans CJK JP" w:hAnsi="Noto Sans CJK JP" w:eastAsia="Noto Sans CJK JP"/>
        <w:sz w:val="16"/>
      </w:rPr>
      <w:t>BD-CNC-408 / G74左ねじタップサイクル機能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 CJK JP" w:hAnsi="Noto Sans CJK JP" w:eastAsia="Noto Sans CJK JP"/>
        <w:sz w:val="16"/>
      </w:rPr>
      <w:t>IBM-Bob 基本設計書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/>
      <w:sz w:val="17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CJK JP" w:hAnsi="Noto Sans CJK JP" w:eastAsia="Noto Sans CJK JP"/>
      <w:sz w:val="17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