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特殊ねじ切り機能</w:t>
      </w:r>
    </w:p>
    <w:p>
      <w:r>
        <w:rPr>
          <w:rFonts w:ascii="Noto Sans CJK JP" w:eastAsia="Noto Sans CJK JP"/>
          <w:sz w:val="20"/>
        </w:rPr>
        <w:t xml:space="preserve">文書ID: DD-010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・特殊ねじ切り機能をIBM-Bob基盤へ実装可能な関数・構造体・処理順序へ具体化する。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G00, G74, G76, G76.7, G78, G80, G84, G92, G95, G97。対象パラメータ: F, P, Q, R, K。対象信号: 主軸同期。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BD-010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FEATURE_SLOT_7、上限値、RT予算定数を追加/確認する。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g_featureConfig[7] / g_featureStatus[7]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tests/test_feature_010.c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tests/test_feature_010.c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Feature010_Parser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Feature010_Validator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Feature010_RtPrepare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Feature010_RtExecute [RT]: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・MOD-API-01 Feature010_ApiSnapshot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FEATURE_SLOT_010@include/system_config.h: 7</w:t>
      </w:r>
    </w:p>
    <w:p>
      <w:r>
        <w:rPr>
          <w:rFonts w:ascii="Noto Sans CJK JP" w:eastAsia="Noto Sans CJK JP"/>
          <w:sz w:val="18"/>
        </w:rPr>
        <w:t xml:space="preserve">・DT-02 enum FEATURE010_STATE@include/system_shared.h: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FEATURE010_CONFIG@include/system_shared.h: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FEATURE010_STATUS@include/system_shared.h: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・g_featureConfig[7]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・g_featureStatus[7]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・Api_RequestFeature010Config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・Api_GetFeature010Status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Ts_ParseFeature010Block [TS] input=NC block / UI request output=FEATURE010_CONFIG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Ts_ValidateFeature010Config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Rt_PrepareFeature010Config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Rt_ExecuteFeature010Cycle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Api_GetFeature010Status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G00, G74, G76, G76.7, G78, G80, G84, G92, G95, G97</w:t>
      </w:r>
    </w:p>
    <w:p>
      <w:r>
        <w:rPr>
          <w:rFonts w:ascii="Noto Sans CJK JP" w:eastAsia="Noto Sans CJK JP"/>
          <w:sz w:val="18"/>
        </w:rPr>
        <w:t xml:space="preserve">・対象パラメータ: F, P, Q, R, K</w:t>
      </w:r>
    </w:p>
    <w:p>
      <w:r>
        <w:rPr>
          <w:rFonts w:ascii="Noto Sans CJK JP" w:eastAsia="Noto Sans CJK JP"/>
          <w:sz w:val="18"/>
        </w:rPr>
        <w:t xml:space="preserve">・対象信号: 主軸同期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