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軸設定機能（直線軸・回転軸／径・半径指令）</w:t>
      </w:r>
    </w:p>
    <w:p>
      <w:r>
        <w:rPr>
          <w:rFonts w:ascii="Noto Sans CJK JP" w:eastAsia="Noto Sans CJK JP"/>
          <w:sz w:val="20"/>
        </w:rPr>
        <w:t xml:space="preserve">文書ID: DD-016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・軸設定機能（直線軸・回転軸／径・半径指令）をIBM-Bob基盤へ実装可能な関数・構造体・処理順序へ具体化する。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該当なし/設定・信号中心。対象パラメータ: No.1006#0, No.1006#1, No.1006#3, No.1006#5。対象信号: ROTx, ROSx, DIAx, ZMIx。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BD-016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FEATURE_SLOT_13、上限値、RT予算定数を追加/確認する。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g_featureConfig[13] / g_featureStatus[13]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・IA-04 src/rt_control.c [あり]: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tests/test_feature_016.c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・SC-04 src/rt_control.c (変更):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tests/test_feature_016.c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Feature016_Parser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Feature016_Validator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Feature016_RtPrepare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Feature016_RtExecute [RT]: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・MOD-API-01 Feature016_ApiSnapshot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FEATURE_SLOT_016@include/system_config.h: 13</w:t>
      </w:r>
    </w:p>
    <w:p>
      <w:r>
        <w:rPr>
          <w:rFonts w:ascii="Noto Sans CJK JP" w:eastAsia="Noto Sans CJK JP"/>
          <w:sz w:val="18"/>
        </w:rPr>
        <w:t xml:space="preserve">・DT-02 enum FEATURE016_STATE@include/system_shared.h: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FEATURE016_CONFIG@include/system_shared.h: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FEATURE016_STATUS@include/system_shared.h: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・g_featureConfig[13]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・g_featureStatus[13]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・Api_RequestFeature016Config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・Api_GetFeature016Status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Ts_ParseFeature016Block [TS] input=NC block / UI request output=FEATURE016_CONFIG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Ts_ValidateFeature016Config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Rt_PrepareFeature016Config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Rt_ExecuteFeature016Cycle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Api_GetFeature016Status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なし</w:t>
      </w:r>
    </w:p>
    <w:p>
      <w:r>
        <w:rPr>
          <w:rFonts w:ascii="Noto Sans CJK JP" w:eastAsia="Noto Sans CJK JP"/>
          <w:sz w:val="18"/>
        </w:rPr>
        <w:t xml:space="preserve">・対象パラメータ: No.1006#0, No.1006#1, No.1006#3, No.1006#5</w:t>
      </w:r>
    </w:p>
    <w:p>
      <w:r>
        <w:rPr>
          <w:rFonts w:ascii="Noto Sans CJK JP" w:eastAsia="Noto Sans CJK JP"/>
          <w:sz w:val="18"/>
        </w:rPr>
        <w:t xml:space="preserve">・対象信号: ROTx, ROSx, DIAx, ZMIx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