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高精度学習制御機能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DD-CNC-210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高精度学習制御機能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学習・補正制御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高精度学習制御機能_基本設計書.docx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設計_高精度学習制御機能.docx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繰返し加工で得られた軌跡誤差、同期誤差、切削データを記憶し、次回以降の加工指令へ反映して加工精度と速度を向上させる。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学習制御A/B/C、部品切削学習制御、剛性タッピング学習制御、スピンドル学習制御を統合的に扱う。データ保存・集計はTS_SERVICE、周期内補正適用はRT_CONTROLに分離する。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学習データの生成、保存、読出しが世代管理される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補正適用時にRT周期負荷が一定上限内に収まる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不整合データは適用されず警告される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G5.6 P_ Q1: 剛性タッピング学習ON候補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G5.5 Q1: 学習OFF候補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専用パラメータ: 学習対象軸、メモリ、対象区間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include/cnc210_feature.h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src/cnc210_feature.c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TS_SERVICEループからTs_CNC210_Prepareを呼び出し、準備済み実行バッファをコミットする。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RT_CONTROL周期からRt_CNC210_ExecuteCycleを呼び出し、固定長データを消費する。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tests/test_cnc210_feature.c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IBM_BOB_ENABLE_CNC210、バッファ長、最大対象軸数、RT計測有効化マクロを追加する。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CNC210_FEATURE_REQUEST / CNC210_FEATURE_STATUS / CNC210_EXEC_BUFFERを追加する。既存構造体のフィールド順序は変更しない。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Api_GetCNC210Status、Api_RequestCNC210ConfigUpdateのプロトタイプを追加する。既存APIは互換維持。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include/cnc210_feature.h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src/cnc210_feature.c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tests/test_cnc210_feature.c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CNC210_FEATURE_STATUS;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CNC210_EXEC_BLOCK;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Api_GetCNC210Status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Api_RequestCNC210ConfigUpdate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Ts_CNC210_Prepare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Ts_CNC210_CommitExecBuffer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Rt_CNC210_ValidateSnapshot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Rt_CNC210_ExecuteCycle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対象加工区間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軌跡誤差/同期誤差サンプル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学習回数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補正上限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学習データ世代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学習補正テーブル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補正適用量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学習データ保存ログ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先読み、速度プロファイル、許容誤差判定、ジャーク/加速度制限計算はTS_SERVICEで行う。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RT_CONTROLは先読み充足率とプロファイル世代を監視し、アンダーラン時は安全側速度または停止へ遷移する。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RT_CONTROLは周期内で軽量な監視・サンプル記録のみを行い、詳細解析・保存・統計処理はTS_SERVICEで行う。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安全監視はフェイルセーフ優先とし、診断ログはRT要求をTSが後段で永続化する。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初回加工でRT_CONTROLが固定長リングバッファへ誤差サンプルを記録する。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TS_SERVICEがサンプルを回収し、異常値除去、平均化、補正上限処理を行う。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生成した学習補正テーブルを世代番号付きで共有領域に登録する。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次回以降RT_CONTROLが補正テーブルを周期的に適用し、効果を再評価する。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Rt_CNC210_ExecuteCycle(RT_CONTEXT*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CNC210_EXEC_BUFFER* buf = &amp;g_cnc210Feature.exec_buffer;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(!Rt_CNC210_ValidateSnapshot(buf))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Rt_SetFeatureAlarm(CNC210_ALM_BUFFER_INVALID);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(g_cnc210Feature.status.state == CNC210_STATE_ACTIVE)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CNC210_EXEC_BLOCK*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学習データ不整合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補正量過大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対象区間不一致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メモリ不足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同期誤差悪化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CNC210-LOG-END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UT-CNC210-001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UT-CNC210-002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UT-CNC210-003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UT-CNC210-004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UT-CNC210-005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FT-CNC210-001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FT-CNC210-002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FT-CNC210-003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FT-CNC210-004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FT-CNC210-005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TBD-CNC210-001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TBD-CNC210-002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TBD-CNC210-003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TBD-CNC210-004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高精度学習制御機能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