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0"/>
        </w:rPr>
        <w:t>IBM-Bob 機能テスト設計書テンプレート v1.0</w:t>
      </w:r>
    </w:p>
    <w:p>
      <w:pPr>
        <w:jc w:val="center"/>
      </w:pPr>
      <w:r>
        <w:rPr>
          <w:rFonts w:ascii="Yu Gothic" w:hAnsi="Yu Gothic" w:eastAsia="Yu Gothic"/>
          <w:sz w:val="22"/>
        </w:rPr>
        <w:t>基本設計書・詳細設計書からのドラフト生成 / JSON構造ファイル相互変換 / AIプレレビュー対応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6"/>
              </w:rPr>
              <w:t>内容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文書名称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{{document_control.title}}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対象システム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{{document_control.target_system}}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対象機能ID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{{feature.feature_id}}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対象バージョン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{{document_control.target_version}}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元基本設計書ID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{{source_documents.basic_design_id}}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元詳細設計書ID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{{source_documents.detail_design_id}}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作成日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{{document_control.created_at}}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作成者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{{document_control.author}}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レビュー者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{{document_control.reviewer}}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承認者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{{document_control.approver}}</w:t>
            </w:r>
          </w:p>
        </w:tc>
      </w:tr>
    </w:tbl>
    <w:p>
      <w:pPr>
        <w:pStyle w:val="Heading2"/>
      </w:pPr>
      <w:r>
        <w:t>改訂履歴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版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日付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変更内容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担当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レビュー状態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0.1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{{revision.version}}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AIドラフト生成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{{document_control.author}}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draft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</w:r>
          </w:p>
        </w:tc>
      </w:tr>
    </w:tbl>
    <w:p>
      <w:pPr>
        <w:pStyle w:val="IntenseQuote"/>
      </w:pPr>
      <w:r>
        <w:rPr>
          <w:rFonts w:ascii="Yu Gothic" w:hAnsi="Yu Gothic" w:eastAsia="Yu Gothic"/>
          <w:sz w:val="16"/>
        </w:rPr>
        <w:t>このテンプレートは、基本設計書・詳細設計書から機能テスト設計書ドラフトを生成するAIエージェント、および人間レビュー前のプレレビューAIエージェントが扱いやすいよう、各章にSECTION_IDとJSON Pathを付与する。本文内の {{...}} はJSON差し込みプレースホルダであり、逆変換時の抽出キーとしても扱う。</w:t>
      </w:r>
    </w:p>
    <w:p>
      <w:r>
        <w:br w:type="page"/>
      </w:r>
    </w:p>
    <w:p>
      <w:pPr>
        <w:pStyle w:val="Heading1"/>
      </w:pPr>
      <w:r>
        <w:t>0. AIエージェント利用方針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FT-00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$.automation_policy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FTR-A01, FTR-A02</w:t>
            </w:r>
          </w:p>
        </w:tc>
      </w:tr>
    </w:tbl>
    <w:p>
      <w:r>
        <w:rPr>
          <w:rFonts w:ascii="Yu Gothic" w:hAnsi="Yu Gothic" w:eastAsia="Yu Gothic"/>
          <w:sz w:val="17"/>
        </w:rPr>
        <w:t>本章では、AIエージェントが機能テスト設計書を生成・抽出・レビューする際の前提を定義する。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用途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5"/>
              </w:rPr>
              <w:t>方針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基本/詳細設計→機能テストドラフト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基本設計の機能要件・非機能要求、詳細設計の関数/状態/共有メモリ/API/エラー設計から、機能テスト観点・ケース・期待結果へ展開する。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機能テスト設計書→JSON抽出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章見出し、SECTION_ID、JSON Path、表ヘッダ、テストケースIDをキーとして構造化JSONへ抽出する。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プレレビュー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ibm_bob_function_test_pre_review_checklist.json のID単位で OK/NG/要確認/N/A を判定し、根拠、対象SECTION_ID、修正案を返す。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人間レビュー連携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5"/>
              </w:rPr>
              <w:t>AIはテスト不足、期待結果の曖昧さ、RT制約の未測定、フェイルセーフ未確認、環境未確定を人間レビュー前に明示する。</w:t>
            </w:r>
          </w:p>
        </w:tc>
      </w:tr>
    </w:tbl>
    <w:p>
      <w:pPr>
        <w:pStyle w:val="Heading1"/>
      </w:pPr>
      <w:r>
        <w:t>0.1. 章ID・JSON対応表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FT-MAP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$.section_map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FTR-A01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SECTION_ID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章名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JSON Path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必須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抽出/生成観点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はじめに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$.introduction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目的・適用範囲・対象外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入力文書・トレーサビリティ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$.traceability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基本設計/詳細設計/要件/テストケース対応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テスト対象機能概要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$.feature_under_test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対象機能・関連機能・影響範囲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テスト方針・品質目標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$.test_strategy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機能テストの狙い・合否基準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テスト環境・構成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$.test_environment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Windows/C/VC2026/clang/実機/シミュレータ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テスト前提条件・開始/終了条件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$.entry_exit_criteria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開始条件・終了条件・中断条件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テスト観点一覧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$.test_viewpoints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正常/異常/境界/タイミング/RT/TS/API/安全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テストカバレッジマトリクス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$.coverage_matrix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要件/設計/テストケースの対応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テストデータ・パラメータ設計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$.test_data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入力信号、共有メモリ、API、閾値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テストケース一覧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$.test_cases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ID、分類、手順、期待結果、証跡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状態遷移・シーケンステスト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$.state_sequence_tests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条件必須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状態管理/逐次応答/ハンドシェイク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共有メモリ・グローバル変数確認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$.shared_memory_tests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書込元/読取元/整合性/世代番号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API・外部アプリ連携テスト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$.api_integration_tests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条件必須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API追加/変更時必須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リアルタイム周期・性能確認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$.rt_performance_tests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周期内完了・処理時間・オーバラン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異常系・フェイルセーフテスト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$.fault_safety_tests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安全側出力・復帰・リトライ上限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ログ・診断・証跡確認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$.evidence_logging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CSV/ログ/スナップショット/保存先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回帰テスト・影響範囲確認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$.regression_tests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既存機能影響/非互換検出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テスト実行手順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$.execution_procedure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ビルド、配置、初期化、実行、後処理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合否判定・レビュー記録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$.judgement_review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判定基準、未解決、不具合票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FT-20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ビルド・テストコマンド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$.build_test_commands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VC2026/clang/workspace profile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FT-21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リスク・未確定事項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$.open_issues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要判断・設備依存・環境未定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FT-22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AIプレレビュー結果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$.ai_review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任意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レビュー結果格納</w:t>
            </w:r>
          </w:p>
        </w:tc>
      </w:tr>
    </w:tbl>
    <w:p>
      <w:r>
        <w:br w:type="page"/>
      </w:r>
    </w:p>
    <w:p>
      <w:pPr>
        <w:pStyle w:val="Heading1"/>
      </w:pPr>
      <w:r>
        <w:t>1. はじめに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FT-01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$.introduction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FTR-B01, FTR-B02</w:t>
            </w:r>
          </w:p>
        </w:tc>
      </w:tr>
    </w:tbl>
    <w:p>
      <w:r>
        <w:rPr>
          <w:rFonts w:ascii="Yu Gothic" w:hAnsi="Yu Gothic" w:eastAsia="Yu Gothic"/>
          <w:sz w:val="17"/>
        </w:rPr>
        <w:t>機能テスト設計書の目的、適用範囲、対象外、テスト粒度を定義する。単体テスト・詳細設計レビューで確認済みの内容と、機能テストで確認すべき内容を切り分ける。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93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記載内容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目的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{{introduction.purpose}}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適用範囲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{{introduction.scope}}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対象外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{{introduction.out_of_scope}}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テスト粒度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機能単位で、外部入力、共有メモリ、API、状態、出力、安全動作、証跡を確認する。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前提条件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{{introduction.assumptions}}</w:t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2. 入力文書・トレーサビリティ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FT-02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$.traceability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FTR-C01, FTR-C02, FTR-C03</w:t>
            </w:r>
          </w:p>
        </w:tc>
      </w:tr>
    </w:tbl>
    <w:p>
      <w:r>
        <w:rPr>
          <w:rFonts w:ascii="Yu Gothic" w:hAnsi="Yu Gothic" w:eastAsia="Yu Gothic"/>
          <w:sz w:val="17"/>
        </w:rPr>
        <w:t>基本設計書・詳細設計書・要件ID・既存仕様・テストケースIDの対応を管理する。レビューAIは孤立要件、未テスト要件、設計未反映のテストを検出する。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種別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ID/ファイル名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版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参照箇所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テスト設計への展開方針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基本設計書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{{traceability.basic_design.id}}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{{traceability.basic_design.version}}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{{traceability.basic_design.sections}}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{{traceability.basic_design.expansion_policy}}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詳細設計書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{{traceability.detail_design.id}}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{{traceability.detail_design.version}}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{{traceability.detail_design.sections}}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{{traceability.detail_design.expansion_policy}}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要件定義書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{{traceability.requirement_doc.id}}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{{traceability.requirement_doc.version}}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{{traceability.requirement_doc.requirement_ids}}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{{traceability.requirement_doc.expansion_policy}}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既存テスト仕様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{{traceability.existing_test_doc.id}}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{{traceability.existing_test_doc.version}}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{{traceability.existing_test_doc.sections}}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再利用/修正/追加の方針を記載</w:t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2.1. トレーサビリティマトリクス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FT-02-MATRIX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$.traceability.matrix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FTR-C01, FTR-C03</w:t>
            </w:r>
          </w:p>
        </w:tc>
      </w:tr>
    </w:tbl>
    <w:p>
      <w:r>
        <w:rPr>
          <w:rFonts w:ascii="Yu Gothic" w:hAnsi="Yu Gothic" w:eastAsia="Yu Gothic"/>
          <w:sz w:val="17"/>
        </w:rPr>
        <w:t>要件、基本設計、詳細設計、テスト観点、テストケースの対応を一覧化する。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基本設計SECTION_ID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詳細設計SECTION_ID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テスト観点ID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テストケースID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合否基準ID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{{traceability.matrix[].requirement_id}}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{{traceability.matrix[].basic_section_id}}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{{traceability.matrix[].detail_section_id}}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{{traceability.matrix[].viewpoint_id}}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{{traceability.matrix[].test_case_ids}}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{{traceability.matrix[].acceptance_criteria_id}}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3. テスト対象機能概要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FT-03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$.feature_under_test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FTR-D01</w:t>
            </w:r>
          </w:p>
        </w:tc>
      </w:tr>
    </w:tbl>
    <w:p>
      <w:r>
        <w:rPr>
          <w:rFonts w:ascii="Yu Gothic" w:hAnsi="Yu Gothic" w:eastAsia="Yu Gothic"/>
          <w:sz w:val="17"/>
        </w:rPr>
        <w:t>テスト対象機能、関連する既存機能、変更対象モジュール、外部連携先を整理する。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87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記載内容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機能ID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{{feature.feature_id}}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機能名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{{feature.name}}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概要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{{feature.summary}}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変更種別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新規/変更/削除/互換性維持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関連モジュール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{{feature_under_test.related_modules}}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関連共有メモリ/グローバル変数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{{feature_under_test.related_shared_memory}}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関連API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{{feature_under_test.related_apis}}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関連状態/シーケンス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{{feature_under_test.related_states_sequences}}</w:t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4. テスト方針・品質目標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FT-04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$.test_strategy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FTR-E01, FTR-E02</w:t>
            </w:r>
          </w:p>
        </w:tc>
      </w:tr>
    </w:tbl>
    <w:p>
      <w:r>
        <w:rPr>
          <w:rFonts w:ascii="Yu Gothic" w:hAnsi="Yu Gothic" w:eastAsia="Yu Gothic"/>
          <w:sz w:val="17"/>
        </w:rPr>
        <w:t>機能テストで何を確認し、何を確認しないかを定義する。RT制御基盤では、正常動作だけでなく異常時の安全側出力、周期内完了、TS側分離を品質目標に含める。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方針/品質目標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主要な判定基準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正常系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{{test_strategy.normal_policy}}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期待状態、共有メモリ、API応答、外部出力が仕様通りであること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異常系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{{test_strategy.abnormal_policy}}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異常検出、ログ、フェイルセーフ、復帰条件が仕様通りであること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境界値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{{test_strategy.boundary_policy}}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閾値直前/直後、最大/最小、上限回数で仕様通りであること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タイミング/競合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{{test_strategy.timing_policy}}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同時要求、多重要求、TS処理中割込で破綻しないこと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RT性能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{{test_strategy.rt_policy}}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追加処理が周期予算内に収まること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回帰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{{test_strategy.regression_policy}}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既存モード、ログ、先読み補正、インターロックに意図しない影響がないこと</w:t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5. テスト環境・構成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FT-05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$.test_environment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FTR-F01, FTR-F02, FTR-F03</w:t>
            </w:r>
          </w:p>
        </w:tc>
      </w:tr>
    </w:tbl>
    <w:p>
      <w:r>
        <w:rPr>
          <w:rFonts w:ascii="Yu Gothic" w:hAnsi="Yu Gothic" w:eastAsia="Yu Gothic"/>
          <w:sz w:val="17"/>
        </w:rPr>
        <w:t>テストに使用するOS、コンパイラ、ワークスペースプロファイル、実機/シミュレータ、外部機器、ログ採取方法を記載する。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内容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備考/固定条件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OS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{{test_environment.os}}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Windows想定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コンパイラ/ビルド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{{test_environment.compiler}}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VC2026 / clang Windows版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ワークスペースプロファイル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{{test_environment.workspace_profile}}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build/test commandと対応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実行環境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{{test_environment.execution_target}}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実機/シミュレータ/ハイブリッド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外部機器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{{test_environment.external_devices}}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PLC、モーションコントローラ、センサ、I/Oシミュレータ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ログ/証跡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{{test_environment.evidence_tools}}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CSV、I/Oトレース、APIスナップショット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時刻/周期計測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{{test_environment.timing_tools}}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RT周期カウンタ、処理時間ログ、オーバランカウンタ</w:t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6. テスト前提条件・開始/終了条件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$.entry_exit_criteria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FTR-G01, FTR-G02</w:t>
            </w:r>
          </w:p>
        </w:tc>
      </w:tr>
    </w:tbl>
    <w:p>
      <w:r>
        <w:rPr>
          <w:rFonts w:ascii="Yu Gothic" w:hAnsi="Yu Gothic" w:eastAsia="Yu Gothic"/>
          <w:sz w:val="17"/>
        </w:rPr>
        <w:t>テスト開始前に満たすべき条件、テスト完了条件、中断条件を明確にする。未充足条件をAIが検出できるようにIDを付ける。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条件ID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条件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確認方法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未充足時の扱い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{{entry_exit_criteria.items[].id}}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開始/終了/中断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{{entry_exit_criteria.items[].condition}}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{{entry_exit_criteria.items[].verification}}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{{entry_exit_criteria.items[].action_if_not_met}}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FTC-ENTRY-001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開始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対象ブランチでVC2026/clangのビルドが成功している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buildログ確認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テスト開始不可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FTC-EXIT-001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終了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予定テストケースがすべて実行され、NG/保留がレビュー済み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テスト結果台帳確認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未完了として扱う</w:t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7. テスト観点一覧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FT-07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$.test_viewpoints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FTR-H01, FTR-H02, FTR-H03</w:t>
            </w:r>
          </w:p>
        </w:tc>
      </w:tr>
    </w:tbl>
    <w:p>
      <w:r>
        <w:rPr>
          <w:rFonts w:ascii="Yu Gothic" w:hAnsi="Yu Gothic" w:eastAsia="Yu Gothic"/>
          <w:sz w:val="17"/>
        </w:rPr>
        <w:t>基本設計と詳細設計から導出したテスト観点を一覧化する。各観点は1つ以上のテストケースに紐づく必要がある。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観点ID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分類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観点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根拠SECTION_ID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テストケースID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重要度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{{test_viewpoints[].id}}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正常/異常/境界/状態/シーケンス/API/RT/TS/安全/回帰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{{test_viewpoints[].description}}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{{test_viewpoints[].source_sections}}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{{test_viewpoints[].test_case_ids}}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blocker/major/minor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8. テストカバレッジマトリクス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FT-08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$.coverage_matrix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FTR-I01, FTR-I02, FTR-I03</w:t>
            </w:r>
          </w:p>
        </w:tc>
      </w:tr>
    </w:tbl>
    <w:p>
      <w:r>
        <w:rPr>
          <w:rFonts w:ascii="Yu Gothic" w:hAnsi="Yu Gothic" w:eastAsia="Yu Gothic"/>
          <w:sz w:val="17"/>
        </w:rPr>
        <w:t>設計項目に対するテスト網羅性を確認する。レビューAIは未対応、過剰、重複、期待結果未定義を検出する。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カバレッジID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対象分類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対象ID/名称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確認内容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テストケースID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カバレッジ状態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不足時の対応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{{coverage_matrix[].id}}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要件/基本設計/詳細設計/関数/API/状態/共有メモリ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{{coverage_matrix[].target_id}}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{{coverage_matrix[].verification}}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{{coverage_matrix[].test_case_ids}}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covered/partial/missing/N/A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{{coverage_matrix[].gap_action}}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9. テストデータ・パラメータ設計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FT-09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$.test_data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FTR-J01, FTR-J02</w:t>
            </w:r>
          </w:p>
        </w:tc>
      </w:tr>
    </w:tbl>
    <w:p>
      <w:r>
        <w:rPr>
          <w:rFonts w:ascii="Yu Gothic" w:hAnsi="Yu Gothic" w:eastAsia="Yu Gothic"/>
          <w:sz w:val="17"/>
        </w:rPr>
        <w:t>テストで使用する入力信号、API引数、共有メモリ初期値、パラメータ、境界値、異常注入値を定義する。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種別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項目/変数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値/パターン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設定方法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使用テストケース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期待される意味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{{test_data[].id}}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共有メモリ/API/パラメータ/センサ/ファイル/ログ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{{test_data[].item}}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{{test_data[].value_pattern}}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{{test_data[].setup_method}}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{{test_data[].test_case_ids}}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{{test_data[].expected_meaning}}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10. テストケース一覧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FT-10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$.test_cases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FTR-K01, FTR-K02, FTR-K03, FTR-K04</w:t>
            </w:r>
          </w:p>
        </w:tc>
      </w:tr>
    </w:tbl>
    <w:p>
      <w:r>
        <w:rPr>
          <w:rFonts w:ascii="Yu Gothic" w:hAnsi="Yu Gothic" w:eastAsia="Yu Gothic"/>
          <w:sz w:val="17"/>
        </w:rPr>
        <w:t>各テストケースの前提、入力、操作、期待結果、証跡、合否判定を定義する。期待結果は共有メモリ値、状態、出力信号、API応答、ログのいずれかに落とし込む。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2"/>
              </w:rPr>
              <w:t>TC ID</w:t>
            </w:r>
          </w:p>
        </w:tc>
        <w:tc>
          <w:tcPr>
            <w:tcW w:type="dxa" w:w="151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2"/>
              </w:rPr>
              <w:t>分類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2"/>
              </w:rPr>
              <w:t>タイトル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2"/>
              </w:rPr>
              <w:t>前提条件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2"/>
              </w:rPr>
              <w:t>入力/操作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2"/>
              </w:rPr>
              <w:t>期待結果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2"/>
              </w:rPr>
              <w:t>証跡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2"/>
              </w:rPr>
              <w:t>優先度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  <w:t>{{test_cases[].id}}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  <w:t>正常/異常/境界/状態/シーケンス/API/RT/安全/回帰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  <w:t>{{test_cases[].title}}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  <w:t>{{test_cases[].preconditions}}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  <w:t>{{test_cases[].steps_summary}}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  <w:t>{{test_cases[].expected_results_summary}}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  <w:t>{{test_cases[].evidence}}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  <w:t>High/Mid/Low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10.1. テストケース手順詳細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FT-10-DETAIL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$.test_cases[].steps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FTR-K02, FTR-K03</w:t>
            </w:r>
          </w:p>
        </w:tc>
      </w:tr>
    </w:tbl>
    <w:p>
      <w:r>
        <w:rPr>
          <w:rFonts w:ascii="Yu Gothic" w:hAnsi="Yu Gothic" w:eastAsia="Yu Gothic"/>
          <w:sz w:val="17"/>
        </w:rPr>
        <w:t>テストケースごとのステップ詳細を必要に応じて展開する。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TC ID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Step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操作/入力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観測対象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期待結果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NG時の切り分け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{{test_cases[].id}}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{{test_cases[].steps[].step_no}}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{{test_cases[].steps[].action}}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{{test_cases[].steps[].observation_target}}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{{test_cases[].steps[].expected}}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{{test_cases[].steps[].triage}}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11. 状態遷移・シーケンステスト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FT-11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$.state_sequence_tests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No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FTR-L01, FTR-L02, FTR-L03</w:t>
            </w:r>
          </w:p>
        </w:tc>
      </w:tr>
    </w:tbl>
    <w:p>
      <w:r>
        <w:rPr>
          <w:rFonts w:ascii="Yu Gothic" w:hAnsi="Yu Gothic" w:eastAsia="Yu Gothic"/>
          <w:sz w:val="17"/>
        </w:rPr>
        <w:t>状態遷移、逐次応答、外部機器ハンドシェイク、タイムアウト、キャンセル、リトライ上限を伴う機能で使用する。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ケースID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対象状態/シーケンス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開始状態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イベント/入力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期待遷移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タイムアウト/リトライ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安全確認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{{state_sequence_tests[].id}}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{{state_sequence_tests[].target}}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{{state_sequence_tests[].initial_state}}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{{state_sequence_tests[].event}}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{{state_sequence_tests[].expected_transition}}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{{state_sequence_tests[].timeout_retry}}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{{state_sequence_tests[].safety_check}}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12. 共有メモリ・グローバル変数確認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FT-12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$.shared_memory_tests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FTR-M01, FTR-M02, FTR-M03</w:t>
            </w:r>
          </w:p>
        </w:tc>
      </w:tr>
    </w:tbl>
    <w:p>
      <w:r>
        <w:rPr>
          <w:rFonts w:ascii="Yu Gothic" w:hAnsi="Yu Gothic" w:eastAsia="Yu Gothic"/>
          <w:sz w:val="17"/>
        </w:rPr>
        <w:t>グローバル変数および共有メモリの初期値、更新主体、読取主体、更新順序、整合性、世代番号、busy/readyなどを確認する。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確認ID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変数/領域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書込元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読取元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確認内容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期待結果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テストケースID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{{shared_memory_tests[].id}}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{{shared_memory_tests[].name}}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{{shared_memory_tests[].writers}}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{{shared_memory_tests[].readers}}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{{shared_memory_tests[].verification}}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{{shared_memory_tests[].expected}}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{{shared_memory_tests[].test_case_ids}}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13. API・外部アプリ連携テスト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FT-13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$.api_integration_tests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No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FTR-N01, FTR-N02, FTR-N03</w:t>
            </w:r>
          </w:p>
        </w:tc>
      </w:tr>
    </w:tbl>
    <w:p>
      <w:r>
        <w:rPr>
          <w:rFonts w:ascii="Yu Gothic" w:hAnsi="Yu Gothic" w:eastAsia="Yu Gothic"/>
          <w:sz w:val="17"/>
        </w:rPr>
        <w:t>API追加/変更がある場合に、引数妥当性、戻り値、要求登録、RT確定処理、同時要求、スナップショット取得を確認する。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APIテストID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API名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入力引数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期待戻り値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共有メモリ副作用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同時/多重要求条件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テストケースID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{{api_integration_tests[].id}}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{{api_integration_tests[].api_name}}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{{api_integration_tests[].inputs}}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{{api_integration_tests[].expected_return}}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{{api_integration_tests[].side_effects}}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{{api_integration_tests[].concurrency_condition}}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{{api_integration_tests[].test_case_ids}}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14. リアルタイム周期・性能確認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FT-14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$.rt_performance_tests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FTR-O01, FTR-O02, FTR-O03</w:t>
            </w:r>
          </w:p>
        </w:tc>
      </w:tr>
    </w:tbl>
    <w:p>
      <w:r>
        <w:rPr>
          <w:rFonts w:ascii="Yu Gothic" w:hAnsi="Yu Gothic" w:eastAsia="Yu Gothic"/>
          <w:sz w:val="17"/>
        </w:rPr>
        <w:t>リアルタイムスレッドの追加処理時間、周期内完了、ワーストケース、オーバラン抑止、測定方法を確認する。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性能ID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測定対象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条件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測定方法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許容値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期待結果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証跡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{{rt_performance_tests[].id}}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{{rt_performance_tests[].target}}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{{rt_performance_tests[].condition}}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{{rt_performance_tests[].method}}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{{rt_performance_tests[].threshold}}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{{rt_performance_tests[].expected}}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{{rt_performance_tests[].evidence}}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FTP-RT-001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RT追加処理時間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監視対象最大数/異常なし/異常あり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周期カウンタ差分または高分解能タイマ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{{rt_performance_tests.default_rt_us_limit}}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1周期予算内、オーバラン0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性能ログCSV</w:t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15. 異常系・フェイルセーフテスト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FT-15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$.fault_safety_tests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FTR-P01, FTR-P02, FTR-P03, FTR-P04</w:t>
            </w:r>
          </w:p>
        </w:tc>
      </w:tr>
    </w:tbl>
    <w:p>
      <w:r>
        <w:rPr>
          <w:rFonts w:ascii="Yu Gothic" w:hAnsi="Yu Gothic" w:eastAsia="Yu Gothic"/>
          <w:sz w:val="17"/>
        </w:rPr>
        <w:t>異常入力、外部機器応答なし、タイムアウト、リトライ上限、TS保存失敗、API不正引数、リセット復帰を確認する。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異常ID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異常条件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注入方法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期待検出箇所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期待安全動作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ログ/通知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復帰条件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{{fault_safety_tests[].id}}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{{fault_safety_tests[].fault_condition}}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{{fault_safety_tests[].injection_method}}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{{fault_safety_tests[].detection_point}}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{{fault_safety_tests[].safe_action}}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{{fault_safety_tests[].log_notification}}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{{fault_safety_tests[].recovery_condition}}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16. ログ・診断・証跡確認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$.evidence_logging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FTR-Q01, FTR-Q02</w:t>
            </w:r>
          </w:p>
        </w:tc>
      </w:tr>
    </w:tbl>
    <w:p>
      <w:r>
        <w:rPr>
          <w:rFonts w:ascii="Yu Gothic" w:hAnsi="Yu Gothic" w:eastAsia="Yu Gothic"/>
          <w:sz w:val="17"/>
        </w:rPr>
        <w:t>テスト実行時に採取するログ、I/Oトレース、CSV、画面、APIスナップショット、保存先、ファイル名規則、保存頻度を定義する。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証跡ID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種別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出力元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保存先/ファイル名規則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確認内容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関連テストケース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保存期間/扱い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{{evidence_logging[].id}}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CSV/ログ/API snapshot/I/O trace/screenshot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{{evidence_logging[].source}}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{{evidence_logging[].path_rule}}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{{evidence_logging[].verification}}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{{evidence_logging[].test_case_ids}}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{{evidence_logging[].retention_policy}}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17. 回帰テスト・影響範囲確認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FT-17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$.regression_tests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FTR-R01, FTR-R02</w:t>
            </w:r>
          </w:p>
        </w:tc>
      </w:tr>
    </w:tbl>
    <w:p>
      <w:r>
        <w:rPr>
          <w:rFonts w:ascii="Yu Gothic" w:hAnsi="Yu Gothic" w:eastAsia="Yu Gothic"/>
          <w:sz w:val="17"/>
        </w:rPr>
        <w:t>今回の変更により、既存の運転モード、インターロック、ログ、先読み補正、API、ビルド/テストに影響がないことを確認する。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回帰ID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既存機能/対象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影響理由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確認内容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期待結果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テストケースID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省略可否/根拠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{{regression_tests[].id}}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{{regression_tests[].target}}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{{regression_tests[].impact_reason}}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{{regression_tests[].verification}}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{{regression_tests[].expected}}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{{regression_tests[].test_case_ids}}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{{regression_tests[].omit_policy}}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18. テスト実行手順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FT-18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$.execution_procedure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FTR-S01, FTR-S02, FTR-S03</w:t>
            </w:r>
          </w:p>
        </w:tc>
      </w:tr>
    </w:tbl>
    <w:p>
      <w:r>
        <w:rPr>
          <w:rFonts w:ascii="Yu Gothic" w:hAnsi="Yu Gothic" w:eastAsia="Yu Gothic"/>
          <w:sz w:val="17"/>
        </w:rPr>
        <w:t>テストを再現可能にするため、ビルド、配置、初期化、実行、証跡回収、後処理を手順化する。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手順ID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順序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作業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コマンド/操作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確認事項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失敗時の処置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{{execution_procedure[].id}}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{{execution_procedure[].order}}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{{execution_procedure[].work}}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{{execution_procedure[].command_or_action}}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{{execution_procedure[].verification}}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{{execution_procedure[].failure_action}}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FTE-001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ビルド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{{build_test_commands.vc2026.build_command}} または {{build_test_commands.clang_windows.build_command}}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成功終了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ビルドログを保存して中断</w:t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19. 合否判定・レビュー記録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FT-19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$.judgement_review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FTR-T01, FTR-T02, FTR-T03</w:t>
            </w:r>
          </w:p>
        </w:tc>
      </w:tr>
    </w:tbl>
    <w:p>
      <w:r>
        <w:rPr>
          <w:rFonts w:ascii="Yu Gothic" w:hAnsi="Yu Gothic" w:eastAsia="Yu Gothic"/>
          <w:sz w:val="17"/>
        </w:rPr>
        <w:t>合否判定、未解決事項、条件付き合格、不具合票起票、再テスト条件を定義する。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判定ID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合格条件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不合格条件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条件付き合格条件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レビュー者コメント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{{judgement_review.criteria[].id}}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{{judgement_review.criteria[].target}}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{{judgement_review.criteria[].pass_condition}}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{{judgement_review.criteria[].fail_condition}}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{{judgement_review.criteria[].conditional_pass_condition}}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{{judgement_review.criteria[].review_comment}}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20. ビルド・テストコマンド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FT-20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$.build_test_commands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FTR-U01, FTR-U02</w:t>
            </w:r>
          </w:p>
        </w:tc>
      </w:tr>
    </w:tbl>
    <w:p>
      <w:r>
        <w:rPr>
          <w:rFonts w:ascii="Yu Gothic" w:hAnsi="Yu Gothic" w:eastAsia="Yu Gothic"/>
          <w:sz w:val="17"/>
        </w:rPr>
        <w:t>workspace profile と build/test command を記載する。機能テスト前にコンパイル・単体テスト・必要なシミュレーションテストが実行できることを確認する。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環境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コマンド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成果物/ログ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成功条件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失敗時の切り分け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VC2026 Build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{{build_test_commands.vc2026.build_command}}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{{build_test_commands.vc2026.build_log}}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exit code 0 / warning許容範囲内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{{build_test_commands.vc2026.failure_triage}}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VC2026 Test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{{build_test_commands.vc2026.test_command}}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{{build_test_commands.vc2026.test_log}}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all tests passed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clang Windows Build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{{build_test_commands.clang_windows.build_command}}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{{build_test_commands.clang_windows.build_log}}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exit code 0 / warning許容範囲内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clang Windows Test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{{build_test_commands.clang_windows.test_command}}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{{build_test_commands.clang_windows.test_log}}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all tests passed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機能テスト実行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{{build_test_commands.functional_test_command}}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{{build_test_commands.functional_test_log}}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予定ケース完了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21. リスク・未確定事項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FT-21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$.open_issues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FTR-V01, FTR-V02</w:t>
            </w:r>
          </w:p>
        </w:tc>
      </w:tr>
    </w:tbl>
    <w:p>
      <w:r>
        <w:rPr>
          <w:rFonts w:ascii="Yu Gothic" w:hAnsi="Yu Gothic" w:eastAsia="Yu Gothic"/>
          <w:sz w:val="17"/>
        </w:rPr>
        <w:t>未決定、設備依存、環境未確定、テストデータ不足、合否基準未確定、人間判断が必要な事項を記録する。未定と該当なしを区別する。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Issue ID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分類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テスト影響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暫定方針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決定者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期限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{{open_issues[].id}}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未確定/リスク/要確認/設備依存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{{open_issues[].description}}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{{open_issues[].test_impact}}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{{open_issues[].temporary_policy}}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{{open_issues[].owner}}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{{open_issues[].due_date}}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pPr>
        <w:pStyle w:val="Heading1"/>
      </w:pPr>
      <w:r>
        <w:t>22.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FT-22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$.ai_review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No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FTR-W01, FTR-W02, FTR-W03</w:t>
            </w:r>
          </w:p>
        </w:tc>
      </w:tr>
    </w:tbl>
    <w:p>
      <w:r>
        <w:rPr>
          <w:rFonts w:ascii="Yu Gothic" w:hAnsi="Yu Gothic" w:eastAsia="Yu Gothic"/>
          <w:sz w:val="17"/>
        </w:rPr>
        <w:t>レビュー役AIエージェントの判定結果を記録する。チェックリストID、判定、重要度、根拠、修正案、対象SECTION_IDを保持する。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チェックID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判定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重要度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対象SECTION_ID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根拠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3"/>
              </w:rPr>
              <w:t>修正案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{{ai_review.results[].checklist_id}}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OK/NG/要確認/N/A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blocker/major/minor/info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{{ai_review.results[].section_id}}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{{ai_review.results[].evidence}}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  <w:t>{{ai_review.results[].recommendation}}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3"/>
              </w:rPr>
            </w:r>
          </w:p>
        </w:tc>
      </w:tr>
    </w:tbl>
    <w:p>
      <w:r>
        <w:rPr>
          <w:rFonts w:ascii="Yu Gothic" w:hAnsi="Yu Gothic" w:eastAsia="Yu Gothic"/>
          <w:sz w:val="17"/>
        </w:rPr>
        <w:t>AI抽出メモ: 本章の表ヘッダを変更する場合は、対応するJSON Schemaと抽出ルールも更新すること。</w:t>
      </w:r>
    </w:p>
    <w:p>
      <w:r>
        <w:br w:type="page"/>
      </w:r>
    </w:p>
    <w:p>
      <w:pPr>
        <w:pStyle w:val="Heading1"/>
      </w:pPr>
      <w:r>
        <w:t>A. レビュー観点チェックリスト（本文内簡易版）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FT-APP-A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$.appendix.review_checklist_summary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FTR-W01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ID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チェック内容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重要度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FTR-A01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構造化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全必須章にSECTION_IDとJSON Pathがあり、JSON相互変換できるか。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major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FTR-C01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トレーサビリティ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基本設計/詳細設計/要件/テスト観点/テストケースが対応しているか。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FTR-H01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観点網羅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正常、異常、境界、状態、シーケンス、API、共有メモリ、RT性能、安全、回帰の観点が必要に応じてあるか。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FTR-I01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カバレッジ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未テスト要件、未テスト状態、未テストエラーがないか。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FTR-K03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期待結果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期待結果が状態、共有メモリ、API応答、出力信号、ログなど観測可能な形で書かれているか。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FTR-M01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書込元/読取元/更新順序/世代番号/busy-readyがテストで確認されるか。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FTR-O01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RT性能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RT周期内完了とワーストケース測定が含まれるか。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FTR-P01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安全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異常時の安全側出力、停止優先順位、復帰条件がテストされるか。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blocker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FTR-Q01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証跡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ログ、CSV、I/Oトレース、APIスナップショットなどの証跡採取方法が明確か。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major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FTR-U01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実行可能性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VC2026/clang Windows版のbuild/test commandと機能テスト実行手順があるか。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major</w:t>
            </w:r>
          </w:p>
        </w:tc>
      </w:tr>
    </w:tbl>
    <w:p>
      <w:pPr>
        <w:pStyle w:val="Heading1"/>
      </w:pPr>
      <w:r>
        <w:t>B. JSON相互変換ルール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1000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値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FT-APP-B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JSON Path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$.appendix.json_roundtrip_rules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必須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Yes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主なプレレビューID</w:t>
            </w:r>
          </w:p>
        </w:tc>
        <w:tc>
          <w:tcPr>
            <w:tcW w:type="dxa" w:w="100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FTR-A01, FTR-A03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ルールID</w:t>
            </w:r>
          </w:p>
        </w:tc>
        <w:tc>
          <w:tcPr>
            <w:tcW w:type="dxa" w:w="10368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4"/>
              </w:rPr>
              <w:t>ルール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JR-01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SECTION_IDは抽出時の章境界として扱う。章番号だけに依存しない。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JR-02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{{...}} プレースホルダはJSON Pathから値を差し込む。配列は表の行として展開する。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JR-03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該当なしは N/A、未決定は TBD とし、レビューAIはTBDを未確定事項へ転記する。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JR-04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テストケースID、観点ID、証跡ID、条件IDは一意とし、相互参照できるようにする。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JR-05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期待結果は自由文だけにせず、expected_observationsとして状態、変数、API、ログ、出力信号へ分解する。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JR-06</w:t>
            </w:r>
          </w:p>
        </w:tc>
        <w:tc>
          <w:tcPr>
            <w:tcW w:type="dxa" w:w="103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4"/>
              </w:rPr>
              <w:t>設計書本文からJSONへ抽出する際は、SECTION_ID、JSON Path、表ヘッダ、テストIDの順で優先して構造化する。</w:t>
            </w:r>
          </w:p>
        </w:tc>
      </w:tr>
    </w:tbl>
    <w:p>
      <w:pPr>
        <w:jc w:val="right"/>
      </w:pPr>
      <w:r>
        <w:rPr>
          <w:b/>
        </w:rPr>
        <w:t>以上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for IBM-Bob AI Agent Evaluation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IBM-Bob 機能テスト設計書テンプレート v1.0 / 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