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BD-001</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三次元工具補正・正規化方向制御機能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BD-001</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設計_三次元工具補正・正規化方向制御機能.docx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三次元工具補正は、工具径や工具姿勢の変化を考慮して、加工指令点から工具中心点を三次元ベクトルでオフセットする機能である。G41.2〜G41.6およびG42.2〜G42.6で指定する各タイプにより、左側／右側や補正方式（タイプ1/タイプ2）が異なる。正規化方向制御（G41.1/G42.1/G40.1）は、C軸を回転させ工具先端方向を送り方向の法線方向に自動制御する機能であり、五軸加工などで工具先端が常にワーク面に垂直になるように制御する。</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補正・加工品質制御</w:t>
      </w:r>
    </w:p>
    <w:p>
      <w:pPr>
        <w:spacing w:after="60" w:line="252" w:lineRule="auto"/>
      </w:pPr>
      <w:r>
        <w:rPr>
          <w:rFonts w:ascii="Noto Sans CJK JP" w:hAnsi="Noto Sans CJK JP" w:eastAsia="Noto Sans CJK JP"/>
          <w:sz w:val="20"/>
        </w:rPr>
        <w:t>三次元工具補正・正規化方向制御機能は、入力資料に記載された指令形式、パラメータ、信号、制約をもとに、IBM-Bob基盤のAUTO/MANUAL/MAINT運転モードおよびSTOPPED/READY/RUNNING/ALARM状態と整合するよう実装する。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G40, G40.1, G41.1, G41.2, G41.3, G41.4, G41.6, G42.1, G42.2, G42.3, G42.4, G42.6</w:t>
      </w:r>
    </w:p>
    <w:p>
      <w:pPr>
        <w:spacing w:after="60" w:line="252" w:lineRule="auto"/>
      </w:pPr>
      <w:r>
        <w:rPr>
          <w:rFonts w:ascii="Noto Sans CJK JP" w:hAnsi="Noto Sans CJK JP" w:eastAsia="Noto Sans CJK JP"/>
          <w:sz w:val="20"/>
        </w:rPr>
        <w:t>関連信号候補: CAMデータに対する補正方向が反転する場合に使用します, CNCは補正ベクトルを基に, CNC装置の仕様を確認して選択する, YZ平面では使用できないなどの制限を挙げている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Gコード</w:t>
            </w:r>
          </w:p>
        </w:tc>
        <w:tc>
          <w:tcPr>
            <w:tcW w:type="dxa" w:w="3456"/>
            <w:vAlign w:val="center"/>
            <w:shd w:fill="D9EAF7"/>
          </w:tcPr>
          <w:p>
            <w:r/>
            <w:r>
              <w:rPr>
                <w:rFonts w:ascii="Noto Sans CJK JP" w:hAnsi="Noto Sans CJK JP" w:eastAsia="Noto Sans CJK JP"/>
                <w:b/>
                <w:sz w:val="15"/>
              </w:rPr>
              <w:t>機能</w:t>
            </w:r>
          </w:p>
        </w:tc>
        <w:tc>
          <w:tcPr>
            <w:tcW w:type="dxa" w:w="3456"/>
            <w:vAlign w:val="center"/>
            <w:shd w:fill="D9EAF7"/>
          </w:tcPr>
          <w:p>
            <w:r/>
            <w:r>
              <w:rPr>
                <w:rFonts w:ascii="Noto Sans CJK JP" w:hAnsi="Noto Sans CJK JP" w:eastAsia="Noto Sans CJK JP"/>
                <w:b/>
                <w:sz w:val="15"/>
              </w:rPr>
              <w:t>備考</w:t>
            </w:r>
          </w:p>
        </w:tc>
      </w:tr>
      <w:tr>
        <w:tc>
          <w:tcPr>
            <w:tcW w:type="dxa" w:w="3456"/>
            <w:vAlign w:val="center"/>
          </w:tcPr>
          <w:p>
            <w:r/>
            <w:r>
              <w:rPr>
                <w:rFonts w:ascii="Noto Sans CJK JP" w:hAnsi="Noto Sans CJK JP" w:eastAsia="Noto Sans CJK JP"/>
                <w:b w:val="0"/>
                <w:sz w:val="15"/>
              </w:rPr>
              <w:t>G41.2/G42.2</w:t>
            </w:r>
          </w:p>
        </w:tc>
        <w:tc>
          <w:tcPr>
            <w:tcW w:type="dxa" w:w="3456"/>
            <w:vAlign w:val="center"/>
          </w:tcPr>
          <w:p>
            <w:r/>
            <w:r>
              <w:rPr>
                <w:rFonts w:ascii="Noto Sans CJK JP" w:hAnsi="Noto Sans CJK JP" w:eastAsia="Noto Sans CJK JP"/>
                <w:b w:val="0"/>
                <w:sz w:val="15"/>
              </w:rPr>
              <w:t>3次元工具補正 左/右（タイプ1）</w:t>
            </w:r>
          </w:p>
        </w:tc>
        <w:tc>
          <w:tcPr>
            <w:tcW w:type="dxa" w:w="3456"/>
            <w:vAlign w:val="center"/>
          </w:tcPr>
          <w:p>
            <w:r/>
            <w:r>
              <w:rPr>
                <w:rFonts w:ascii="Noto Sans CJK JP" w:hAnsi="Noto Sans CJK JP" w:eastAsia="Noto Sans CJK JP"/>
                <w:b w:val="0"/>
                <w:sz w:val="15"/>
              </w:rPr>
              <w:t>工具ベクトルと工具半径に基づきオフセットを計算</w:t>
            </w:r>
          </w:p>
        </w:tc>
      </w:tr>
      <w:tr>
        <w:tc>
          <w:tcPr>
            <w:tcW w:type="dxa" w:w="3456"/>
            <w:vAlign w:val="center"/>
          </w:tcPr>
          <w:p>
            <w:r/>
            <w:r>
              <w:rPr>
                <w:rFonts w:ascii="Noto Sans CJK JP" w:hAnsi="Noto Sans CJK JP" w:eastAsia="Noto Sans CJK JP"/>
                <w:b w:val="0"/>
                <w:sz w:val="15"/>
              </w:rPr>
              <w:t>G41.3</w:t>
            </w:r>
          </w:p>
        </w:tc>
        <w:tc>
          <w:tcPr>
            <w:tcW w:type="dxa" w:w="3456"/>
            <w:vAlign w:val="center"/>
          </w:tcPr>
          <w:p>
            <w:r/>
            <w:r>
              <w:rPr>
                <w:rFonts w:ascii="Noto Sans CJK JP" w:hAnsi="Noto Sans CJK JP" w:eastAsia="Noto Sans CJK JP"/>
                <w:b w:val="0"/>
                <w:sz w:val="15"/>
              </w:rPr>
              <w:t>3次元工具補正・先端オフセット</w:t>
            </w:r>
          </w:p>
        </w:tc>
        <w:tc>
          <w:tcPr>
            <w:tcW w:type="dxa" w:w="3456"/>
            <w:vAlign w:val="center"/>
          </w:tcPr>
          <w:p>
            <w:r/>
            <w:r>
              <w:rPr>
                <w:rFonts w:ascii="Noto Sans CJK JP" w:hAnsi="Noto Sans CJK JP" w:eastAsia="Noto Sans CJK JP"/>
                <w:b w:val="0"/>
                <w:sz w:val="15"/>
              </w:rPr>
              <w:t>工具先端の先行分だけオフセットする</w:t>
            </w:r>
          </w:p>
        </w:tc>
      </w:tr>
      <w:tr>
        <w:tc>
          <w:tcPr>
            <w:tcW w:type="dxa" w:w="3456"/>
            <w:vAlign w:val="center"/>
          </w:tcPr>
          <w:p>
            <w:r/>
            <w:r>
              <w:rPr>
                <w:rFonts w:ascii="Noto Sans CJK JP" w:hAnsi="Noto Sans CJK JP" w:eastAsia="Noto Sans CJK JP"/>
                <w:b w:val="0"/>
                <w:sz w:val="15"/>
              </w:rPr>
              <w:t>G41.4/G41.5/G41.6</w:t>
            </w:r>
          </w:p>
        </w:tc>
        <w:tc>
          <w:tcPr>
            <w:tcW w:type="dxa" w:w="3456"/>
            <w:vAlign w:val="center"/>
          </w:tcPr>
          <w:p>
            <w:r/>
            <w:r>
              <w:rPr>
                <w:rFonts w:ascii="Noto Sans CJK JP" w:hAnsi="Noto Sans CJK JP" w:eastAsia="Noto Sans CJK JP"/>
                <w:b w:val="0"/>
                <w:sz w:val="15"/>
              </w:rPr>
              <w:t>3次元工具補正 左（タイプ1/FS16i互換/タイプ2）</w:t>
            </w:r>
          </w:p>
        </w:tc>
        <w:tc>
          <w:tcPr>
            <w:tcW w:type="dxa" w:w="3456"/>
            <w:vAlign w:val="center"/>
          </w:tcPr>
          <w:p>
            <w:r/>
            <w:r>
              <w:rPr>
                <w:rFonts w:ascii="Noto Sans CJK JP" w:hAnsi="Noto Sans CJK JP" w:eastAsia="Noto Sans CJK JP"/>
                <w:b w:val="0"/>
                <w:sz w:val="15"/>
              </w:rPr>
            </w:r>
          </w:p>
        </w:tc>
      </w:tr>
      <w:tr>
        <w:tc>
          <w:tcPr>
            <w:tcW w:type="dxa" w:w="3456"/>
            <w:vAlign w:val="center"/>
          </w:tcPr>
          <w:p>
            <w:r/>
            <w:r>
              <w:rPr>
                <w:rFonts w:ascii="Noto Sans CJK JP" w:hAnsi="Noto Sans CJK JP" w:eastAsia="Noto Sans CJK JP"/>
                <w:b w:val="0"/>
                <w:sz w:val="15"/>
              </w:rPr>
              <w:t>G42.4/G42.5/G42.6</w:t>
            </w:r>
          </w:p>
        </w:tc>
        <w:tc>
          <w:tcPr>
            <w:tcW w:type="dxa" w:w="3456"/>
            <w:vAlign w:val="center"/>
          </w:tcPr>
          <w:p>
            <w:r/>
            <w:r>
              <w:rPr>
                <w:rFonts w:ascii="Noto Sans CJK JP" w:hAnsi="Noto Sans CJK JP" w:eastAsia="Noto Sans CJK JP"/>
                <w:b w:val="0"/>
                <w:sz w:val="15"/>
              </w:rPr>
              <w:t>3次元工具補正 右（タイプ1/FS16i互換/タイプ2）</w:t>
            </w:r>
          </w:p>
        </w:tc>
        <w:tc>
          <w:tcPr>
            <w:tcW w:type="dxa" w:w="3456"/>
            <w:vAlign w:val="center"/>
          </w:tcPr>
          <w:p>
            <w:r/>
            <w:r>
              <w:rPr>
                <w:rFonts w:ascii="Noto Sans CJK JP" w:hAnsi="Noto Sans CJK JP" w:eastAsia="Noto Sans CJK JP"/>
                <w:b w:val="0"/>
                <w:sz w:val="15"/>
              </w:rPr>
            </w:r>
          </w:p>
        </w:tc>
      </w:tr>
      <w:tr>
        <w:tc>
          <w:tcPr>
            <w:tcW w:type="dxa" w:w="3456"/>
            <w:vAlign w:val="center"/>
          </w:tcPr>
          <w:p>
            <w:r/>
            <w:r>
              <w:rPr>
                <w:rFonts w:ascii="Noto Sans CJK JP" w:hAnsi="Noto Sans CJK JP" w:eastAsia="Noto Sans CJK JP"/>
                <w:b w:val="0"/>
                <w:sz w:val="15"/>
              </w:rPr>
              <w:t>G40</w:t>
            </w:r>
          </w:p>
        </w:tc>
        <w:tc>
          <w:tcPr>
            <w:tcW w:type="dxa" w:w="3456"/>
            <w:vAlign w:val="center"/>
          </w:tcPr>
          <w:p>
            <w:r/>
            <w:r>
              <w:rPr>
                <w:rFonts w:ascii="Noto Sans CJK JP" w:hAnsi="Noto Sans CJK JP" w:eastAsia="Noto Sans CJK JP"/>
                <w:b w:val="0"/>
                <w:sz w:val="15"/>
              </w:rPr>
              <w:t>2次元工具補正解除</w:t>
            </w:r>
          </w:p>
        </w:tc>
        <w:tc>
          <w:tcPr>
            <w:tcW w:type="dxa" w:w="3456"/>
            <w:vAlign w:val="center"/>
          </w:tcPr>
          <w:p>
            <w:r/>
            <w:r>
              <w:rPr>
                <w:rFonts w:ascii="Noto Sans CJK JP" w:hAnsi="Noto Sans CJK JP" w:eastAsia="Noto Sans CJK JP"/>
                <w:b w:val="0"/>
                <w:sz w:val="15"/>
              </w:rPr>
            </w:r>
          </w:p>
        </w:tc>
      </w:tr>
      <w:tr>
        <w:tc>
          <w:tcPr>
            <w:tcW w:type="dxa" w:w="3456"/>
            <w:vAlign w:val="center"/>
          </w:tcPr>
          <w:p>
            <w:r/>
            <w:r>
              <w:rPr>
                <w:rFonts w:ascii="Noto Sans CJK JP" w:hAnsi="Noto Sans CJK JP" w:eastAsia="Noto Sans CJK JP"/>
                <w:b w:val="0"/>
                <w:sz w:val="15"/>
              </w:rPr>
              <w:t>G40.1</w:t>
            </w:r>
          </w:p>
        </w:tc>
        <w:tc>
          <w:tcPr>
            <w:tcW w:type="dxa" w:w="3456"/>
            <w:vAlign w:val="center"/>
          </w:tcPr>
          <w:p>
            <w:r/>
            <w:r>
              <w:rPr>
                <w:rFonts w:ascii="Noto Sans CJK JP" w:hAnsi="Noto Sans CJK JP" w:eastAsia="Noto Sans CJK JP"/>
                <w:b w:val="0"/>
                <w:sz w:val="15"/>
              </w:rPr>
              <w:t>正規化方向制御解除</w:t>
            </w:r>
          </w:p>
        </w:tc>
        <w:tc>
          <w:tcPr>
            <w:tcW w:type="dxa" w:w="3456"/>
            <w:vAlign w:val="center"/>
          </w:tcPr>
          <w:p>
            <w:r/>
            <w:r>
              <w:rPr>
                <w:rFonts w:ascii="Noto Sans CJK JP" w:hAnsi="Noto Sans CJK JP" w:eastAsia="Noto Sans CJK JP"/>
                <w:b w:val="0"/>
                <w:sz w:val="15"/>
              </w:rPr>
              <w:t>法線方向制御を解除</w:t>
            </w:r>
          </w:p>
        </w:tc>
      </w:tr>
      <w:tr>
        <w:tc>
          <w:tcPr>
            <w:tcW w:type="dxa" w:w="3456"/>
            <w:vAlign w:val="center"/>
          </w:tcPr>
          <w:p>
            <w:r/>
            <w:r>
              <w:rPr>
                <w:rFonts w:ascii="Noto Sans CJK JP" w:hAnsi="Noto Sans CJK JP" w:eastAsia="Noto Sans CJK JP"/>
                <w:b w:val="0"/>
                <w:sz w:val="15"/>
              </w:rPr>
              <w:t>G41.1</w:t>
            </w:r>
          </w:p>
        </w:tc>
        <w:tc>
          <w:tcPr>
            <w:tcW w:type="dxa" w:w="3456"/>
            <w:vAlign w:val="center"/>
          </w:tcPr>
          <w:p>
            <w:r/>
            <w:r>
              <w:rPr>
                <w:rFonts w:ascii="Noto Sans CJK JP" w:hAnsi="Noto Sans CJK JP" w:eastAsia="Noto Sans CJK JP"/>
                <w:b w:val="0"/>
                <w:sz w:val="15"/>
              </w:rPr>
              <w:t>正規化方向制御 左側</w:t>
            </w:r>
          </w:p>
        </w:tc>
        <w:tc>
          <w:tcPr>
            <w:tcW w:type="dxa" w:w="3456"/>
            <w:vAlign w:val="center"/>
          </w:tcPr>
          <w:p>
            <w:r/>
            <w:r>
              <w:rPr>
                <w:rFonts w:ascii="Noto Sans CJK JP" w:hAnsi="Noto Sans CJK JP" w:eastAsia="Noto Sans CJK JP"/>
                <w:b w:val="0"/>
                <w:sz w:val="15"/>
              </w:rPr>
              <w:t>送り方向に対して工具先端を左側の法線方向に保つ【707374436442722†L2043-L2050】</w:t>
            </w:r>
          </w:p>
        </w:tc>
      </w:tr>
      <w:tr>
        <w:tc>
          <w:tcPr>
            <w:tcW w:type="dxa" w:w="3456"/>
            <w:vAlign w:val="center"/>
          </w:tcPr>
          <w:p>
            <w:r/>
            <w:r>
              <w:rPr>
                <w:rFonts w:ascii="Noto Sans CJK JP" w:hAnsi="Noto Sans CJK JP" w:eastAsia="Noto Sans CJK JP"/>
                <w:b w:val="0"/>
                <w:sz w:val="15"/>
              </w:rPr>
              <w:t>G42.1</w:t>
            </w:r>
          </w:p>
        </w:tc>
        <w:tc>
          <w:tcPr>
            <w:tcW w:type="dxa" w:w="3456"/>
            <w:vAlign w:val="center"/>
          </w:tcPr>
          <w:p>
            <w:r/>
            <w:r>
              <w:rPr>
                <w:rFonts w:ascii="Noto Sans CJK JP" w:hAnsi="Noto Sans CJK JP" w:eastAsia="Noto Sans CJK JP"/>
                <w:b w:val="0"/>
                <w:sz w:val="15"/>
              </w:rPr>
              <w:t>正規化方向制御 右側</w:t>
            </w:r>
          </w:p>
        </w:tc>
        <w:tc>
          <w:tcPr>
            <w:tcW w:type="dxa" w:w="3456"/>
            <w:vAlign w:val="center"/>
          </w:tcPr>
          <w:p>
            <w:r/>
            <w:r>
              <w:rPr>
                <w:rFonts w:ascii="Noto Sans CJK JP" w:hAnsi="Noto Sans CJK JP" w:eastAsia="Noto Sans CJK JP"/>
                <w:b w:val="0"/>
                <w:sz w:val="15"/>
              </w:rPr>
              <w:t>送り方向に対して工具先端を右側の法線方向に保つ【707374436442722†L2043-L2050】</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三次元工具補正・正規化方向制御機能の有効/無効、軸選択、パラメータ、制限値を格納する追加候補。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三次元工具補正・正規化方向制御機能の動作中、完了、キャンセル、アラーム、診断値を格納する追加候補。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工具補正を適用する際には、最初の補正開始ブロックで工具半径補正量や方向ベクトルを指定する（I/J/Kおよびオフセット番号D）。</w:t>
        <w:br/>
        <w:t>2. G41.2/G42.2等の3次元工具補正を指定すると、指定した工具ベクトルに基づき工具先端がプログラム軌跡に沿ってオフセットされる。</w:t>
        <w:br/>
        <w:t>3. 五軸加工などで工具姿勢を法線方向に保つ場合は、G41.1またはG42.1を指定し、C軸が自動的に回転して法線方向に整列する。</w:t>
        <w:br/>
        <w:t>4. 補正や正規化方向制御を終了する際は、G40/G40.1を指定して解除する。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・3次元工具補正および正規化方向制御は、使用する機械の軸構成や制御オプションにより利用可否が異なる。</w:t>
        <w:br/>
        <w:t>・LinuxCNCのドキュメントでは、G41.1/G42.1をダイナミックなカッター補正として定義し、Dで工具径、Lで工具方向を指定し、YZ平面では使用できないなどの制限を挙げている【13736647356529†L1525-L1545】。</w:t>
        <w:br/>
        <w:t>・3次元工具補正のタイプごとに適用される補正ベクトルの計算方法が異なるため、CNC装置の仕様を確認して選択する。</w:t>
      </w:r>
    </w:p>
    <w:p>
      <w:pPr>
        <w:pStyle w:val="ListBullet"/>
      </w:pPr>
      <w:r>
        <w:rPr>
          <w:rFonts w:ascii="Noto Sans CJK JP" w:hAnsi="Noto Sans CJK JP" w:eastAsia="Noto Sans CJK JP"/>
          <w:sz w:val="19"/>
        </w:rPr>
        <w:t>・G41.2/G42.2：タイプ1 3次元工具補正。工具先端と姿勢ベクトルをI/J/Kで指定し、工具半径をDで指定します。</w:t>
      </w:r>
    </w:p>
    <w:p>
      <w:pPr>
        <w:pStyle w:val="ListBullet"/>
      </w:pPr>
      <w:r>
        <w:rPr>
          <w:rFonts w:ascii="Noto Sans CJK JP" w:hAnsi="Noto Sans CJK JP" w:eastAsia="Noto Sans CJK JP"/>
          <w:sz w:val="19"/>
        </w:rPr>
        <w:t>・G41.3/G42.3：タイプ2 3次元補正。工具軸方向と法線方向が直行する場合に用います。</w:t>
      </w:r>
    </w:p>
    <w:p>
      <w:pPr>
        <w:pStyle w:val="ListBullet"/>
      </w:pPr>
      <w:r>
        <w:rPr>
          <w:rFonts w:ascii="Noto Sans CJK JP" w:hAnsi="Noto Sans CJK JP" w:eastAsia="Noto Sans CJK JP"/>
          <w:sz w:val="19"/>
        </w:rPr>
        <w:t>・G41.4/G42.4：タイプ3 補正。CAMデータに対する補正方向が反転する場合に使用します。</w:t>
      </w:r>
    </w:p>
    <w:p>
      <w:pPr>
        <w:pStyle w:val="ListBullet"/>
      </w:pPr>
      <w:r>
        <w:rPr>
          <w:rFonts w:ascii="Noto Sans CJK JP" w:hAnsi="Noto Sans CJK JP" w:eastAsia="Noto Sans CJK JP"/>
          <w:sz w:val="19"/>
        </w:rPr>
        <w:t>・G41.1/G42.1：ダイナミックカッター補正（正規化方向制御）。D指定の工具半径で3Dパスに沿って動的に補正し、工具中心が常に加工指令曲線の法線方向となるようC軸を回転させます。</w:t>
      </w:r>
    </w:p>
    <w:p>
      <w:pPr>
        <w:pStyle w:val="ListBullet"/>
      </w:pPr>
      <w:r>
        <w:rPr>
          <w:rFonts w:ascii="Noto Sans CJK JP" w:hAnsi="Noto Sans CJK JP" w:eastAsia="Noto Sans CJK JP"/>
          <w:sz w:val="19"/>
        </w:rPr>
        <w:t>① 補正開始ブロックでG41.2〜G42.6を指令し、タイプごとに必要なI/J/KベクトルやD番号を指定します。</w:t>
      </w:r>
    </w:p>
    <w:p>
      <w:pPr>
        <w:pStyle w:val="ListBullet"/>
      </w:pPr>
      <w:r>
        <w:rPr>
          <w:rFonts w:ascii="Noto Sans CJK JP" w:hAnsi="Noto Sans CJK JP" w:eastAsia="Noto Sans CJK JP"/>
          <w:sz w:val="19"/>
        </w:rPr>
        <w:t>② CNCは補正ベクトルを基に、プログラム軌跡から工具先端までの三次元オフセットを計算します。</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Api_RequestFeature01ConfigChange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Api_GetFeature01Status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Api_ClearFeature01AlarmRequest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三次元工具補正・正規化方向制御機能を使用可能にする設備別設定。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設計_三次元工具補正・正規化方向制御機能.docx</w:t>
            </w:r>
          </w:p>
        </w:tc>
        <w:tc>
          <w:tcPr>
            <w:tcW w:type="dxa" w:w="3456"/>
            <w:vAlign w:val="center"/>
          </w:tcPr>
          <w:p>
            <w:r/>
            <w:r>
              <w:rPr>
                <w:rFonts w:ascii="Noto Sans CJK JP" w:hAnsi="Noto Sans CJK JP" w:eastAsia="Noto Sans CJK JP"/>
                <w:b w:val="0"/>
                <w:sz w:val="16"/>
              </w:rPr>
              <w:t>三次元工具補正・正規化方向制御機能の目的、インターフェース、処理の流れ、留意事項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三次元工具補正・正規化方向制御機能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三次元工具補正・正規化方向制御機能_基本設計書</dc:title>
  <dc:subject>三次元工具補正・正規化方向制御機能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