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レビュー状態: draft_for_review</w:t>
      </w:r>
    </w:p>
    <w:p>
      <w:r>
        <w:t>文書ID: BD-DRAFT-可変リードねじ切り機能_基本設計書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可変リードねじ切り機能</w:t>
        <w:br/>
        <w:t>基本設計書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BD-CNC-304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設計_可変リードねじ切り機能.docx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基本設計書テンプレート v2.0 / BD-00〜BD-22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BD-00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基本設計書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可変リードねじ切り機能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対象カテゴリ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ねじ切り・主軸同期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作成方針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入力元設計メモをIBM-Bob基盤のRT/TS/API分離、共有メモリ、異常安全、影響調査、受入条件へ展開する。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BD-01 目的・対象範囲</w:t>
      </w: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G34により主軸1回転ごとにリードを増減させ、テーパ状または特殊ピッチのねじ加工を実現する。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可変リードねじ切り機能に関するNC指令、パラメータ、状態管理、RT実行、HMI/API表示、異常安全設計。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対象外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具体的なC関数内アルゴリズム、データ構造のバイト配置、HMI画面レイアウト詳細、機種別パラメータ確定値は詳細設計で扱う。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前提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Windows C言語マルチスレッド機械制御基盤。RT_INPUT/RT_CONTROL/RT_OUTPUTを割込周期内で実行し、TS_SERVICEがファイルI/O、NC解析、ログ、HMI/API連携を担当する。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BD-02 入力元資料・前提条件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入力元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反映内容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設計_可変リードねじ切り機能.docx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可変リードねじ切り機能 (G34) / 可変リードねじ切りは、ねじの回転ごとにリードを増減させることで、テーパ状や特殊なピッチのネジを加工する機能です【904226699099541†L8652-L8664】。 / フォーマット / G34 IP_ F_ K_ Q_ ; / 処理の流れ / 1. 可変ねじの初期ピッチFと増分RまたはKを決定し、必要に応じて開始角度Qやランアウト長K/Iを設定する。 / 2. 工具を始点に移動し、主軸を所定の回転数で起動する。 / 3. G34ブロックでX/Z、F、RやK、Qなどを指定すると、制御装置は最初の主軸回転でFピッチの送りを行い、以降は各回転ごとにRだけピッチを増減させながら軸を移動する【815871451686402†L41-L51】。 / 4. Qで指定した角度でピッチ変化を開始し、Hビットに応じたモードで増分を追加する【488101868749947†L826-L899】。 / 5. ランアウト長K/Iが設定されている場合、終端付近ではピッチ変化を停止させ、スムーズにリードを終える。 / 6. 加工終了後、G00で工具を退避させ、必要なら周速一定制御や送りモードを戻す。 / 1. 主軸を回転させ、工具を始点まで移動します。 / 2. G34 ブロックを実行すると、工具は終点まで移動しながらリードが指定量ずつ増加または減少します。リードは初期値 F から始まり、各主軸回転ごとに K を加算します【904226699099541†L8652-L8664】。 / 3. シフト角度 Q を指定した場合、ねじの開始角度をずらして加工します。これを有効にするにはパラメータGQSを設定する必要があります【904226699099541†L8788-L8799】。 / ・X(U), Z(W)：可変ねじの終端座標または移動量。 / ・F：初期ピッチ。加工開始時の主軸1回転あたりの送り量を指定する。 / ・R：ピッチ増分。各主軸回転ごとにFに加算されるピッチ量で、正の値でリードが増加し、負の値で減少する。許容範囲を超えるとアラームが発生する【488101868749947†L826-L899】。 / ・K：一部の制御装置ではランアウト長を示し、加工終端近くでピッチ変化を停止する長さを設定する。 / ・I：ランアウト時の軸方向の移動量。 / ・Q：開始角度。0～360°の範囲で指定し、ピッチ変化を開始する主軸角度を定義する【488101868749947†L826-L899】。 / ・H：ビットフラグ。0の場合は各回転ごとにピッチ増分を...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RT_CONTROLは事前変換済み固定長データのみを周期内で扱う。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TS_SERVICEはNC解析、先読み、座標/補間変換、ファイルI/O、ログ整形を担当する。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既存公開APIの互換性を維持し、必要な状態は拡張スナップショットまたは機能固有APIで提供する。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BD-03 機能概要</w:t>
      </w: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始点リードF、リード増減量K/R、開始角Q、終点座標を解析し、主軸同期の可変ピッチ送り指令を生成する。TS_SERVICEがリード系列を展開し、RT_CONTROLは主軸位相に同期して実行する。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指令解釈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NCブロックおよび機能固有パラメータはTS_SERVICEで構文解析し、モード状態へ反映する。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実行方式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RT_CONTROLは変換済み実行ブロック、状態ビット、固定長パラメータを参照して周期内実行する。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安全方式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インターロック、軸リミット、モード競合、パラメータ不正は実行前または周期内で検出し、安全側へ遷移する。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BD-04 用語・略語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用語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意味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ハードウェア割込に同期して実行されるリアルタイム処理。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RTアイドル時間で実行されるタイムシェア処理。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RT_CONTROLが周期内で直接消費できる固定長の内部命令。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TS/API更新とRT参照の整合性を確認するための番号。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BD-05 外部仕様・インターフェース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Gコード/パラメータ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G34 IP_ F_ K_ Q_: 可変リードねじ切り</w:t>
              <w:br/>
              <w:t>F: 初期リード</w:t>
              <w:br/>
              <w:t>K/R: 1回転あたりのリード増減量</w:t>
              <w:br/>
              <w:t>Q: ねじ切り開始角シフト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G34ブロック</w:t>
              <w:br/>
              <w:t>終点座標</w:t>
              <w:br/>
              <w:t>初期リードF</w:t>
              <w:br/>
              <w:t>リード増減量K/R</w:t>
              <w:br/>
              <w:t>開始角Q</w:t>
              <w:br/>
              <w:t>主軸位相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出力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可変リード同期送り指令</w:t>
              <w:br/>
              <w:t>リード系列</w:t>
              <w:br/>
              <w:t>加工進行状態</w:t>
              <w:br/>
              <w:t>リード範囲アラーム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BD-06 システム構成上の位置づけ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構成要素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責務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RT_INPUT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外部入力、サーボ/軸状態、PMC信号、主軸同期信号を周期取得する。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可変リードねじ切り機能の周期内状態判定、固定長実行ブロック消費、異常安全判定を担当する。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軸指令、減速/停止要求、PMC出力、安全側出力を確定する。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NC解析、パラメータ検証、変換・展開、ログ、HMI/API連携、ファイルI/Oを担当する。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control_api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外部アプリ/HMIからの状態取得・要求登録を行い、RTデータを直接破壊しない。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BD-07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0"/>
        <w:gridCol w:w="2620"/>
        <w:gridCol w:w="2620"/>
        <w:gridCol w:w="2620"/>
      </w:tblGrid>
      <w:tr>
        <w:tc>
          <w:tcPr>
            <w:tcW w:type="dxa" w:w="1814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処理</w:t>
            </w:r>
          </w:p>
        </w:tc>
        <w:tc>
          <w:tcPr>
            <w:tcW w:type="dxa" w:w="255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RT_CONTROL</w:t>
            </w:r>
          </w:p>
        </w:tc>
        <w:tc>
          <w:tcPr>
            <w:tcW w:type="dxa" w:w="255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TS_SERVICE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API/HMI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指令受付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原則実施しない。世代番号付き準備済み要求のみ参照。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NCブロック/API要求を解析し、妥当性を判定。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ユーザ要求を検証して共有メモリ要求へ登録。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演算/変換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固定長、O(1)相当の境界チェックと状態遷移のみ。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補間展開、座標変換、パラメータ解決、ログ整形を実施。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状態表示、操作要求、診断表示を提供。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異常処理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周期内で即時安全側遷移。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原因記録、詳細ログ、復旧準備。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異常内容と復旧手順を表示。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6"/>
        <w:gridCol w:w="2096"/>
        <w:gridCol w:w="2096"/>
        <w:gridCol w:w="2096"/>
        <w:gridCol w:w="2096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データ</w:t>
            </w:r>
          </w:p>
        </w:tc>
        <w:tc>
          <w:tcPr>
            <w:tcW w:type="dxa" w:w="1134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所有者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書込元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読取元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g_FeatureRequest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API/TS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control_api/TS_SERVICE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機能開始・解除・設定更新要求。valid、busy、generationを持つ。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g_FeatureStatus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有効状態、現在ステップ、異常コード、対象軸、診断値を保持。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g_FeatureExecBuffer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RTが直接消費する固定長実行ブロックまたは補正済みパラメータ。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運転モード、主状態、アラーム、インターロックを既存互換で保持。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RTからは固定長ログ要求のみ登録し、永続化はTS側で実施。</w:t>
            </w:r>
          </w:p>
        </w:tc>
      </w:tr>
    </w:tbl>
    <w:p>
      <w:pPr>
        <w:spacing w:after="0"/>
      </w:pP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共有メモリ更新は、begin_generation/end_generationまたはvalidフラグで整合性を保証する。RT_CONTROLは世代番号不一致データを採用しない。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TS_SERVICEがG34指令を解析し、リード変化量と終点までの回転数を見積もる。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リードが負値または上限超過とならないことを確認し、主軸回転ごとの送り計画を生成する。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RT_CONTROLは主軸位相に同期して可変リード送りを実行する。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終了後、退避ブロックへ遷移し、ねじ切り状態を解除する。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0"/>
        <w:gridCol w:w="2620"/>
        <w:gridCol w:w="2620"/>
        <w:gridCol w:w="2620"/>
      </w:tblGrid>
      <w:tr>
        <w:tc>
          <w:tcPr>
            <w:tcW w:type="dxa" w:w="850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ステップ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主体</w:t>
            </w:r>
          </w:p>
        </w:tc>
        <w:tc>
          <w:tcPr>
            <w:tcW w:type="dxa" w:w="5102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処理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TS_SERVICE/API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NCブロックまたは操作要求を受け付け、対象機能指令を識別する。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構文エラーまたは要求拒否。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モード、軸、補正、座標系、機械状態、オプション、パラメータを検証する。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実行前アラーム。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RT向け固定長データを生成し、世代番号付きで共有領域に登録する。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準備失敗、バッファ不足。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周期ごとにvalid/generationを確認し、実行・監視する。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安全側停止または拒否。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TS_SERVICE/HMI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完了、異常、診断ログ、状態表示を更新する。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ログ欠落時もRT安全を優先。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1247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ID</w:t>
            </w:r>
          </w:p>
        </w:tc>
        <w:tc>
          <w:tcPr>
            <w:tcW w:type="dxa" w:w="3402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異常条件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基本動作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ALM-01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F未指定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ALM-02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K/R範囲外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ALM-03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リード負値化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ALM-04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Q角度範囲外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ALM-05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主軸同期異常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危険状態検出時はg_machineCtxをALARMへ遷移させ、RT_OUTPUTで安全側出力を確定する。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TS_SERVICEの準備未完了、世代番号不一致、パラメータ不正はRT実行に入る前に拒否する。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運転中異常は、加工内容に応じて通常速度フォールバック、段階減速停止、即時停止を選択する。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復旧は原因除去、リセット、再準備、インターロック再評価の順に行う。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固定長データ参照、状態遷移、境界チェック、ログ要求登録のみ。ワーストケース時間は詳細設計で測定する。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TS処理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NC解析、補間展開、座標変換、ファイルI/O、ログ整形など変動時間処理を担当する。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RT側では静的確保済み固定長領域のみ使用する。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禁止事項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Windows API、ファイルI/O、動的メモリ確保、長時間ブロッキングをRT側で行わない。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G34中はねじ切りサイクルリトラクトを使用しない。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リード増減によりリードが負値にならないこと。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主軸同期確立前には開始しない。</w:t>
      </w: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併用条件は機種オプション、サーボ設定、座標変換状態、補正状態、サイクル状態により変化するため、詳細設計で機種別制限表を作成する。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有効/無効、準備中、実行中、保持中、異常、対象軸、現在ブロック、異常コードを表示する。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既存Api_GetStatusSnapshotと互換性を維持し、必要に応じて拡張状態を追加する。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RUNNING中の危険な設定変更は拒否し、READY/STOPPEDでのみ更新を許可する。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モード競合、インターロック、未原点復帰、未準備状態では開始要求を拒否する。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ログ種別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記録内容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モード遷移、対象ブロック、対象軸、状態遷移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アラームID、発生周期、対象軸、NCブロック、入力スナップショット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変換時間、RT最大処理時間、世代番号不一致、バッファ状態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8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対象</w:t>
            </w:r>
          </w:p>
        </w:tc>
        <w:tc>
          <w:tcPr>
            <w:tcW w:type="dxa" w:w="6236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機能有効化マクロ、最大軸数、バッファ長、機種オプション有無の定義追加。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要求/状態/実行バッファ構造体を追加し、既存共有メモリと整合させる。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必要に応じて状態取得・設定要求APIを追加し、既存APIのシグネチャは変更しない。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NC解析、パラメータ検証、変換、ログ保存、HMI連携を追加。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詳細設計、機能テスト、回帰テスト、AIプレレビュー観点を追加。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受入ID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AC-01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G34指令から可変リード送りが生成される。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AC-02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範囲外リードを開始前に検出する。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AC-03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Q指定時に開始角シフトが反映される。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AC-99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VC2026およびclang Windows版のbuild/testが通ること。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軸リミット、速度上限、パラメータ最小/最大、補正値上限、信号数上限を確認する。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RT性能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回帰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既存NCプログラム、既存API、既存共有メモリ、既存ログ出力が互換であること。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環境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JSON構文、DOCX構造、SECTION_ID、JSON Path、レビュー観点の整合性を確認する。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BDR-001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BDR-002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BDR-003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BDR-004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BDR-005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BDR-006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詳細設計で確定すべき未決事項が分離されていること。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未決ID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TBD-01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TBD-02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TBD-03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TBD-04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PLC/PMC信号名・ハンドシェイク詳細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PLC/PMCインターフェース台帳と照合して確定する。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22" w:right="879" w:bottom="76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Noto Sans CJK JP" w:hAnsi="Noto Sans CJK JP" w:eastAsia="Noto Sans CJK JP"/>
        <w:sz w:val="16"/>
      </w:rPr>
      <w:t>BD-CNC-304 / 可変リードねじ切り機能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 CJK JP" w:hAnsi="Noto Sans CJK JP" w:eastAsia="Noto Sans CJK JP"/>
        <w:sz w:val="16"/>
      </w:rPr>
      <w:t>IBM-Bob 基本設計書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/>
      <w:sz w:val="1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CJK JP" w:hAnsi="Noto Sans CJK JP" w:eastAsia="Noto Sans CJK JP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可変リードねじ切り機能 基本設計書</dc:title>
  <dc:subject>可変リードねじ切り機能</dc:subject>
  <dc:creator>python-docx</dc:creator>
  <cp:keywords/>
  <dc:description>schema_version=ibm-bob-basic-design/2.0; review_status=draft_for_review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