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BD-007</w:t>
      </w:r>
    </w:p>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同期・複合・重ね合わせ制御機能</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BD-007</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設計_同期・複合・重ね合わせ制御機能.docx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複数の軸や経路を協調させるための機能で、同期制御・複合制御・重ね合わせ制御の3種類が用意されている。</w:t>
      </w:r>
    </w:p>
    <w:p>
      <w:pPr>
        <w:pStyle w:val="ListBullet"/>
      </w:pPr>
      <w:r>
        <w:rPr>
          <w:rFonts w:ascii="Noto Sans CJK JP" w:hAnsi="Noto Sans CJK JP" w:eastAsia="Noto Sans CJK JP"/>
          <w:sz w:val="19"/>
        </w:rPr>
        <w:t>同期制御はマスタ軸の移動に対しスレーブ軸が同じ動きを追従し、複合制御はマスタ軸の動きにオフセット量を加えた動きをスレーブ軸に与える。</w:t>
      </w:r>
    </w:p>
    <w:p>
      <w:pPr>
        <w:pStyle w:val="ListBullet"/>
      </w:pPr>
      <w:r>
        <w:rPr>
          <w:rFonts w:ascii="Noto Sans CJK JP" w:hAnsi="Noto Sans CJK JP" w:eastAsia="Noto Sans CJK JP"/>
          <w:sz w:val="19"/>
        </w:rPr>
        <w:t>重ね合わせ制御は、マスタ軸の運動に別の運動を重ねて同時に実行する機能である【770697668851713†L3193-L3205】。</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協調軸制御・5軸制御</w:t>
      </w:r>
    </w:p>
    <w:p>
      <w:pPr>
        <w:spacing w:after="60" w:line="252" w:lineRule="auto"/>
      </w:pPr>
      <w:r>
        <w:rPr>
          <w:rFonts w:ascii="Noto Sans CJK JP" w:hAnsi="Noto Sans CJK JP" w:eastAsia="Noto Sans CJK JP"/>
          <w:sz w:val="20"/>
        </w:rPr>
        <w:t>同期・複合・重ね合わせ制御機能は、入力資料に記載された指令形式、パラメータ、信号、制約をもとに、IBM-Bob基盤のAUTO/MANUAL/MAINT運転モードおよびSTOPPED/READY/RUNNING/ALARM状態と整合するよう実装する。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G50.4, G50.5, G50.6, G51.4, G51.5, G51.6</w:t>
      </w:r>
    </w:p>
    <w:p>
      <w:pPr>
        <w:spacing w:after="60" w:line="252" w:lineRule="auto"/>
      </w:pPr>
      <w:r>
        <w:rPr>
          <w:rFonts w:ascii="Noto Sans CJK JP" w:hAnsi="Noto Sans CJK JP" w:eastAsia="Noto Sans CJK JP"/>
          <w:sz w:val="20"/>
        </w:rPr>
        <w:t>関連信号候補: PMC信号によって開始</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pStyle w:val="ListBullet"/>
      </w:pPr>
      <w:r>
        <w:rPr>
          <w:rFonts w:ascii="Noto Sans CJK JP" w:hAnsi="Noto Sans CJK JP" w:eastAsia="Noto Sans CJK JP"/>
          <w:sz w:val="19"/>
        </w:rPr>
        <w:t>同期制御開始：</w:t>
        <w:tab/>
        <w:t>G51.4 P&lt;マスタ経路&gt; Q&lt;スレーブ経路&gt;。</w:t>
      </w:r>
    </w:p>
    <w:p>
      <w:pPr>
        <w:pStyle w:val="ListBullet"/>
      </w:pPr>
      <w:r>
        <w:rPr>
          <w:rFonts w:ascii="Noto Sans CJK JP" w:hAnsi="Noto Sans CJK JP" w:eastAsia="Noto Sans CJK JP"/>
          <w:sz w:val="19"/>
        </w:rPr>
        <w:t>同期制御終了：</w:t>
        <w:tab/>
        <w:t>G50.4 Q&lt;スレーブ経路&gt;。</w:t>
      </w:r>
    </w:p>
    <w:p>
      <w:pPr>
        <w:pStyle w:val="ListBullet"/>
      </w:pPr>
      <w:r>
        <w:rPr>
          <w:rFonts w:ascii="Noto Sans CJK JP" w:hAnsi="Noto Sans CJK JP" w:eastAsia="Noto Sans CJK JP"/>
          <w:sz w:val="19"/>
        </w:rPr>
        <w:t>複合制御開始：</w:t>
        <w:tab/>
        <w:t>G51.5 P&lt;マスタ経路&gt; Q&lt;スレーブ経路&gt;。</w:t>
      </w:r>
    </w:p>
    <w:p>
      <w:pPr>
        <w:pStyle w:val="ListBullet"/>
      </w:pPr>
      <w:r>
        <w:rPr>
          <w:rFonts w:ascii="Noto Sans CJK JP" w:hAnsi="Noto Sans CJK JP" w:eastAsia="Noto Sans CJK JP"/>
          <w:sz w:val="19"/>
        </w:rPr>
        <w:t>複合制御終了：</w:t>
        <w:tab/>
        <w:t>G50.5 Q&lt;スレーブ経路&gt;。</w:t>
      </w:r>
    </w:p>
    <w:p>
      <w:pPr>
        <w:pStyle w:val="ListBullet"/>
      </w:pPr>
      <w:r>
        <w:rPr>
          <w:rFonts w:ascii="Noto Sans CJK JP" w:hAnsi="Noto Sans CJK JP" w:eastAsia="Noto Sans CJK JP"/>
          <w:sz w:val="19"/>
        </w:rPr>
        <w:t>重ね合わせ制御開始：</w:t>
        <w:tab/>
        <w:t>G51.6 P&lt;マスタ経路&gt; Q&lt;スレーブ経路&gt;。</w:t>
      </w:r>
    </w:p>
    <w:p>
      <w:pPr>
        <w:pStyle w:val="ListBullet"/>
      </w:pPr>
      <w:r>
        <w:rPr>
          <w:rFonts w:ascii="Noto Sans CJK JP" w:hAnsi="Noto Sans CJK JP" w:eastAsia="Noto Sans CJK JP"/>
          <w:sz w:val="19"/>
        </w:rPr>
        <w:t>重ね合わせ制御終了：</w:t>
        <w:tab/>
        <w:t>G50.6 Q&lt;スレーブ経路&gt;。</w:t>
      </w:r>
    </w:p>
    <w:p>
      <w:pPr>
        <w:pStyle w:val="ListBullet"/>
      </w:pPr>
      <w:r>
        <w:rPr>
          <w:rFonts w:ascii="Noto Sans CJK JP" w:hAnsi="Noto Sans CJK JP" w:eastAsia="Noto Sans CJK JP"/>
          <w:sz w:val="19"/>
        </w:rPr>
        <w:t>各コマンドのPはマスタ側の経路番号または軸グループを示し、Qはスレーブ側の経路番号を示す。開始・終了コマンドは同じブロック内で単独で記述する。</w:t>
      </w:r>
    </w:p>
    <w:p>
      <w:pPr>
        <w:spacing w:after="60" w:line="252" w:lineRule="auto"/>
      </w:pPr>
      <w:r>
        <w:rPr>
          <w:rFonts w:ascii="Noto Sans CJK JP" w:hAnsi="Noto Sans CJK JP" w:eastAsia="Noto Sans CJK JP"/>
          <w:sz w:val="20"/>
        </w:rPr>
        <w:t>入力資料に明示された表形式のインターフェースはない。詳細設計では指令コード、PMC信号、パラメータ番号、設定範囲をインターフェース台帳へ登録する。</w:t>
      </w:r>
    </w:p>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NCブロックの字句解析、Gコードグループ判定、パラメータ範囲検査、先読み演算を担当する。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TS側で固定長化された実行ブロックを消費し、補間・補正・軸同期の周期処理だけを実行する。</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インターロック、サーボ準備、PMC応答、有効信号を周期ごとに取得する。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軸移動量、補助指令、アラーム、モード状態を出力する。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プログラム開始/停止/状態取得の要求登録のみを扱い、NC解析やファイルI/Oは行わない。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g_featureConfig[7]</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同期・複合・重ね合わせ制御機能の有効/無効、軸選択、パラメータ、制限値を格納する追加候補。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g_featureStatus[7]</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同期・複合・重ね合わせ制御機能の動作中、完了、キャンセル、アラーム、診断値を格納する追加候補。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プログラムの準備段階で対象となるマスタ経路・スレーブ経路を決定し、PとQの値を設定する。</w:t>
      </w:r>
    </w:p>
    <w:p>
      <w:pPr>
        <w:pStyle w:val="ListNumber"/>
      </w:pPr>
      <w:r>
        <w:rPr>
          <w:rFonts w:ascii="Noto Sans CJK JP" w:hAnsi="Noto Sans CJK JP" w:eastAsia="Noto Sans CJK JP"/>
          <w:sz w:val="19"/>
        </w:rPr>
        <w:t>G51.4/G51.5/G51.6のいずれかを指定して同期・複合・重ね合わせ制御を開始する。</w:t>
      </w:r>
    </w:p>
    <w:p>
      <w:pPr>
        <w:pStyle w:val="ListNumber"/>
      </w:pPr>
      <w:r>
        <w:rPr>
          <w:rFonts w:ascii="Noto Sans CJK JP" w:hAnsi="Noto Sans CJK JP" w:eastAsia="Noto Sans CJK JP"/>
          <w:sz w:val="19"/>
        </w:rPr>
        <w:t>開始後は指定した経路や軸が協調動作を行い、マスタ経路の動きに対してスレーブ経路が追従またはオフセット・重ね合わせを行う。</w:t>
      </w:r>
    </w:p>
    <w:p>
      <w:pPr>
        <w:pStyle w:val="ListNumber"/>
      </w:pPr>
      <w:r>
        <w:rPr>
          <w:rFonts w:ascii="Noto Sans CJK JP" w:hAnsi="Noto Sans CJK JP" w:eastAsia="Noto Sans CJK JP"/>
          <w:sz w:val="19"/>
        </w:rPr>
        <w:t>制御を終了するときは対応するG50.4/G50.5/G50.6を指定し、スレーブ経路を通常状態に戻す。</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同期制御・複合制御・重ね合わせ制御はプログラムコマンドだけでなく、PMC信号によって開始・終了することもできる【770697668851713†L3193-L3205】。</w:t>
      </w:r>
    </w:p>
    <w:p>
      <w:pPr>
        <w:pStyle w:val="ListBullet"/>
      </w:pPr>
      <w:r>
        <w:rPr>
          <w:rFonts w:ascii="Noto Sans CJK JP" w:hAnsi="Noto Sans CJK JP" w:eastAsia="Noto Sans CJK JP"/>
          <w:sz w:val="19"/>
        </w:rPr>
        <w:t>各制御は1経路対1経路の組み合わせで使用され、複数の組み合わせを同時に動作させる場合は注意が必要である。</w:t>
      </w:r>
    </w:p>
    <w:p>
      <w:pPr>
        <w:pStyle w:val="ListBullet"/>
      </w:pPr>
      <w:r>
        <w:rPr>
          <w:rFonts w:ascii="Noto Sans CJK JP" w:hAnsi="Noto Sans CJK JP" w:eastAsia="Noto Sans CJK JP"/>
          <w:sz w:val="19"/>
        </w:rPr>
        <w:t>これらの機能を使用する際は、経路間干渉チェックや軸同期制御など他の協調機能との組み合わせに制限があるため、マニュアルの注意事項を確認すること。</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Api_RequestFeature07ConfigChange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Api_GetFeature07Status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Api_ClearFeature07AlarmRequest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同期・複合・重ね合わせ制御機能を使用可能にする設備別設定。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設計_同期・複合・重ね合わせ制御機能.docx</w:t>
            </w:r>
          </w:p>
        </w:tc>
        <w:tc>
          <w:tcPr>
            <w:tcW w:type="dxa" w:w="3456"/>
            <w:vAlign w:val="center"/>
          </w:tcPr>
          <w:p>
            <w:r/>
            <w:r>
              <w:rPr>
                <w:rFonts w:ascii="Noto Sans CJK JP" w:hAnsi="Noto Sans CJK JP" w:eastAsia="Noto Sans CJK JP"/>
                <w:b w:val="0"/>
                <w:sz w:val="16"/>
              </w:rPr>
              <w:t>同期・複合・重ね合わせ制御機能の目的、インターフェース、処理の流れ、留意事項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同期・複合・重ね合わせ制御機能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同期・複合・重ね合わせ制御機能_基本設計書</dc:title>
  <dc:subject>同期・複合・重ね合わせ制御機能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