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対象機能: 機械座標系機能 基本設計書</w:t>
      </w:r>
    </w:p>
    <w:p>
      <w:r>
        <w:t>文書ID: BD-DRAFT-機械座標系機能 基本設計書</w:t>
      </w:r>
    </w:p>
    <w:p>
      <w:pPr>
        <w:jc w:val="center"/>
      </w:pPr>
      <w:r>
        <w:rPr>
          <w:rFonts w:ascii="Noto Sans CJK JP" w:hAnsi="Noto Sans CJK JP" w:eastAsia="Noto Sans CJK JP"/>
          <w:b/>
          <w:sz w:val="40"/>
        </w:rPr>
        <w:t>機械座標系機能</w:t>
        <w:br/>
        <w:t>基本設計書</w:t>
      </w:r>
    </w:p>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項目</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文書ID</w:t>
            </w:r>
          </w:p>
        </w:tc>
        <w:tc>
          <w:tcPr>
            <w:tcW w:type="dxa" w:w="6803"/>
            <w:vAlign w:val="top"/>
          </w:tcPr>
          <w:p>
            <w:r/>
            <w:r>
              <w:rPr>
                <w:rFonts w:ascii="Noto Sans CJK JP" w:hAnsi="Noto Sans CJK JP" w:eastAsia="Noto Sans CJK JP"/>
                <w:b w:val="0"/>
                <w:sz w:val="17"/>
              </w:rPr>
              <w:t>BD-CNC-218</w:t>
            </w:r>
          </w:p>
        </w:tc>
      </w:tr>
      <w:tr>
        <w:tc>
          <w:tcPr>
            <w:tcW w:type="dxa" w:w="2268"/>
            <w:vAlign w:val="top"/>
          </w:tcPr>
          <w:p>
            <w:r/>
            <w:r>
              <w:rPr>
                <w:rFonts w:ascii="Noto Sans CJK JP" w:hAnsi="Noto Sans CJK JP" w:eastAsia="Noto Sans CJK JP"/>
                <w:b w:val="0"/>
                <w:sz w:val="17"/>
              </w:rPr>
              <w:t>対象機能</w:t>
            </w:r>
          </w:p>
        </w:tc>
        <w:tc>
          <w:tcPr>
            <w:tcW w:type="dxa" w:w="6803"/>
            <w:vAlign w:val="top"/>
          </w:tcPr>
          <w:p>
            <w:r/>
            <w:r>
              <w:rPr>
                <w:rFonts w:ascii="Noto Sans CJK JP" w:hAnsi="Noto Sans CJK JP" w:eastAsia="Noto Sans CJK JP"/>
                <w:b w:val="0"/>
                <w:sz w:val="17"/>
              </w:rPr>
              <w:t>機械座標系機能</w:t>
            </w:r>
          </w:p>
        </w:tc>
      </w:tr>
      <w:tr>
        <w:tc>
          <w:tcPr>
            <w:tcW w:type="dxa" w:w="2268"/>
            <w:vAlign w:val="top"/>
          </w:tcPr>
          <w:p>
            <w:r/>
            <w:r>
              <w:rPr>
                <w:rFonts w:ascii="Noto Sans CJK JP" w:hAnsi="Noto Sans CJK JP" w:eastAsia="Noto Sans CJK JP"/>
                <w:b w:val="0"/>
                <w:sz w:val="17"/>
              </w:rPr>
              <w:t>分類</w:t>
            </w:r>
          </w:p>
        </w:tc>
        <w:tc>
          <w:tcPr>
            <w:tcW w:type="dxa" w:w="6803"/>
            <w:vAlign w:val="top"/>
          </w:tcPr>
          <w:p>
            <w:r/>
            <w:r>
              <w:rPr>
                <w:rFonts w:ascii="Noto Sans CJK JP" w:hAnsi="Noto Sans CJK JP" w:eastAsia="Noto Sans CJK JP"/>
                <w:b w:val="0"/>
                <w:sz w:val="17"/>
              </w:rPr>
              <w:t>座標系</w:t>
            </w:r>
          </w:p>
        </w:tc>
      </w:tr>
      <w:tr>
        <w:tc>
          <w:tcPr>
            <w:tcW w:type="dxa" w:w="2268"/>
            <w:vAlign w:val="top"/>
          </w:tcPr>
          <w:p>
            <w:r/>
            <w:r>
              <w:rPr>
                <w:rFonts w:ascii="Noto Sans CJK JP" w:hAnsi="Noto Sans CJK JP" w:eastAsia="Noto Sans CJK JP"/>
                <w:b w:val="0"/>
                <w:sz w:val="17"/>
              </w:rPr>
              <w:t>版数</w:t>
            </w:r>
          </w:p>
        </w:tc>
        <w:tc>
          <w:tcPr>
            <w:tcW w:type="dxa" w:w="6803"/>
            <w:vAlign w:val="top"/>
          </w:tcPr>
          <w:p>
            <w:r/>
            <w:r>
              <w:rPr>
                <w:rFonts w:ascii="Noto Sans CJK JP" w:hAnsi="Noto Sans CJK JP" w:eastAsia="Noto Sans CJK JP"/>
                <w:b w:val="0"/>
                <w:sz w:val="17"/>
              </w:rPr>
              <w:t>0.1（ドラフト）</w:t>
            </w:r>
          </w:p>
        </w:tc>
      </w:tr>
      <w:tr>
        <w:tc>
          <w:tcPr>
            <w:tcW w:type="dxa" w:w="2268"/>
            <w:vAlign w:val="top"/>
          </w:tcPr>
          <w:p>
            <w:r/>
            <w:r>
              <w:rPr>
                <w:rFonts w:ascii="Noto Sans CJK JP" w:hAnsi="Noto Sans CJK JP" w:eastAsia="Noto Sans CJK JP"/>
                <w:b w:val="0"/>
                <w:sz w:val="17"/>
              </w:rPr>
              <w:t>作成日</w:t>
            </w:r>
          </w:p>
        </w:tc>
        <w:tc>
          <w:tcPr>
            <w:tcW w:type="dxa" w:w="6803"/>
            <w:vAlign w:val="top"/>
          </w:tcPr>
          <w:p>
            <w:r/>
            <w:r>
              <w:rPr>
                <w:rFonts w:ascii="Noto Sans CJK JP" w:hAnsi="Noto Sans CJK JP" w:eastAsia="Noto Sans CJK JP"/>
                <w:b w:val="0"/>
                <w:sz w:val="17"/>
              </w:rPr>
              <w:t>2026-04-29</w:t>
            </w:r>
          </w:p>
        </w:tc>
      </w:tr>
      <w:tr>
        <w:tc>
          <w:tcPr>
            <w:tcW w:type="dxa" w:w="2268"/>
            <w:vAlign w:val="top"/>
          </w:tcPr>
          <w:p>
            <w:r/>
            <w:r>
              <w:rPr>
                <w:rFonts w:ascii="Noto Sans CJK JP" w:hAnsi="Noto Sans CJK JP" w:eastAsia="Noto Sans CJK JP"/>
                <w:b w:val="0"/>
                <w:sz w:val="17"/>
              </w:rPr>
              <w:t>入力元資料</w:t>
            </w:r>
          </w:p>
        </w:tc>
        <w:tc>
          <w:tcPr>
            <w:tcW w:type="dxa" w:w="6803"/>
            <w:vAlign w:val="top"/>
          </w:tcPr>
          <w:p>
            <w:r/>
            <w:r>
              <w:rPr>
                <w:rFonts w:ascii="Noto Sans CJK JP" w:hAnsi="Noto Sans CJK JP" w:eastAsia="Noto Sans CJK JP"/>
                <w:b w:val="0"/>
                <w:sz w:val="17"/>
              </w:rPr>
              <w:t>設計_機械座標系機能.docx</w:t>
            </w:r>
          </w:p>
        </w:tc>
      </w:tr>
      <w:tr>
        <w:tc>
          <w:tcPr>
            <w:tcW w:type="dxa" w:w="2268"/>
            <w:vAlign w:val="top"/>
          </w:tcPr>
          <w:p>
            <w:r/>
            <w:r>
              <w:rPr>
                <w:rFonts w:ascii="Noto Sans CJK JP" w:hAnsi="Noto Sans CJK JP" w:eastAsia="Noto Sans CJK JP"/>
                <w:b w:val="0"/>
                <w:sz w:val="17"/>
              </w:rPr>
              <w:t>前提基盤</w:t>
            </w:r>
          </w:p>
        </w:tc>
        <w:tc>
          <w:tcPr>
            <w:tcW w:type="dxa" w:w="6803"/>
            <w:vAlign w:val="top"/>
          </w:tcPr>
          <w:p>
            <w:r/>
            <w:r>
              <w:rPr>
                <w:rFonts w:ascii="Noto Sans CJK JP" w:hAnsi="Noto Sans CJK JP" w:eastAsia="Noto Sans CJK JP"/>
                <w:b w:val="0"/>
                <w:sz w:val="17"/>
              </w:rPr>
              <w:t>IBM-Bob Windows C リアルタイム/タイムシェア分離制御基盤</w:t>
            </w:r>
          </w:p>
        </w:tc>
      </w:tr>
    </w:tbl>
    <w:p>
      <w:pPr>
        <w:pStyle w:val="Heading1"/>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134"/>
            <w:shd w:fill="D9EAF7"/>
            <w:vAlign w:val="center"/>
          </w:tcPr>
          <w:p>
            <w:r/>
            <w:r>
              <w:rPr>
                <w:rFonts w:ascii="Noto Sans CJK JP" w:hAnsi="Noto Sans CJK JP" w:eastAsia="Noto Sans CJK JP"/>
                <w:b/>
                <w:sz w:val="17"/>
              </w:rPr>
              <w:t>版</w:t>
            </w:r>
          </w:p>
        </w:tc>
        <w:tc>
          <w:tcPr>
            <w:tcW w:type="dxa" w:w="1701"/>
            <w:shd w:fill="D9EAF7"/>
            <w:vAlign w:val="center"/>
          </w:tcPr>
          <w:p>
            <w:r/>
            <w:r>
              <w:rPr>
                <w:rFonts w:ascii="Noto Sans CJK JP" w:hAnsi="Noto Sans CJK JP" w:eastAsia="Noto Sans CJK JP"/>
                <w:b/>
                <w:sz w:val="17"/>
              </w:rPr>
              <w:t>日付</w:t>
            </w:r>
          </w:p>
        </w:tc>
        <w:tc>
          <w:tcPr>
            <w:tcW w:type="dxa" w:w="5102"/>
            <w:shd w:fill="D9EAF7"/>
            <w:vAlign w:val="center"/>
          </w:tcPr>
          <w:p>
            <w:r/>
            <w:r>
              <w:rPr>
                <w:rFonts w:ascii="Noto Sans CJK JP" w:hAnsi="Noto Sans CJK JP" w:eastAsia="Noto Sans CJK JP"/>
                <w:b/>
                <w:sz w:val="17"/>
              </w:rPr>
              <w:t>変更内容</w:t>
            </w:r>
          </w:p>
        </w:tc>
        <w:tc>
          <w:tcPr>
            <w:tcW w:type="dxa" w:w="1701"/>
            <w:shd w:fill="D9EAF7"/>
            <w:vAlign w:val="center"/>
          </w:tcPr>
          <w:p>
            <w:r/>
            <w:r>
              <w:rPr>
                <w:rFonts w:ascii="Noto Sans CJK JP" w:hAnsi="Noto Sans CJK JP" w:eastAsia="Noto Sans CJK JP"/>
                <w:b/>
                <w:sz w:val="17"/>
              </w:rPr>
              <w:t>作成/確認</w:t>
            </w:r>
          </w:p>
        </w:tc>
      </w:tr>
      <w:tr>
        <w:tc>
          <w:tcPr>
            <w:tcW w:type="dxa" w:w="1134"/>
            <w:vAlign w:val="top"/>
          </w:tcPr>
          <w:p>
            <w:r/>
            <w:r>
              <w:rPr>
                <w:rFonts w:ascii="Noto Sans CJK JP" w:hAnsi="Noto Sans CJK JP" w:eastAsia="Noto Sans CJK JP"/>
                <w:b w:val="0"/>
                <w:sz w:val="17"/>
              </w:rPr>
              <w:t>0.1</w:t>
            </w:r>
          </w:p>
        </w:tc>
        <w:tc>
          <w:tcPr>
            <w:tcW w:type="dxa" w:w="1701"/>
            <w:vAlign w:val="top"/>
          </w:tcPr>
          <w:p>
            <w:r/>
            <w:r>
              <w:rPr>
                <w:rFonts w:ascii="Noto Sans CJK JP" w:hAnsi="Noto Sans CJK JP" w:eastAsia="Noto Sans CJK JP"/>
                <w:b w:val="0"/>
                <w:sz w:val="17"/>
              </w:rPr>
              <w:t>2026-04-29</w:t>
            </w:r>
          </w:p>
        </w:tc>
        <w:tc>
          <w:tcPr>
            <w:tcW w:type="dxa" w:w="5102"/>
            <w:vAlign w:val="top"/>
          </w:tcPr>
          <w:p>
            <w:r/>
            <w:r>
              <w:rPr>
                <w:rFonts w:ascii="Noto Sans CJK JP" w:hAnsi="Noto Sans CJK JP" w:eastAsia="Noto Sans CJK JP"/>
                <w:b w:val="0"/>
                <w:sz w:val="17"/>
              </w:rPr>
              <w:t>アップロード済み機能資料をもとに基本設計書ドラフトを作成</w:t>
            </w:r>
          </w:p>
        </w:tc>
        <w:tc>
          <w:tcPr>
            <w:tcW w:type="dxa" w:w="1701"/>
            <w:vAlign w:val="top"/>
          </w:tcPr>
          <w:p>
            <w:r/>
            <w:r>
              <w:rPr>
                <w:rFonts w:ascii="Noto Sans CJK JP" w:hAnsi="Noto Sans CJK JP" w:eastAsia="Noto Sans CJK JP"/>
                <w:b w:val="0"/>
                <w:sz w:val="17"/>
              </w:rPr>
              <w:t>AI生成</w:t>
            </w:r>
          </w:p>
        </w:tc>
      </w:tr>
      <w:tr>
        <w:tc>
          <w:tcPr>
            <w:tcW w:type="dxa" w:w="1134"/>
            <w:vAlign w:val="top"/>
          </w:tcPr>
          <w:p>
            <w:r/>
            <w:r>
              <w:rPr>
                <w:rFonts w:ascii="Noto Sans CJK JP" w:hAnsi="Noto Sans CJK JP" w:eastAsia="Noto Sans CJK JP"/>
                <w:b w:val="0"/>
                <w:sz w:val="17"/>
              </w:rPr>
              <w:t>0.2</w:t>
            </w:r>
          </w:p>
        </w:tc>
        <w:tc>
          <w:tcPr>
            <w:tcW w:type="dxa" w:w="1701"/>
            <w:vAlign w:val="top"/>
          </w:tcPr>
          <w:p>
            <w:r/>
            <w:r>
              <w:rPr>
                <w:rFonts w:ascii="Noto Sans CJK JP" w:hAnsi="Noto Sans CJK JP" w:eastAsia="Noto Sans CJK JP"/>
                <w:b w:val="0"/>
                <w:sz w:val="17"/>
              </w:rPr>
              <w:t>未定</w:t>
            </w:r>
          </w:p>
        </w:tc>
        <w:tc>
          <w:tcPr>
            <w:tcW w:type="dxa" w:w="5102"/>
            <w:vAlign w:val="top"/>
          </w:tcPr>
          <w:p>
            <w:r/>
            <w:r>
              <w:rPr>
                <w:rFonts w:ascii="Noto Sans CJK JP" w:hAnsi="Noto Sans CJK JP" w:eastAsia="Noto Sans CJK JP"/>
                <w:b w:val="0"/>
                <w:sz w:val="17"/>
              </w:rPr>
              <w:t>人間レビュー結果の反映予定</w:t>
            </w:r>
          </w:p>
        </w:tc>
        <w:tc>
          <w:tcPr>
            <w:tcW w:type="dxa" w:w="1701"/>
            <w:vAlign w:val="top"/>
          </w:tcPr>
          <w:p>
            <w:r/>
            <w:r>
              <w:rPr>
                <w:rFonts w:ascii="Noto Sans CJK JP" w:hAnsi="Noto Sans CJK JP" w:eastAsia="Noto Sans CJK JP"/>
                <w:b w:val="0"/>
                <w:sz w:val="17"/>
              </w:rPr>
              <w:t>設計担当</w:t>
            </w:r>
          </w:p>
        </w:tc>
      </w:tr>
    </w:tbl>
    <w:p>
      <w:pPr>
        <w:pStyle w:val="Heading1"/>
      </w:pPr>
      <w:r>
        <w:rPr>
          <w:rFonts w:ascii="Noto Sans CJK JP" w:hAnsi="Noto Sans CJK JP" w:eastAsia="Noto Sans CJK JP"/>
          <w:b/>
          <w:sz w:val="28"/>
        </w:rPr>
        <w:t>BD-01 文書目的・適用範囲</w:t>
      </w:r>
    </w:p>
    <w:p>
      <w:r>
        <w:rPr>
          <w:rFonts w:ascii="Noto Sans CJK JP" w:hAnsi="Noto Sans CJK JP" w:eastAsia="Noto Sans CJK JP"/>
          <w:sz w:val="19"/>
        </w:rPr>
        <w:t>機械原点を基準とした絶対位置へ一時的に移動し、工具交換、メンテナンス、基準点合わせなどを安全に実行する。</w:t>
      </w:r>
    </w:p>
    <w:p>
      <w:r>
        <w:rPr>
          <w:rFonts w:ascii="Noto Sans CJK JP" w:hAnsi="Noto Sans CJK JP" w:eastAsia="Noto Sans CJK JP"/>
          <w:sz w:val="19"/>
        </w:rPr>
        <w:t>本書は基本設計レベルの文書であり、詳細な関数仕様、構造体レイアウト、単体テストコード、実機パラメータ値は詳細設計書以降で確定する。</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区分</w:t>
            </w:r>
          </w:p>
        </w:tc>
        <w:tc>
          <w:tcPr>
            <w:tcW w:type="dxa" w:w="7370"/>
            <w:shd w:fill="D9EAF7"/>
            <w:vAlign w:val="center"/>
          </w:tcPr>
          <w:p>
            <w:r/>
            <w:r>
              <w:rPr>
                <w:rFonts w:ascii="Noto Sans CJK JP" w:hAnsi="Noto Sans CJK JP" w:eastAsia="Noto Sans CJK JP"/>
                <w:b/>
                <w:sz w:val="17"/>
              </w:rPr>
              <w:t>対象</w:t>
            </w:r>
          </w:p>
        </w:tc>
      </w:tr>
      <w:tr>
        <w:tc>
          <w:tcPr>
            <w:tcW w:type="dxa" w:w="1701"/>
            <w:vAlign w:val="top"/>
          </w:tcPr>
          <w:p>
            <w:r/>
            <w:r>
              <w:rPr>
                <w:rFonts w:ascii="Noto Sans CJK JP" w:hAnsi="Noto Sans CJK JP" w:eastAsia="Noto Sans CJK JP"/>
                <w:b w:val="0"/>
                <w:sz w:val="17"/>
              </w:rPr>
              <w:t>対象範囲</w:t>
            </w:r>
          </w:p>
        </w:tc>
        <w:tc>
          <w:tcPr>
            <w:tcW w:type="dxa" w:w="7370"/>
            <w:vAlign w:val="top"/>
          </w:tcPr>
          <w:p>
            <w:r/>
            <w:r>
              <w:rPr>
                <w:rFonts w:ascii="Noto Sans CJK JP" w:hAnsi="Noto Sans CJK JP" w:eastAsia="Noto Sans CJK JP"/>
                <w:b w:val="0"/>
                <w:sz w:val="17"/>
              </w:rPr>
              <w:t>NCプログラム解釈、モード状態管理、共有メモリ連携、RT/TS責務分担、異常安全、受入条件</w:t>
            </w:r>
          </w:p>
        </w:tc>
      </w:tr>
      <w:tr>
        <w:tc>
          <w:tcPr>
            <w:tcW w:type="dxa" w:w="1701"/>
            <w:vAlign w:val="top"/>
          </w:tcPr>
          <w:p>
            <w:r/>
            <w:r>
              <w:rPr>
                <w:rFonts w:ascii="Noto Sans CJK JP" w:hAnsi="Noto Sans CJK JP" w:eastAsia="Noto Sans CJK JP"/>
                <w:b w:val="0"/>
                <w:sz w:val="17"/>
              </w:rPr>
              <w:t>対象外</w:t>
            </w:r>
          </w:p>
        </w:tc>
        <w:tc>
          <w:tcPr>
            <w:tcW w:type="dxa" w:w="7370"/>
            <w:vAlign w:val="top"/>
          </w:tcPr>
          <w:p>
            <w:r/>
            <w:r>
              <w:rPr>
                <w:rFonts w:ascii="Noto Sans CJK JP" w:hAnsi="Noto Sans CJK JP" w:eastAsia="Noto Sans CJK JP"/>
                <w:b w:val="0"/>
                <w:sz w:val="17"/>
              </w:rPr>
              <w:t>機械メーカー固有の全パラメータ値、PLCラダー詳細、サーボアンプ内部制御、HMI画面の詳細レイアウト</w:t>
            </w:r>
          </w:p>
        </w:tc>
      </w:tr>
      <w:tr>
        <w:tc>
          <w:tcPr>
            <w:tcW w:type="dxa" w:w="1701"/>
            <w:vAlign w:val="top"/>
          </w:tcPr>
          <w:p>
            <w:r/>
            <w:r>
              <w:rPr>
                <w:rFonts w:ascii="Noto Sans CJK JP" w:hAnsi="Noto Sans CJK JP" w:eastAsia="Noto Sans CJK JP"/>
                <w:b w:val="0"/>
                <w:sz w:val="17"/>
              </w:rPr>
              <w:t>前提</w:t>
            </w:r>
          </w:p>
        </w:tc>
        <w:tc>
          <w:tcPr>
            <w:tcW w:type="dxa" w:w="7370"/>
            <w:vAlign w:val="top"/>
          </w:tcPr>
          <w:p>
            <w:r/>
            <w:r>
              <w:rPr>
                <w:rFonts w:ascii="Noto Sans CJK JP" w:hAnsi="Noto Sans CJK JP" w:eastAsia="Noto Sans CJK JP"/>
                <w:b w:val="0"/>
                <w:sz w:val="17"/>
              </w:rPr>
              <w:t>Windows C言語製のマルチスレッド機械制御基盤を前提とする。ハードウェア割込で起床するRT_INPUT/RT_CONTROL/RT_OUTPUTと、CPU余力で動作するTS_SERVICEを分離する。</w:t>
            </w:r>
          </w:p>
        </w:tc>
      </w:tr>
    </w:tbl>
    <w:p>
      <w:pPr>
        <w:pStyle w:val="Heading1"/>
      </w:pPr>
      <w:r>
        <w:rPr>
          <w:rFonts w:ascii="Noto Sans CJK JP" w:hAnsi="Noto Sans CJK JP" w:eastAsia="Noto Sans CJK JP"/>
          <w:b/>
          <w:sz w:val="28"/>
        </w:rPr>
        <w:t>BD-02 機能概要</w:t>
      </w:r>
    </w:p>
    <w:p>
      <w:r>
        <w:rPr>
          <w:rFonts w:ascii="Noto Sans CJK JP" w:hAnsi="Noto Sans CJK JP" w:eastAsia="Noto Sans CJK JP"/>
          <w:sz w:val="19"/>
        </w:rPr>
        <w:t>G53をワンショット指令として扱い、指定ブロックのみ機械座標系で移動する。レファレンス点復帰済みであること、補正や座標変換が解除されていることをTS_SERVICEが確認する。</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観点</w:t>
            </w:r>
          </w:p>
        </w:tc>
        <w:tc>
          <w:tcPr>
            <w:tcW w:type="dxa" w:w="7370"/>
            <w:shd w:fill="D9EAF7"/>
            <w:vAlign w:val="center"/>
          </w:tcPr>
          <w:p>
            <w:r/>
            <w:r>
              <w:rPr>
                <w:rFonts w:ascii="Noto Sans CJK JP" w:hAnsi="Noto Sans CJK JP" w:eastAsia="Noto Sans CJK JP"/>
                <w:b/>
                <w:sz w:val="17"/>
              </w:rPr>
              <w:t>基本方針</w:t>
            </w:r>
          </w:p>
        </w:tc>
      </w:tr>
      <w:tr>
        <w:tc>
          <w:tcPr>
            <w:tcW w:type="dxa" w:w="1701"/>
            <w:vAlign w:val="top"/>
          </w:tcPr>
          <w:p>
            <w:r/>
            <w:r>
              <w:rPr>
                <w:rFonts w:ascii="Noto Sans CJK JP" w:hAnsi="Noto Sans CJK JP" w:eastAsia="Noto Sans CJK JP"/>
                <w:b w:val="0"/>
                <w:sz w:val="17"/>
              </w:rPr>
              <w:t>設計粒度</w:t>
            </w:r>
          </w:p>
        </w:tc>
        <w:tc>
          <w:tcPr>
            <w:tcW w:type="dxa" w:w="7370"/>
            <w:vAlign w:val="top"/>
          </w:tcPr>
          <w:p>
            <w:r/>
            <w:r>
              <w:rPr>
                <w:rFonts w:ascii="Noto Sans CJK JP" w:hAnsi="Noto Sans CJK JP" w:eastAsia="Noto Sans CJK JP"/>
                <w:b w:val="0"/>
                <w:sz w:val="17"/>
              </w:rPr>
              <w:t>基本設計として、機能責務、データ流れ、状態、異常安全、既存基盤への影響を定義する。</w:t>
            </w:r>
          </w:p>
        </w:tc>
      </w:tr>
      <w:tr>
        <w:tc>
          <w:tcPr>
            <w:tcW w:type="dxa" w:w="1701"/>
            <w:vAlign w:val="top"/>
          </w:tcPr>
          <w:p>
            <w:r/>
            <w:r>
              <w:rPr>
                <w:rFonts w:ascii="Noto Sans CJK JP" w:hAnsi="Noto Sans CJK JP" w:eastAsia="Noto Sans CJK JP"/>
                <w:b w:val="0"/>
                <w:sz w:val="17"/>
              </w:rPr>
              <w:t>RT/TS分離</w:t>
            </w:r>
          </w:p>
        </w:tc>
        <w:tc>
          <w:tcPr>
            <w:tcW w:type="dxa" w:w="7370"/>
            <w:vAlign w:val="top"/>
          </w:tcPr>
          <w:p>
            <w:r/>
            <w:r>
              <w:rPr>
                <w:rFonts w:ascii="Noto Sans CJK JP" w:hAnsi="Noto Sans CJK JP" w:eastAsia="Noto Sans CJK JP"/>
                <w:b w:val="0"/>
                <w:sz w:val="17"/>
              </w:rPr>
              <w:t>解析・変換・ファイルI/O・重計算はTS_SERVICE側、周期内の最終判定と固定長データ消費はRT_CONTROL側に配置する。</w:t>
            </w:r>
          </w:p>
        </w:tc>
      </w:tr>
      <w:tr>
        <w:tc>
          <w:tcPr>
            <w:tcW w:type="dxa" w:w="1701"/>
            <w:vAlign w:val="top"/>
          </w:tcPr>
          <w:p>
            <w:r/>
            <w:r>
              <w:rPr>
                <w:rFonts w:ascii="Noto Sans CJK JP" w:hAnsi="Noto Sans CJK JP" w:eastAsia="Noto Sans CJK JP"/>
                <w:b w:val="0"/>
                <w:sz w:val="17"/>
              </w:rPr>
              <w:t>互換性</w:t>
            </w:r>
          </w:p>
        </w:tc>
        <w:tc>
          <w:tcPr>
            <w:tcW w:type="dxa" w:w="7370"/>
            <w:vAlign w:val="top"/>
          </w:tcPr>
          <w:p>
            <w:r/>
            <w:r>
              <w:rPr>
                <w:rFonts w:ascii="Noto Sans CJK JP" w:hAnsi="Noto Sans CJK JP" w:eastAsia="Noto Sans CJK JP"/>
                <w:b w:val="0"/>
                <w:sz w:val="17"/>
              </w:rPr>
              <w:t>既存公開APIと共有メモリを壊さず、追加データは世代番号付きの新規構造体として拡張する。</w:t>
            </w:r>
          </w:p>
        </w:tc>
      </w:tr>
    </w:tbl>
    <w:p>
      <w:pPr>
        <w:pStyle w:val="Heading1"/>
      </w:pPr>
      <w:r>
        <w:rPr>
          <w:rFonts w:ascii="Noto Sans CJK JP" w:hAnsi="Noto Sans CJK JP" w:eastAsia="Noto Sans CJK JP"/>
          <w:b/>
          <w:sz w:val="28"/>
        </w:rPr>
        <w:t>BD-03 用語・前提条件</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用語</w:t>
            </w:r>
          </w:p>
        </w:tc>
        <w:tc>
          <w:tcPr>
            <w:tcW w:type="dxa" w:w="6803"/>
            <w:shd w:fill="D9EAF7"/>
            <w:vAlign w:val="center"/>
          </w:tcPr>
          <w:p>
            <w:r/>
            <w:r>
              <w:rPr>
                <w:rFonts w:ascii="Noto Sans CJK JP" w:hAnsi="Noto Sans CJK JP" w:eastAsia="Noto Sans CJK JP"/>
                <w:b/>
                <w:sz w:val="17"/>
              </w:rPr>
              <w:t>説明</w:t>
            </w:r>
          </w:p>
        </w:tc>
      </w:tr>
      <w:tr>
        <w:tc>
          <w:tcPr>
            <w:tcW w:type="dxa" w:w="2268"/>
            <w:vAlign w:val="top"/>
          </w:tcPr>
          <w:p>
            <w:r/>
            <w:r>
              <w:rPr>
                <w:rFonts w:ascii="Noto Sans CJK JP" w:hAnsi="Noto Sans CJK JP" w:eastAsia="Noto Sans CJK JP"/>
                <w:b w:val="0"/>
                <w:sz w:val="17"/>
              </w:rPr>
              <w:t>RT_CONTROL</w:t>
            </w:r>
          </w:p>
        </w:tc>
        <w:tc>
          <w:tcPr>
            <w:tcW w:type="dxa" w:w="6803"/>
            <w:vAlign w:val="top"/>
          </w:tcPr>
          <w:p>
            <w:r/>
            <w:r>
              <w:rPr>
                <w:rFonts w:ascii="Noto Sans CJK JP" w:hAnsi="Noto Sans CJK JP" w:eastAsia="Noto Sans CJK JP"/>
                <w:b w:val="0"/>
                <w:sz w:val="17"/>
              </w:rPr>
              <w:t>ハードウェア割込周期内で実行されるリアルタイム制御。固定長データの読み出しと安全判定のみを行う。</w:t>
            </w:r>
          </w:p>
        </w:tc>
      </w:tr>
      <w:tr>
        <w:tc>
          <w:tcPr>
            <w:tcW w:type="dxa" w:w="2268"/>
            <w:vAlign w:val="top"/>
          </w:tcPr>
          <w:p>
            <w:r/>
            <w:r>
              <w:rPr>
                <w:rFonts w:ascii="Noto Sans CJK JP" w:hAnsi="Noto Sans CJK JP" w:eastAsia="Noto Sans CJK JP"/>
                <w:b w:val="0"/>
                <w:sz w:val="17"/>
              </w:rPr>
              <w:t>TS_SERVICE</w:t>
            </w:r>
          </w:p>
        </w:tc>
        <w:tc>
          <w:tcPr>
            <w:tcW w:type="dxa" w:w="6803"/>
            <w:vAlign w:val="top"/>
          </w:tcPr>
          <w:p>
            <w:r/>
            <w:r>
              <w:rPr>
                <w:rFonts w:ascii="Noto Sans CJK JP" w:hAnsi="Noto Sans CJK JP" w:eastAsia="Noto Sans CJK JP"/>
                <w:b w:val="0"/>
                <w:sz w:val="17"/>
              </w:rPr>
              <w:t>リアルタイム余力で実行されるタイムシェア処理。ファイルI/O、NC解析、先読み、ログ保存、HMI/API連携を担当する。</w:t>
            </w:r>
          </w:p>
        </w:tc>
      </w:tr>
      <w:tr>
        <w:tc>
          <w:tcPr>
            <w:tcW w:type="dxa" w:w="2268"/>
            <w:vAlign w:val="top"/>
          </w:tcPr>
          <w:p>
            <w:r/>
            <w:r>
              <w:rPr>
                <w:rFonts w:ascii="Noto Sans CJK JP" w:hAnsi="Noto Sans CJK JP" w:eastAsia="Noto Sans CJK JP"/>
                <w:b w:val="0"/>
                <w:sz w:val="17"/>
              </w:rPr>
              <w:t>実行ブロック</w:t>
            </w:r>
          </w:p>
        </w:tc>
        <w:tc>
          <w:tcPr>
            <w:tcW w:type="dxa" w:w="6803"/>
            <w:vAlign w:val="top"/>
          </w:tcPr>
          <w:p>
            <w:r/>
            <w:r>
              <w:rPr>
                <w:rFonts w:ascii="Noto Sans CJK JP" w:hAnsi="Noto Sans CJK JP" w:eastAsia="Noto Sans CJK JP"/>
                <w:b w:val="0"/>
                <w:sz w:val="17"/>
              </w:rPr>
              <w:t>NCプログラムをRT_CONTROLが直接消費できる固定長形式に正規化した内部データ。</w:t>
            </w:r>
          </w:p>
        </w:tc>
      </w:tr>
      <w:tr>
        <w:tc>
          <w:tcPr>
            <w:tcW w:type="dxa" w:w="2268"/>
            <w:vAlign w:val="top"/>
          </w:tcPr>
          <w:p>
            <w:r/>
            <w:r>
              <w:rPr>
                <w:rFonts w:ascii="Noto Sans CJK JP" w:hAnsi="Noto Sans CJK JP" w:eastAsia="Noto Sans CJK JP"/>
                <w:b w:val="0"/>
                <w:sz w:val="17"/>
              </w:rPr>
              <w:t>世代番号</w:t>
            </w:r>
          </w:p>
        </w:tc>
        <w:tc>
          <w:tcPr>
            <w:tcW w:type="dxa" w:w="6803"/>
            <w:vAlign w:val="top"/>
          </w:tcPr>
          <w:p>
            <w:r/>
            <w:r>
              <w:rPr>
                <w:rFonts w:ascii="Noto Sans CJK JP" w:hAnsi="Noto Sans CJK JP" w:eastAsia="Noto Sans CJK JP"/>
                <w:b w:val="0"/>
                <w:sz w:val="17"/>
              </w:rPr>
              <w:t>TS_SERVICEが更新した複数フィールドの整合性をRT_CONTROLが確認するための番号。</w:t>
            </w:r>
          </w:p>
        </w:tc>
      </w:tr>
    </w:tbl>
    <w:p>
      <w:r>
        <w:rPr>
          <w:rFonts w:ascii="Noto Sans CJK JP" w:hAnsi="Noto Sans CJK JP" w:eastAsia="Noto Sans CJK JP"/>
          <w:sz w:val="19"/>
        </w:rPr>
        <w:t>RT側ではWindowsシステムコール、ファイルI/O、動的メモリ確保、長時間ブロッキング、三角関数や探索など処理時間が変動する重計算を禁止し、1割込周期内に処理を完了する。</w:t>
      </w:r>
    </w:p>
    <w:p>
      <w:pPr>
        <w:pStyle w:val="Heading1"/>
      </w:pPr>
      <w:r>
        <w:rPr>
          <w:rFonts w:ascii="Noto Sans CJK JP" w:hAnsi="Noto Sans CJK JP" w:eastAsia="Noto Sans CJK JP"/>
          <w:b/>
          <w:sz w:val="28"/>
        </w:rPr>
        <w:t>BD-04 要求仕様・ユースケース</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要求ID</w:t>
            </w:r>
          </w:p>
        </w:tc>
        <w:tc>
          <w:tcPr>
            <w:tcW w:type="dxa" w:w="7370"/>
            <w:shd w:fill="D9EAF7"/>
            <w:vAlign w:val="center"/>
          </w:tcPr>
          <w:p>
            <w:r/>
            <w:r>
              <w:rPr>
                <w:rFonts w:ascii="Noto Sans CJK JP" w:hAnsi="Noto Sans CJK JP" w:eastAsia="Noto Sans CJK JP"/>
                <w:b/>
                <w:sz w:val="17"/>
              </w:rPr>
              <w:t>要求内容</w:t>
            </w:r>
          </w:p>
        </w:tc>
      </w:tr>
      <w:tr>
        <w:tc>
          <w:tcPr>
            <w:tcW w:type="dxa" w:w="1701"/>
            <w:vAlign w:val="top"/>
          </w:tcPr>
          <w:p>
            <w:r/>
            <w:r>
              <w:rPr>
                <w:rFonts w:ascii="Noto Sans CJK JP" w:hAnsi="Noto Sans CJK JP" w:eastAsia="Noto Sans CJK JP"/>
                <w:b w:val="0"/>
                <w:sz w:val="17"/>
              </w:rPr>
              <w:t>REQ-01</w:t>
            </w:r>
          </w:p>
        </w:tc>
        <w:tc>
          <w:tcPr>
            <w:tcW w:type="dxa" w:w="7370"/>
            <w:vAlign w:val="top"/>
          </w:tcPr>
          <w:p>
            <w:r/>
            <w:r>
              <w:rPr>
                <w:rFonts w:ascii="Noto Sans CJK JP" w:hAnsi="Noto Sans CJK JP" w:eastAsia="Noto Sans CJK JP"/>
                <w:b w:val="0"/>
                <w:sz w:val="17"/>
              </w:rPr>
              <w:t>NCプログラムまたは操作要求から本機能を有効化・解除できること。</w:t>
            </w:r>
          </w:p>
        </w:tc>
      </w:tr>
      <w:tr>
        <w:tc>
          <w:tcPr>
            <w:tcW w:type="dxa" w:w="1701"/>
            <w:vAlign w:val="top"/>
          </w:tcPr>
          <w:p>
            <w:r/>
            <w:r>
              <w:rPr>
                <w:rFonts w:ascii="Noto Sans CJK JP" w:hAnsi="Noto Sans CJK JP" w:eastAsia="Noto Sans CJK JP"/>
                <w:b w:val="0"/>
                <w:sz w:val="17"/>
              </w:rPr>
              <w:t>REQ-02</w:t>
            </w:r>
          </w:p>
        </w:tc>
        <w:tc>
          <w:tcPr>
            <w:tcW w:type="dxa" w:w="7370"/>
            <w:vAlign w:val="top"/>
          </w:tcPr>
          <w:p>
            <w:r/>
            <w:r>
              <w:rPr>
                <w:rFonts w:ascii="Noto Sans CJK JP" w:hAnsi="Noto Sans CJK JP" w:eastAsia="Noto Sans CJK JP"/>
                <w:b w:val="0"/>
                <w:sz w:val="17"/>
              </w:rPr>
              <w:t>実行前にモード、軸、補正、座標系、機械状態の整合性を検査できること。</w:t>
            </w:r>
          </w:p>
        </w:tc>
      </w:tr>
      <w:tr>
        <w:tc>
          <w:tcPr>
            <w:tcW w:type="dxa" w:w="1701"/>
            <w:vAlign w:val="top"/>
          </w:tcPr>
          <w:p>
            <w:r/>
            <w:r>
              <w:rPr>
                <w:rFonts w:ascii="Noto Sans CJK JP" w:hAnsi="Noto Sans CJK JP" w:eastAsia="Noto Sans CJK JP"/>
                <w:b w:val="0"/>
                <w:sz w:val="17"/>
              </w:rPr>
              <w:t>REQ-03</w:t>
            </w:r>
          </w:p>
        </w:tc>
        <w:tc>
          <w:tcPr>
            <w:tcW w:type="dxa" w:w="7370"/>
            <w:vAlign w:val="top"/>
          </w:tcPr>
          <w:p>
            <w:r/>
            <w:r>
              <w:rPr>
                <w:rFonts w:ascii="Noto Sans CJK JP" w:hAnsi="Noto Sans CJK JP" w:eastAsia="Noto Sans CJK JP"/>
                <w:b w:val="0"/>
                <w:sz w:val="17"/>
              </w:rPr>
              <w:t>RT_CONTROL周期内では処理時間が予測可能な固定長処理に限定すること。</w:t>
            </w:r>
          </w:p>
        </w:tc>
      </w:tr>
      <w:tr>
        <w:tc>
          <w:tcPr>
            <w:tcW w:type="dxa" w:w="1701"/>
            <w:vAlign w:val="top"/>
          </w:tcPr>
          <w:p>
            <w:r/>
            <w:r>
              <w:rPr>
                <w:rFonts w:ascii="Noto Sans CJK JP" w:hAnsi="Noto Sans CJK JP" w:eastAsia="Noto Sans CJK JP"/>
                <w:b w:val="0"/>
                <w:sz w:val="17"/>
              </w:rPr>
              <w:t>REQ-04</w:t>
            </w:r>
          </w:p>
        </w:tc>
        <w:tc>
          <w:tcPr>
            <w:tcW w:type="dxa" w:w="7370"/>
            <w:vAlign w:val="top"/>
          </w:tcPr>
          <w:p>
            <w:r/>
            <w:r>
              <w:rPr>
                <w:rFonts w:ascii="Noto Sans CJK JP" w:hAnsi="Noto Sans CJK JP" w:eastAsia="Noto Sans CJK JP"/>
                <w:b w:val="0"/>
                <w:sz w:val="17"/>
              </w:rPr>
              <w:t>異常検出時はフェイルセーフ出力、減速停止、アラーム通知のいずれかへ安全側遷移すること。</w:t>
            </w:r>
          </w:p>
        </w:tc>
      </w:tr>
      <w:tr>
        <w:tc>
          <w:tcPr>
            <w:tcW w:type="dxa" w:w="1701"/>
            <w:vAlign w:val="top"/>
          </w:tcPr>
          <w:p>
            <w:r/>
            <w:r>
              <w:rPr>
                <w:rFonts w:ascii="Noto Sans CJK JP" w:hAnsi="Noto Sans CJK JP" w:eastAsia="Noto Sans CJK JP"/>
                <w:b w:val="0"/>
                <w:sz w:val="17"/>
              </w:rPr>
              <w:t>REQ-05</w:t>
            </w:r>
          </w:p>
        </w:tc>
        <w:tc>
          <w:tcPr>
            <w:tcW w:type="dxa" w:w="7370"/>
            <w:vAlign w:val="top"/>
          </w:tcPr>
          <w:p>
            <w:r/>
            <w:r>
              <w:rPr>
                <w:rFonts w:ascii="Noto Sans CJK JP" w:hAnsi="Noto Sans CJK JP" w:eastAsia="Noto Sans CJK JP"/>
                <w:b w:val="0"/>
                <w:sz w:val="17"/>
              </w:rPr>
              <w:t>HMI/API/ログから状態と異常原因を確認できること。</w:t>
            </w:r>
          </w:p>
        </w:tc>
      </w:tr>
    </w:tbl>
    <w:p>
      <w:pPr>
        <w:pStyle w:val="Heading1"/>
      </w:pPr>
      <w:r>
        <w:rPr>
          <w:rFonts w:ascii="Noto Sans CJK JP" w:hAnsi="Noto Sans CJK JP" w:eastAsia="Noto Sans CJK JP"/>
          <w:b/>
          <w:sz w:val="28"/>
        </w:rPr>
        <w:t>BD-05 Gコード・設定インターフェース</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種別</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Gコード/設定</w:t>
            </w:r>
          </w:p>
        </w:tc>
        <w:tc>
          <w:tcPr>
            <w:tcW w:type="dxa" w:w="6803"/>
            <w:vAlign w:val="top"/>
          </w:tcPr>
          <w:p>
            <w:r/>
            <w:r>
              <w:rPr>
                <w:rFonts w:ascii="Noto Sans CJK JP" w:hAnsi="Noto Sans CJK JP" w:eastAsia="Noto Sans CJK JP"/>
                <w:b w:val="0"/>
                <w:sz w:val="17"/>
              </w:rPr>
              <w:t>G53: 機械座標系での一時移動</w:t>
              <w:br/>
              <w:t>G28等: レファレンス点復帰状態との関係</w:t>
              <w:br/>
              <w:t>G50/G51/G68等: 併用禁止対象</w:t>
            </w:r>
          </w:p>
        </w:tc>
      </w:tr>
    </w:tbl>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rFonts w:ascii="Noto Sans CJK JP" w:hAnsi="Noto Sans CJK JP" w:eastAsia="Noto Sans CJK JP"/>
                <w:b/>
                <w:sz w:val="17"/>
              </w:rPr>
              <w:t>入力</w:t>
            </w:r>
          </w:p>
        </w:tc>
        <w:tc>
          <w:tcPr>
            <w:tcW w:type="dxa" w:w="5669"/>
            <w:shd w:fill="D9EAF7"/>
            <w:vAlign w:val="center"/>
          </w:tcPr>
          <w:p>
            <w:r/>
            <w:r>
              <w:rPr>
                <w:rFonts w:ascii="Noto Sans CJK JP" w:hAnsi="Noto Sans CJK JP" w:eastAsia="Noto Sans CJK JP"/>
                <w:b/>
                <w:sz w:val="17"/>
              </w:rPr>
              <w:t>説明</w:t>
            </w:r>
          </w:p>
        </w:tc>
      </w:tr>
      <w:tr>
        <w:tc>
          <w:tcPr>
            <w:tcW w:type="dxa" w:w="3402"/>
            <w:vAlign w:val="top"/>
          </w:tcPr>
          <w:p>
            <w:r/>
            <w:r>
              <w:rPr>
                <w:rFonts w:ascii="Noto Sans CJK JP" w:hAnsi="Noto Sans CJK JP" w:eastAsia="Noto Sans CJK JP"/>
                <w:b w:val="0"/>
                <w:sz w:val="17"/>
              </w:rPr>
              <w:t>G53指令</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機械座標の絶対値</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レファレンス点復帰完了状態</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補正/座標変換状態</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軸リミット</w:t>
            </w:r>
          </w:p>
        </w:tc>
        <w:tc>
          <w:tcPr>
            <w:tcW w:type="dxa" w:w="5669"/>
            <w:vAlign w:val="top"/>
          </w:tcPr>
          <w:p>
            <w:r/>
            <w:r>
              <w:rPr>
                <w:rFonts w:ascii="Noto Sans CJK JP" w:hAnsi="Noto Sans CJK JP" w:eastAsia="Noto Sans CJK JP"/>
                <w:b w:val="0"/>
                <w:sz w:val="17"/>
              </w:rPr>
              <w:t>本機能の判定・変換・実行に使用する入力情報</w:t>
            </w:r>
          </w:p>
        </w:tc>
      </w:tr>
    </w:tbl>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rFonts w:ascii="Noto Sans CJK JP" w:hAnsi="Noto Sans CJK JP" w:eastAsia="Noto Sans CJK JP"/>
                <w:b/>
                <w:sz w:val="17"/>
              </w:rPr>
              <w:t>出力</w:t>
            </w:r>
          </w:p>
        </w:tc>
        <w:tc>
          <w:tcPr>
            <w:tcW w:type="dxa" w:w="5669"/>
            <w:shd w:fill="D9EAF7"/>
            <w:vAlign w:val="center"/>
          </w:tcPr>
          <w:p>
            <w:r/>
            <w:r>
              <w:rPr>
                <w:rFonts w:ascii="Noto Sans CJK JP" w:hAnsi="Noto Sans CJK JP" w:eastAsia="Noto Sans CJK JP"/>
                <w:b/>
                <w:sz w:val="17"/>
              </w:rPr>
              <w:t>説明</w:t>
            </w:r>
          </w:p>
        </w:tc>
      </w:tr>
      <w:tr>
        <w:tc>
          <w:tcPr>
            <w:tcW w:type="dxa" w:w="3402"/>
            <w:vAlign w:val="top"/>
          </w:tcPr>
          <w:p>
            <w:r/>
            <w:r>
              <w:rPr>
                <w:rFonts w:ascii="Noto Sans CJK JP" w:hAnsi="Noto Sans CJK JP" w:eastAsia="Noto Sans CJK JP"/>
                <w:b w:val="0"/>
                <w:sz w:val="17"/>
              </w:rPr>
              <w:t>機械座標移動ブロック</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一時座標系選択状態</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元ワーク座標系復帰状態</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安全確認アラーム</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bl>
    <w:p>
      <w:pPr>
        <w:pStyle w:val="Heading1"/>
      </w:pPr>
      <w:r>
        <w:rPr>
          <w:rFonts w:ascii="Noto Sans CJK JP" w:hAnsi="Noto Sans CJK JP" w:eastAsia="Noto Sans CJK JP"/>
          <w:b/>
          <w:sz w:val="28"/>
        </w:rPr>
        <w:t>BD-06 RT/TS/API責務分担</w:t>
      </w:r>
    </w:p>
    <w:tbl>
      <w:tblPr>
        <w:tblStyle w:val="TableGrid"/>
        <w:tblW w:type="auto" w:w="0"/>
        <w:jc w:val="center"/>
        <w:tblLook w:firstColumn="1" w:firstRow="1" w:lastColumn="0" w:lastRow="0" w:noHBand="0" w:noVBand="1" w:val="04A0"/>
      </w:tblPr>
      <w:tblGrid>
        <w:gridCol w:w="5156"/>
        <w:gridCol w:w="5156"/>
      </w:tblGrid>
      <w:tr>
        <w:tc>
          <w:tcPr>
            <w:tcW w:type="dxa" w:w="1984"/>
            <w:shd w:fill="D9EAF7"/>
            <w:vAlign w:val="center"/>
          </w:tcPr>
          <w:p>
            <w:r/>
            <w:r>
              <w:rPr>
                <w:rFonts w:ascii="Noto Sans CJK JP" w:hAnsi="Noto Sans CJK JP" w:eastAsia="Noto Sans CJK JP"/>
                <w:b/>
                <w:sz w:val="17"/>
              </w:rPr>
              <w:t>区分</w:t>
            </w:r>
          </w:p>
        </w:tc>
        <w:tc>
          <w:tcPr>
            <w:tcW w:type="dxa" w:w="7087"/>
            <w:shd w:fill="D9EAF7"/>
            <w:vAlign w:val="center"/>
          </w:tcPr>
          <w:p>
            <w:r/>
            <w:r>
              <w:rPr>
                <w:rFonts w:ascii="Noto Sans CJK JP" w:hAnsi="Noto Sans CJK JP" w:eastAsia="Noto Sans CJK JP"/>
                <w:b/>
                <w:sz w:val="17"/>
              </w:rPr>
              <w:t>責務</w:t>
            </w:r>
          </w:p>
        </w:tc>
      </w:tr>
      <w:tr>
        <w:tc>
          <w:tcPr>
            <w:tcW w:type="dxa" w:w="1984"/>
            <w:vAlign w:val="top"/>
          </w:tcPr>
          <w:p>
            <w:r/>
            <w:r>
              <w:rPr>
                <w:rFonts w:ascii="Noto Sans CJK JP" w:hAnsi="Noto Sans CJK JP" w:eastAsia="Noto Sans CJK JP"/>
                <w:b w:val="0"/>
                <w:sz w:val="17"/>
              </w:rPr>
              <w:t>RT_INPUT</w:t>
            </w:r>
          </w:p>
        </w:tc>
        <w:tc>
          <w:tcPr>
            <w:tcW w:type="dxa" w:w="7087"/>
            <w:vAlign w:val="top"/>
          </w:tcPr>
          <w:p>
            <w:r/>
            <w:r>
              <w:rPr>
                <w:rFonts w:ascii="Noto Sans CJK JP" w:hAnsi="Noto Sans CJK JP" w:eastAsia="Noto Sans CJK JP"/>
                <w:b w:val="0"/>
                <w:sz w:val="17"/>
              </w:rPr>
              <w:t>外部I/O、サーボ状態、インターロック入力を周期先頭でスナップショット化する。</w:t>
            </w:r>
          </w:p>
        </w:tc>
      </w:tr>
      <w:tr>
        <w:tc>
          <w:tcPr>
            <w:tcW w:type="dxa" w:w="1984"/>
            <w:vAlign w:val="top"/>
          </w:tcPr>
          <w:p>
            <w:r/>
            <w:r>
              <w:rPr>
                <w:rFonts w:ascii="Noto Sans CJK JP" w:hAnsi="Noto Sans CJK JP" w:eastAsia="Noto Sans CJK JP"/>
                <w:b w:val="0"/>
                <w:sz w:val="17"/>
              </w:rPr>
              <w:t>RT_CONTROL</w:t>
            </w:r>
          </w:p>
        </w:tc>
        <w:tc>
          <w:tcPr>
            <w:tcW w:type="dxa" w:w="7087"/>
            <w:vAlign w:val="top"/>
          </w:tcPr>
          <w:p>
            <w:r/>
            <w:r>
              <w:rPr>
                <w:rFonts w:ascii="Noto Sans CJK JP" w:hAnsi="Noto Sans CJK JP" w:eastAsia="Noto Sans CJK JP"/>
                <w:b w:val="0"/>
                <w:sz w:val="17"/>
              </w:rPr>
              <w:t>TS_SERVICEが生成した固定長実行ブロック、モードビット、補正値、状態スナップショットを読み、周期内で実行・監視する。</w:t>
            </w:r>
          </w:p>
        </w:tc>
      </w:tr>
      <w:tr>
        <w:tc>
          <w:tcPr>
            <w:tcW w:type="dxa" w:w="1984"/>
            <w:vAlign w:val="top"/>
          </w:tcPr>
          <w:p>
            <w:r/>
            <w:r>
              <w:rPr>
                <w:rFonts w:ascii="Noto Sans CJK JP" w:hAnsi="Noto Sans CJK JP" w:eastAsia="Noto Sans CJK JP"/>
                <w:b w:val="0"/>
                <w:sz w:val="17"/>
              </w:rPr>
              <w:t>RT_OUTPUT</w:t>
            </w:r>
          </w:p>
        </w:tc>
        <w:tc>
          <w:tcPr>
            <w:tcW w:type="dxa" w:w="7087"/>
            <w:vAlign w:val="top"/>
          </w:tcPr>
          <w:p>
            <w:r/>
            <w:r>
              <w:rPr>
                <w:rFonts w:ascii="Noto Sans CJK JP" w:hAnsi="Noto Sans CJK JP" w:eastAsia="Noto Sans CJK JP"/>
                <w:b w:val="0"/>
                <w:sz w:val="17"/>
              </w:rPr>
              <w:t>安全側出力、減速停止、PLC補助指令、サーボ指令を確定する。</w:t>
            </w:r>
          </w:p>
        </w:tc>
      </w:tr>
      <w:tr>
        <w:tc>
          <w:tcPr>
            <w:tcW w:type="dxa" w:w="1984"/>
            <w:vAlign w:val="top"/>
          </w:tcPr>
          <w:p>
            <w:r/>
            <w:r>
              <w:rPr>
                <w:rFonts w:ascii="Noto Sans CJK JP" w:hAnsi="Noto Sans CJK JP" w:eastAsia="Noto Sans CJK JP"/>
                <w:b w:val="0"/>
                <w:sz w:val="17"/>
              </w:rPr>
              <w:t>TS_SERVICE</w:t>
            </w:r>
          </w:p>
        </w:tc>
        <w:tc>
          <w:tcPr>
            <w:tcW w:type="dxa" w:w="7087"/>
            <w:vAlign w:val="top"/>
          </w:tcPr>
          <w:p>
            <w:r/>
            <w:r>
              <w:rPr>
                <w:rFonts w:ascii="Noto Sans CJK JP" w:hAnsi="Noto Sans CJK JP" w:eastAsia="Noto Sans CJK JP"/>
                <w:b w:val="0"/>
                <w:sz w:val="17"/>
              </w:rPr>
              <w:t>NC解析、パラメータ検証、先読み、座標/補間変換、ファイルI/O、ログ保存、HMI/API連携を行う。</w:t>
            </w:r>
          </w:p>
        </w:tc>
      </w:tr>
      <w:tr>
        <w:tc>
          <w:tcPr>
            <w:tcW w:type="dxa" w:w="1984"/>
            <w:vAlign w:val="top"/>
          </w:tcPr>
          <w:p>
            <w:r/>
            <w:r>
              <w:rPr>
                <w:rFonts w:ascii="Noto Sans CJK JP" w:hAnsi="Noto Sans CJK JP" w:eastAsia="Noto Sans CJK JP"/>
                <w:b w:val="0"/>
                <w:sz w:val="17"/>
              </w:rPr>
              <w:t>公開API</w:t>
            </w:r>
          </w:p>
        </w:tc>
        <w:tc>
          <w:tcPr>
            <w:tcW w:type="dxa" w:w="7087"/>
            <w:vAlign w:val="top"/>
          </w:tcPr>
          <w:p>
            <w:r/>
            <w:r>
              <w:rPr>
                <w:rFonts w:ascii="Noto Sans CJK JP" w:hAnsi="Noto Sans CJK JP" w:eastAsia="Noto Sans CJK JP"/>
                <w:b w:val="0"/>
                <w:sz w:val="17"/>
              </w:rPr>
              <w:t>既存API互換を維持し、必要に応じて状態取得・機能パラメータ更新・記録出力の拡張APIを追加する。</w:t>
            </w:r>
          </w:p>
        </w:tc>
      </w:tr>
    </w:tbl>
    <w:p>
      <w:pPr>
        <w:pStyle w:val="Heading1"/>
      </w:pPr>
      <w:r>
        <w:rPr>
          <w:rFonts w:ascii="Noto Sans CJK JP" w:hAnsi="Noto Sans CJK JP" w:eastAsia="Noto Sans CJK JP"/>
          <w:b/>
          <w:sz w:val="28"/>
        </w:rPr>
        <w:t>BD-07 状態遷移・運転モード</w:t>
      </w:r>
    </w:p>
    <w:tbl>
      <w:tblPr>
        <w:tblStyle w:val="TableGrid"/>
        <w:tblW w:type="auto" w:w="0"/>
        <w:jc w:val="center"/>
        <w:tblLook w:firstColumn="1" w:firstRow="1" w:lastColumn="0" w:lastRow="0" w:noHBand="0" w:noVBand="1" w:val="04A0"/>
      </w:tblPr>
      <w:tblGrid>
        <w:gridCol w:w="3437"/>
        <w:gridCol w:w="3437"/>
        <w:gridCol w:w="3437"/>
      </w:tblGrid>
      <w:tr>
        <w:tc>
          <w:tcPr>
            <w:tcW w:type="dxa" w:w="1587"/>
            <w:shd w:fill="D9EAF7"/>
            <w:vAlign w:val="center"/>
          </w:tcPr>
          <w:p>
            <w:r/>
            <w:r>
              <w:rPr>
                <w:rFonts w:ascii="Noto Sans CJK JP" w:hAnsi="Noto Sans CJK JP" w:eastAsia="Noto Sans CJK JP"/>
                <w:b/>
                <w:sz w:val="17"/>
              </w:rPr>
              <w:t>状態</w:t>
            </w:r>
          </w:p>
        </w:tc>
        <w:tc>
          <w:tcPr>
            <w:tcW w:type="dxa" w:w="3969"/>
            <w:shd w:fill="D9EAF7"/>
            <w:vAlign w:val="center"/>
          </w:tcPr>
          <w:p>
            <w:r/>
            <w:r>
              <w:rPr>
                <w:rFonts w:ascii="Noto Sans CJK JP" w:hAnsi="Noto Sans CJK JP" w:eastAsia="Noto Sans CJK JP"/>
                <w:b/>
                <w:sz w:val="17"/>
              </w:rPr>
              <w:t>概要</w:t>
            </w:r>
          </w:p>
        </w:tc>
        <w:tc>
          <w:tcPr>
            <w:tcW w:type="dxa" w:w="3402"/>
            <w:shd w:fill="D9EAF7"/>
            <w:vAlign w:val="center"/>
          </w:tcPr>
          <w:p>
            <w:r/>
            <w:r>
              <w:rPr>
                <w:rFonts w:ascii="Noto Sans CJK JP" w:hAnsi="Noto Sans CJK JP" w:eastAsia="Noto Sans CJK JP"/>
                <w:b/>
                <w:sz w:val="17"/>
              </w:rPr>
              <w:t>遷移条件</w:t>
            </w:r>
          </w:p>
        </w:tc>
      </w:tr>
      <w:tr>
        <w:tc>
          <w:tcPr>
            <w:tcW w:type="dxa" w:w="1587"/>
            <w:vAlign w:val="top"/>
          </w:tcPr>
          <w:p>
            <w:r/>
            <w:r>
              <w:rPr>
                <w:rFonts w:ascii="Noto Sans CJK JP" w:hAnsi="Noto Sans CJK JP" w:eastAsia="Noto Sans CJK JP"/>
                <w:b w:val="0"/>
                <w:sz w:val="17"/>
              </w:rPr>
              <w:t>DISABLED</w:t>
            </w:r>
          </w:p>
        </w:tc>
        <w:tc>
          <w:tcPr>
            <w:tcW w:type="dxa" w:w="3969"/>
            <w:vAlign w:val="top"/>
          </w:tcPr>
          <w:p>
            <w:r/>
            <w:r>
              <w:rPr>
                <w:rFonts w:ascii="Noto Sans CJK JP" w:hAnsi="Noto Sans CJK JP" w:eastAsia="Noto Sans CJK JP"/>
                <w:b w:val="0"/>
                <w:sz w:val="17"/>
              </w:rPr>
              <w:t>本機能が無効。通常NC処理のみ実行。</w:t>
            </w:r>
          </w:p>
        </w:tc>
        <w:tc>
          <w:tcPr>
            <w:tcW w:type="dxa" w:w="3402"/>
            <w:vAlign w:val="top"/>
          </w:tcPr>
          <w:p>
            <w:r/>
            <w:r>
              <w:rPr>
                <w:rFonts w:ascii="Noto Sans CJK JP" w:hAnsi="Noto Sans CJK JP" w:eastAsia="Noto Sans CJK JP"/>
                <w:b w:val="0"/>
                <w:sz w:val="17"/>
              </w:rPr>
              <w:t>初期状態、解除指令、オプション無効</w:t>
            </w:r>
          </w:p>
        </w:tc>
      </w:tr>
      <w:tr>
        <w:tc>
          <w:tcPr>
            <w:tcW w:type="dxa" w:w="1587"/>
            <w:vAlign w:val="top"/>
          </w:tcPr>
          <w:p>
            <w:r/>
            <w:r>
              <w:rPr>
                <w:rFonts w:ascii="Noto Sans CJK JP" w:hAnsi="Noto Sans CJK JP" w:eastAsia="Noto Sans CJK JP"/>
                <w:b w:val="0"/>
                <w:sz w:val="17"/>
              </w:rPr>
              <w:t>ARMED</w:t>
            </w:r>
          </w:p>
        </w:tc>
        <w:tc>
          <w:tcPr>
            <w:tcW w:type="dxa" w:w="3969"/>
            <w:vAlign w:val="top"/>
          </w:tcPr>
          <w:p>
            <w:r/>
            <w:r>
              <w:rPr>
                <w:rFonts w:ascii="Noto Sans CJK JP" w:hAnsi="Noto Sans CJK JP" w:eastAsia="Noto Sans CJK JP"/>
                <w:b w:val="0"/>
                <w:sz w:val="17"/>
              </w:rPr>
              <w:t>開始指令を受理し、TS_SERVICEが検証・準備中。</w:t>
            </w:r>
          </w:p>
        </w:tc>
        <w:tc>
          <w:tcPr>
            <w:tcW w:type="dxa" w:w="3402"/>
            <w:vAlign w:val="top"/>
          </w:tcPr>
          <w:p>
            <w:r/>
            <w:r>
              <w:rPr>
                <w:rFonts w:ascii="Noto Sans CJK JP" w:hAnsi="Noto Sans CJK JP" w:eastAsia="Noto Sans CJK JP"/>
                <w:b w:val="0"/>
                <w:sz w:val="17"/>
              </w:rPr>
              <w:t>開始Gコード/API受理</w:t>
            </w:r>
          </w:p>
        </w:tc>
      </w:tr>
      <w:tr>
        <w:tc>
          <w:tcPr>
            <w:tcW w:type="dxa" w:w="1587"/>
            <w:vAlign w:val="top"/>
          </w:tcPr>
          <w:p>
            <w:r/>
            <w:r>
              <w:rPr>
                <w:rFonts w:ascii="Noto Sans CJK JP" w:hAnsi="Noto Sans CJK JP" w:eastAsia="Noto Sans CJK JP"/>
                <w:b w:val="0"/>
                <w:sz w:val="17"/>
              </w:rPr>
              <w:t>ACTIVE</w:t>
            </w:r>
          </w:p>
        </w:tc>
        <w:tc>
          <w:tcPr>
            <w:tcW w:type="dxa" w:w="3969"/>
            <w:vAlign w:val="top"/>
          </w:tcPr>
          <w:p>
            <w:r/>
            <w:r>
              <w:rPr>
                <w:rFonts w:ascii="Noto Sans CJK JP" w:hAnsi="Noto Sans CJK JP" w:eastAsia="Noto Sans CJK JP"/>
                <w:b w:val="0"/>
                <w:sz w:val="17"/>
              </w:rPr>
              <w:t>RT_CONTROLが本機能の実行ブロックまたはモードを使用中。</w:t>
            </w:r>
          </w:p>
        </w:tc>
        <w:tc>
          <w:tcPr>
            <w:tcW w:type="dxa" w:w="3402"/>
            <w:vAlign w:val="top"/>
          </w:tcPr>
          <w:p>
            <w:r/>
            <w:r>
              <w:rPr>
                <w:rFonts w:ascii="Noto Sans CJK JP" w:hAnsi="Noto Sans CJK JP" w:eastAsia="Noto Sans CJK JP"/>
                <w:b w:val="0"/>
                <w:sz w:val="17"/>
              </w:rPr>
              <w:t>検証完了、バッファ充足、安全条件成立</w:t>
            </w:r>
          </w:p>
        </w:tc>
      </w:tr>
      <w:tr>
        <w:tc>
          <w:tcPr>
            <w:tcW w:type="dxa" w:w="1587"/>
            <w:vAlign w:val="top"/>
          </w:tcPr>
          <w:p>
            <w:r/>
            <w:r>
              <w:rPr>
                <w:rFonts w:ascii="Noto Sans CJK JP" w:hAnsi="Noto Sans CJK JP" w:eastAsia="Noto Sans CJK JP"/>
                <w:b w:val="0"/>
                <w:sz w:val="17"/>
              </w:rPr>
              <w:t>HOLD</w:t>
            </w:r>
          </w:p>
        </w:tc>
        <w:tc>
          <w:tcPr>
            <w:tcW w:type="dxa" w:w="3969"/>
            <w:vAlign w:val="top"/>
          </w:tcPr>
          <w:p>
            <w:r/>
            <w:r>
              <w:rPr>
                <w:rFonts w:ascii="Noto Sans CJK JP" w:hAnsi="Noto Sans CJK JP" w:eastAsia="Noto Sans CJK JP"/>
                <w:b w:val="0"/>
                <w:sz w:val="17"/>
              </w:rPr>
              <w:t>一時停止または安全確認中。状態を保持し再開可否を判定。</w:t>
            </w:r>
          </w:p>
        </w:tc>
        <w:tc>
          <w:tcPr>
            <w:tcW w:type="dxa" w:w="3402"/>
            <w:vAlign w:val="top"/>
          </w:tcPr>
          <w:p>
            <w:r/>
            <w:r>
              <w:rPr>
                <w:rFonts w:ascii="Noto Sans CJK JP" w:hAnsi="Noto Sans CJK JP" w:eastAsia="Noto Sans CJK JP"/>
                <w:b w:val="0"/>
                <w:sz w:val="17"/>
              </w:rPr>
              <w:t>フィードホールド、TS準備待ち、オペレータ停止</w:t>
            </w:r>
          </w:p>
        </w:tc>
      </w:tr>
      <w:tr>
        <w:tc>
          <w:tcPr>
            <w:tcW w:type="dxa" w:w="1587"/>
            <w:vAlign w:val="top"/>
          </w:tcPr>
          <w:p>
            <w:r/>
            <w:r>
              <w:rPr>
                <w:rFonts w:ascii="Noto Sans CJK JP" w:hAnsi="Noto Sans CJK JP" w:eastAsia="Noto Sans CJK JP"/>
                <w:b w:val="0"/>
                <w:sz w:val="17"/>
              </w:rPr>
              <w:t>ALARM</w:t>
            </w:r>
          </w:p>
        </w:tc>
        <w:tc>
          <w:tcPr>
            <w:tcW w:type="dxa" w:w="3969"/>
            <w:vAlign w:val="top"/>
          </w:tcPr>
          <w:p>
            <w:r/>
            <w:r>
              <w:rPr>
                <w:rFonts w:ascii="Noto Sans CJK JP" w:hAnsi="Noto Sans CJK JP" w:eastAsia="Noto Sans CJK JP"/>
                <w:b w:val="0"/>
                <w:sz w:val="17"/>
              </w:rPr>
              <w:t>異常検出により安全側停止。解除には原因除去とリセットが必要。</w:t>
            </w:r>
          </w:p>
        </w:tc>
        <w:tc>
          <w:tcPr>
            <w:tcW w:type="dxa" w:w="3402"/>
            <w:vAlign w:val="top"/>
          </w:tcPr>
          <w:p>
            <w:r/>
            <w:r>
              <w:rPr>
                <w:rFonts w:ascii="Noto Sans CJK JP" w:hAnsi="Noto Sans CJK JP" w:eastAsia="Noto Sans CJK JP"/>
                <w:b w:val="0"/>
                <w:sz w:val="17"/>
              </w:rPr>
              <w:t>入力不整合、干渉、バッファ不足、RT監視異常</w:t>
            </w:r>
          </w:p>
        </w:tc>
      </w:tr>
    </w:tbl>
    <w:p>
      <w:pPr>
        <w:pStyle w:val="Heading1"/>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268"/>
            <w:shd w:fill="D9EAF7"/>
            <w:vAlign w:val="center"/>
          </w:tcPr>
          <w:p>
            <w:r/>
            <w:r>
              <w:rPr>
                <w:rFonts w:ascii="Noto Sans CJK JP" w:hAnsi="Noto Sans CJK JP" w:eastAsia="Noto Sans CJK JP"/>
                <w:b/>
                <w:sz w:val="17"/>
              </w:rPr>
              <w:t>データ</w:t>
            </w:r>
          </w:p>
        </w:tc>
        <w:tc>
          <w:tcPr>
            <w:tcW w:type="dxa" w:w="1134"/>
            <w:shd w:fill="D9EAF7"/>
            <w:vAlign w:val="center"/>
          </w:tcPr>
          <w:p>
            <w:r/>
            <w:r>
              <w:rPr>
                <w:rFonts w:ascii="Noto Sans CJK JP" w:hAnsi="Noto Sans CJK JP" w:eastAsia="Noto Sans CJK JP"/>
                <w:b/>
                <w:sz w:val="17"/>
              </w:rPr>
              <w:t>所有者</w:t>
            </w:r>
          </w:p>
        </w:tc>
        <w:tc>
          <w:tcPr>
            <w:tcW w:type="dxa" w:w="1701"/>
            <w:shd w:fill="D9EAF7"/>
            <w:vAlign w:val="center"/>
          </w:tcPr>
          <w:p>
            <w:r/>
            <w:r>
              <w:rPr>
                <w:rFonts w:ascii="Noto Sans CJK JP" w:hAnsi="Noto Sans CJK JP" w:eastAsia="Noto Sans CJK JP"/>
                <w:b/>
                <w:sz w:val="17"/>
              </w:rPr>
              <w:t>書込元</w:t>
            </w:r>
          </w:p>
        </w:tc>
        <w:tc>
          <w:tcPr>
            <w:tcW w:type="dxa" w:w="1701"/>
            <w:shd w:fill="D9EAF7"/>
            <w:vAlign w:val="center"/>
          </w:tcPr>
          <w:p>
            <w:r/>
            <w:r>
              <w:rPr>
                <w:rFonts w:ascii="Noto Sans CJK JP" w:hAnsi="Noto Sans CJK JP" w:eastAsia="Noto Sans CJK JP"/>
                <w:b/>
                <w:sz w:val="17"/>
              </w:rPr>
              <w:t>読取元</w:t>
            </w:r>
          </w:p>
        </w:tc>
        <w:tc>
          <w:tcPr>
            <w:tcW w:type="dxa" w:w="2835"/>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g_FeatureRequest</w:t>
            </w:r>
          </w:p>
        </w:tc>
        <w:tc>
          <w:tcPr>
            <w:tcW w:type="dxa" w:w="1134"/>
            <w:vAlign w:val="top"/>
          </w:tcPr>
          <w:p>
            <w:r/>
            <w:r>
              <w:rPr>
                <w:rFonts w:ascii="Noto Sans CJK JP" w:hAnsi="Noto Sans CJK JP" w:eastAsia="Noto Sans CJK JP"/>
                <w:b w:val="0"/>
                <w:sz w:val="17"/>
              </w:rPr>
              <w:t>TS/API</w:t>
            </w:r>
          </w:p>
        </w:tc>
        <w:tc>
          <w:tcPr>
            <w:tcW w:type="dxa" w:w="1701"/>
            <w:vAlign w:val="top"/>
          </w:tcPr>
          <w:p>
            <w:r/>
            <w:r>
              <w:rPr>
                <w:rFonts w:ascii="Noto Sans CJK JP" w:hAnsi="Noto Sans CJK JP" w:eastAsia="Noto Sans CJK JP"/>
                <w:b w:val="0"/>
                <w:sz w:val="17"/>
              </w:rPr>
              <w:t>API/TS_SERVICE</w:t>
            </w:r>
          </w:p>
        </w:tc>
        <w:tc>
          <w:tcPr>
            <w:tcW w:type="dxa" w:w="1701"/>
            <w:vAlign w:val="top"/>
          </w:tcPr>
          <w:p>
            <w:r/>
            <w:r>
              <w:rPr>
                <w:rFonts w:ascii="Noto Sans CJK JP" w:hAnsi="Noto Sans CJK JP" w:eastAsia="Noto Sans CJK JP"/>
                <w:b w:val="0"/>
                <w:sz w:val="17"/>
              </w:rPr>
              <w:t>TS_SERVICE/RT_CONTROL</w:t>
            </w:r>
          </w:p>
        </w:tc>
        <w:tc>
          <w:tcPr>
            <w:tcW w:type="dxa" w:w="2835"/>
            <w:vAlign w:val="top"/>
          </w:tcPr>
          <w:p>
            <w:r/>
            <w:r>
              <w:rPr>
                <w:rFonts w:ascii="Noto Sans CJK JP" w:hAnsi="Noto Sans CJK JP" w:eastAsia="Noto Sans CJK JP"/>
                <w:b w:val="0"/>
                <w:sz w:val="17"/>
              </w:rPr>
              <w:t>開始・解除・パラメータ更新要求。busy/state/generationを持つ。</w:t>
            </w:r>
          </w:p>
        </w:tc>
      </w:tr>
      <w:tr>
        <w:tc>
          <w:tcPr>
            <w:tcW w:type="dxa" w:w="2268"/>
            <w:vAlign w:val="top"/>
          </w:tcPr>
          <w:p>
            <w:r/>
            <w:r>
              <w:rPr>
                <w:rFonts w:ascii="Noto Sans CJK JP" w:hAnsi="Noto Sans CJK JP" w:eastAsia="Noto Sans CJK JP"/>
                <w:b w:val="0"/>
                <w:sz w:val="17"/>
              </w:rPr>
              <w:t>g_FeatureStatus</w:t>
            </w:r>
          </w:p>
        </w:tc>
        <w:tc>
          <w:tcPr>
            <w:tcW w:type="dxa" w:w="1134"/>
            <w:vAlign w:val="top"/>
          </w:tcPr>
          <w:p>
            <w:r/>
            <w:r>
              <w:rPr>
                <w:rFonts w:ascii="Noto Sans CJK JP" w:hAnsi="Noto Sans CJK JP" w:eastAsia="Noto Sans CJK JP"/>
                <w:b w:val="0"/>
                <w:sz w:val="17"/>
              </w:rPr>
              <w:t>RT/TS</w:t>
            </w:r>
          </w:p>
        </w:tc>
        <w:tc>
          <w:tcPr>
            <w:tcW w:type="dxa" w:w="1701"/>
            <w:vAlign w:val="top"/>
          </w:tcPr>
          <w:p>
            <w:r/>
            <w:r>
              <w:rPr>
                <w:rFonts w:ascii="Noto Sans CJK JP" w:hAnsi="Noto Sans CJK JP" w:eastAsia="Noto Sans CJK JP"/>
                <w:b w:val="0"/>
                <w:sz w:val="17"/>
              </w:rPr>
              <w:t>RT_CONTROL/TS_SERVICE</w:t>
            </w:r>
          </w:p>
        </w:tc>
        <w:tc>
          <w:tcPr>
            <w:tcW w:type="dxa" w:w="1701"/>
            <w:vAlign w:val="top"/>
          </w:tcPr>
          <w:p>
            <w:r/>
            <w:r>
              <w:rPr>
                <w:rFonts w:ascii="Noto Sans CJK JP" w:hAnsi="Noto Sans CJK JP" w:eastAsia="Noto Sans CJK JP"/>
                <w:b w:val="0"/>
                <w:sz w:val="17"/>
              </w:rPr>
              <w:t>API/HMI/ログ</w:t>
            </w:r>
          </w:p>
        </w:tc>
        <w:tc>
          <w:tcPr>
            <w:tcW w:type="dxa" w:w="2835"/>
            <w:vAlign w:val="top"/>
          </w:tcPr>
          <w:p>
            <w:r/>
            <w:r>
              <w:rPr>
                <w:rFonts w:ascii="Noto Sans CJK JP" w:hAnsi="Noto Sans CJK JP" w:eastAsia="Noto Sans CJK JP"/>
                <w:b w:val="0"/>
                <w:sz w:val="17"/>
              </w:rPr>
              <w:t>有効状態、異常コード、現在ブロック、バッファ充足率、警告状態。</w:t>
            </w:r>
          </w:p>
        </w:tc>
      </w:tr>
      <w:tr>
        <w:tc>
          <w:tcPr>
            <w:tcW w:type="dxa" w:w="2268"/>
            <w:vAlign w:val="top"/>
          </w:tcPr>
          <w:p>
            <w:r/>
            <w:r>
              <w:rPr>
                <w:rFonts w:ascii="Noto Sans CJK JP" w:hAnsi="Noto Sans CJK JP" w:eastAsia="Noto Sans CJK JP"/>
                <w:b w:val="0"/>
                <w:sz w:val="17"/>
              </w:rPr>
              <w:t>g_FeatureExecBuffer</w:t>
            </w:r>
          </w:p>
        </w:tc>
        <w:tc>
          <w:tcPr>
            <w:tcW w:type="dxa" w:w="1134"/>
            <w:vAlign w:val="top"/>
          </w:tcPr>
          <w:p>
            <w:r/>
            <w:r>
              <w:rPr>
                <w:rFonts w:ascii="Noto Sans CJK JP" w:hAnsi="Noto Sans CJK JP" w:eastAsia="Noto Sans CJK JP"/>
                <w:b w:val="0"/>
                <w:sz w:val="17"/>
              </w:rPr>
              <w:t>TS</w:t>
            </w:r>
          </w:p>
        </w:tc>
        <w:tc>
          <w:tcPr>
            <w:tcW w:type="dxa" w:w="1701"/>
            <w:vAlign w:val="top"/>
          </w:tcPr>
          <w:p>
            <w:r/>
            <w:r>
              <w:rPr>
                <w:rFonts w:ascii="Noto Sans CJK JP" w:hAnsi="Noto Sans CJK JP" w:eastAsia="Noto Sans CJK JP"/>
                <w:b w:val="0"/>
                <w:sz w:val="17"/>
              </w:rPr>
              <w:t>TS_SERVICE</w:t>
            </w:r>
          </w:p>
        </w:tc>
        <w:tc>
          <w:tcPr>
            <w:tcW w:type="dxa" w:w="1701"/>
            <w:vAlign w:val="top"/>
          </w:tcPr>
          <w:p>
            <w:r/>
            <w:r>
              <w:rPr>
                <w:rFonts w:ascii="Noto Sans CJK JP" w:hAnsi="Noto Sans CJK JP" w:eastAsia="Noto Sans CJK JP"/>
                <w:b w:val="0"/>
                <w:sz w:val="17"/>
              </w:rPr>
              <w:t>RT_CONTROL</w:t>
            </w:r>
          </w:p>
        </w:tc>
        <w:tc>
          <w:tcPr>
            <w:tcW w:type="dxa" w:w="2835"/>
            <w:vAlign w:val="top"/>
          </w:tcPr>
          <w:p>
            <w:r/>
            <w:r>
              <w:rPr>
                <w:rFonts w:ascii="Noto Sans CJK JP" w:hAnsi="Noto Sans CJK JP" w:eastAsia="Noto Sans CJK JP"/>
                <w:b w:val="0"/>
                <w:sz w:val="17"/>
              </w:rPr>
              <w:t>RTが直接消費する固定長実行ブロック、補正テーブル、モードスナップショット。</w:t>
            </w:r>
          </w:p>
        </w:tc>
      </w:tr>
      <w:tr>
        <w:tc>
          <w:tcPr>
            <w:tcW w:type="dxa" w:w="2268"/>
            <w:vAlign w:val="top"/>
          </w:tcPr>
          <w:p>
            <w:r/>
            <w:r>
              <w:rPr>
                <w:rFonts w:ascii="Noto Sans CJK JP" w:hAnsi="Noto Sans CJK JP" w:eastAsia="Noto Sans CJK JP"/>
                <w:b w:val="0"/>
                <w:sz w:val="17"/>
              </w:rPr>
              <w:t>g_machineCtx</w:t>
            </w:r>
          </w:p>
        </w:tc>
        <w:tc>
          <w:tcPr>
            <w:tcW w:type="dxa" w:w="1134"/>
            <w:vAlign w:val="top"/>
          </w:tcPr>
          <w:p>
            <w:r/>
            <w:r>
              <w:rPr>
                <w:rFonts w:ascii="Noto Sans CJK JP" w:hAnsi="Noto Sans CJK JP" w:eastAsia="Noto Sans CJK JP"/>
                <w:b w:val="0"/>
                <w:sz w:val="17"/>
              </w:rPr>
              <w:t>RT</w:t>
            </w:r>
          </w:p>
        </w:tc>
        <w:tc>
          <w:tcPr>
            <w:tcW w:type="dxa" w:w="1701"/>
            <w:vAlign w:val="top"/>
          </w:tcPr>
          <w:p>
            <w:r/>
            <w:r>
              <w:rPr>
                <w:rFonts w:ascii="Noto Sans CJK JP" w:hAnsi="Noto Sans CJK JP" w:eastAsia="Noto Sans CJK JP"/>
                <w:b w:val="0"/>
                <w:sz w:val="17"/>
              </w:rPr>
              <w:t>RT_CONTROL</w:t>
            </w:r>
          </w:p>
        </w:tc>
        <w:tc>
          <w:tcPr>
            <w:tcW w:type="dxa" w:w="1701"/>
            <w:vAlign w:val="top"/>
          </w:tcPr>
          <w:p>
            <w:r/>
            <w:r>
              <w:rPr>
                <w:rFonts w:ascii="Noto Sans CJK JP" w:hAnsi="Noto Sans CJK JP" w:eastAsia="Noto Sans CJK JP"/>
                <w:b w:val="0"/>
                <w:sz w:val="17"/>
              </w:rPr>
              <w:t>TS_SERVICE/API</w:t>
            </w:r>
          </w:p>
        </w:tc>
        <w:tc>
          <w:tcPr>
            <w:tcW w:type="dxa" w:w="2835"/>
            <w:vAlign w:val="top"/>
          </w:tcPr>
          <w:p>
            <w:r/>
            <w:r>
              <w:rPr>
                <w:rFonts w:ascii="Noto Sans CJK JP" w:hAnsi="Noto Sans CJK JP" w:eastAsia="Noto Sans CJK JP"/>
                <w:b w:val="0"/>
                <w:sz w:val="17"/>
              </w:rPr>
              <w:t>運転モード、主状態、インターロック、アラームを既存互換で保持。</w:t>
            </w:r>
          </w:p>
        </w:tc>
      </w:tr>
      <w:tr>
        <w:tc>
          <w:tcPr>
            <w:tcW w:type="dxa" w:w="2268"/>
            <w:vAlign w:val="top"/>
          </w:tcPr>
          <w:p>
            <w:r/>
            <w:r>
              <w:rPr>
                <w:rFonts w:ascii="Noto Sans CJK JP" w:hAnsi="Noto Sans CJK JP" w:eastAsia="Noto Sans CJK JP"/>
                <w:b w:val="0"/>
                <w:sz w:val="17"/>
              </w:rPr>
              <w:t>g_logQueue</w:t>
            </w:r>
          </w:p>
        </w:tc>
        <w:tc>
          <w:tcPr>
            <w:tcW w:type="dxa" w:w="1134"/>
            <w:vAlign w:val="top"/>
          </w:tcPr>
          <w:p>
            <w:r/>
            <w:r>
              <w:rPr>
                <w:rFonts w:ascii="Noto Sans CJK JP" w:hAnsi="Noto Sans CJK JP" w:eastAsia="Noto Sans CJK JP"/>
                <w:b w:val="0"/>
                <w:sz w:val="17"/>
              </w:rPr>
              <w:t>RT/TS</w:t>
            </w:r>
          </w:p>
        </w:tc>
        <w:tc>
          <w:tcPr>
            <w:tcW w:type="dxa" w:w="1701"/>
            <w:vAlign w:val="top"/>
          </w:tcPr>
          <w:p>
            <w:r/>
            <w:r>
              <w:rPr>
                <w:rFonts w:ascii="Noto Sans CJK JP" w:hAnsi="Noto Sans CJK JP" w:eastAsia="Noto Sans CJK JP"/>
                <w:b w:val="0"/>
                <w:sz w:val="17"/>
              </w:rPr>
              <w:t>RT_CONTROL/TS_SERVICE</w:t>
            </w:r>
          </w:p>
        </w:tc>
        <w:tc>
          <w:tcPr>
            <w:tcW w:type="dxa" w:w="1701"/>
            <w:vAlign w:val="top"/>
          </w:tcPr>
          <w:p>
            <w:r/>
            <w:r>
              <w:rPr>
                <w:rFonts w:ascii="Noto Sans CJK JP" w:hAnsi="Noto Sans CJK JP" w:eastAsia="Noto Sans CJK JP"/>
                <w:b w:val="0"/>
                <w:sz w:val="17"/>
              </w:rPr>
              <w:t>TS_SERVICE</w:t>
            </w:r>
          </w:p>
        </w:tc>
        <w:tc>
          <w:tcPr>
            <w:tcW w:type="dxa" w:w="2835"/>
            <w:vAlign w:val="top"/>
          </w:tcPr>
          <w:p>
            <w:r/>
            <w:r>
              <w:rPr>
                <w:rFonts w:ascii="Noto Sans CJK JP" w:hAnsi="Noto Sans CJK JP" w:eastAsia="Noto Sans CJK JP"/>
                <w:b w:val="0"/>
                <w:sz w:val="17"/>
              </w:rPr>
              <w:t>RTからは固定長ログ要求のみ登録し、永続化はTS_SERVICEで行う。</w:t>
            </w:r>
          </w:p>
        </w:tc>
      </w:tr>
    </w:tbl>
    <w:p>
      <w:r>
        <w:rPr>
          <w:rFonts w:ascii="Noto Sans CJK JP" w:hAnsi="Noto Sans CJK JP" w:eastAsia="Noto Sans CJK JP"/>
          <w:sz w:val="19"/>
        </w:rPr>
        <w:t>複数フィールドを更新するデータは、begin_generation/end_generationまたはvalidフラグで整合性を保証する。RT_CONTROLは世代番号が不一致のデータを採用しない。</w:t>
      </w:r>
    </w:p>
    <w:p>
      <w:pPr>
        <w:pStyle w:val="Heading1"/>
      </w:pPr>
      <w:r>
        <w:rPr>
          <w:rFonts w:ascii="Noto Sans CJK JP" w:hAnsi="Noto Sans CJK JP" w:eastAsia="Noto Sans CJK JP"/>
          <w:b/>
          <w:sz w:val="28"/>
        </w:rPr>
        <w:t>BD-09 処理方式</w:t>
      </w:r>
    </w:p>
    <w:p>
      <w:pPr>
        <w:pStyle w:val="ListBullet"/>
      </w:pPr>
      <w:r>
        <w:t>TS_SERVICEがG53を検出し、アブソリュート指令であることとレファレンス点復帰済みであることを確認する。</w:t>
      </w:r>
    </w:p>
    <w:p>
      <w:pPr>
        <w:pStyle w:val="ListBullet"/>
      </w:pPr>
      <w:r>
        <w:t>補正、スケーリング、ミラー、座標回転などの併用禁止状態をチェックする。</w:t>
      </w:r>
    </w:p>
    <w:p>
      <w:pPr>
        <w:pStyle w:val="ListBullet"/>
      </w:pPr>
      <w:r>
        <w:t>移動先が機械リミット内であることを確認し、RT_CONTROL用の機械座標移動ブロックを生成する。</w:t>
      </w:r>
    </w:p>
    <w:p>
      <w:pPr>
        <w:pStyle w:val="ListBullet"/>
      </w:pPr>
      <w:r>
        <w:t>RT_CONTROLは指定ブロックを実行し、完了後は元のワーク座標系状態に戻る。</w:t>
      </w:r>
    </w:p>
    <w:p>
      <w:r>
        <w:rPr>
          <w:rFonts w:ascii="Noto Sans CJK JP" w:hAnsi="Noto Sans CJK JP" w:eastAsia="Noto Sans CJK JP"/>
          <w:sz w:val="19"/>
        </w:rPr>
        <w:t>重い計算、ファイルI/O、可変長文字列処理、メモリ確保、ログ整形はTS_SERVICEに限定する。RT_CONTROLは、固定長構造体と事前計算済み数値のみを参照する。</w:t>
      </w:r>
    </w:p>
    <w:p>
      <w:pPr>
        <w:pStyle w:val="Heading1"/>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850"/>
            <w:shd w:fill="D9EAF7"/>
            <w:vAlign w:val="center"/>
          </w:tcPr>
          <w:p>
            <w:r/>
            <w:r>
              <w:rPr>
                <w:rFonts w:ascii="Noto Sans CJK JP" w:hAnsi="Noto Sans CJK JP" w:eastAsia="Noto Sans CJK JP"/>
                <w:b/>
                <w:sz w:val="17"/>
              </w:rPr>
              <w:t>ステップ</w:t>
            </w:r>
          </w:p>
        </w:tc>
        <w:tc>
          <w:tcPr>
            <w:tcW w:type="dxa" w:w="1701"/>
            <w:shd w:fill="D9EAF7"/>
            <w:vAlign w:val="center"/>
          </w:tcPr>
          <w:p>
            <w:r/>
            <w:r>
              <w:rPr>
                <w:rFonts w:ascii="Noto Sans CJK JP" w:hAnsi="Noto Sans CJK JP" w:eastAsia="Noto Sans CJK JP"/>
                <w:b/>
                <w:sz w:val="17"/>
              </w:rPr>
              <w:t>主体</w:t>
            </w:r>
          </w:p>
        </w:tc>
        <w:tc>
          <w:tcPr>
            <w:tcW w:type="dxa" w:w="5102"/>
            <w:shd w:fill="D9EAF7"/>
            <w:vAlign w:val="center"/>
          </w:tcPr>
          <w:p>
            <w:r/>
            <w:r>
              <w:rPr>
                <w:rFonts w:ascii="Noto Sans CJK JP" w:hAnsi="Noto Sans CJK JP" w:eastAsia="Noto Sans CJK JP"/>
                <w:b/>
                <w:sz w:val="17"/>
              </w:rPr>
              <w:t>処理</w:t>
            </w:r>
          </w:p>
        </w:tc>
        <w:tc>
          <w:tcPr>
            <w:tcW w:type="dxa" w:w="2268"/>
            <w:shd w:fill="D9EAF7"/>
            <w:vAlign w:val="center"/>
          </w:tcPr>
          <w:p>
            <w:r/>
            <w:r>
              <w:rPr>
                <w:rFonts w:ascii="Noto Sans CJK JP" w:hAnsi="Noto Sans CJK JP" w:eastAsia="Noto Sans CJK JP"/>
                <w:b/>
                <w:sz w:val="17"/>
              </w:rPr>
              <w:t>失敗時</w:t>
            </w:r>
          </w:p>
        </w:tc>
      </w:tr>
      <w:tr>
        <w:tc>
          <w:tcPr>
            <w:tcW w:type="dxa" w:w="850"/>
            <w:vAlign w:val="top"/>
          </w:tcPr>
          <w:p>
            <w:r/>
            <w:r>
              <w:rPr>
                <w:rFonts w:ascii="Noto Sans CJK JP" w:hAnsi="Noto Sans CJK JP" w:eastAsia="Noto Sans CJK JP"/>
                <w:b w:val="0"/>
                <w:sz w:val="17"/>
              </w:rPr>
              <w:t>1</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NCブロックまたはAPI要求を受理し、対象機能の開始/解除を識別する。</w:t>
            </w:r>
          </w:p>
        </w:tc>
        <w:tc>
          <w:tcPr>
            <w:tcW w:type="dxa" w:w="2268"/>
            <w:vAlign w:val="top"/>
          </w:tcPr>
          <w:p>
            <w:r/>
            <w:r>
              <w:rPr>
                <w:rFonts w:ascii="Noto Sans CJK JP" w:hAnsi="Noto Sans CJK JP" w:eastAsia="Noto Sans CJK JP"/>
                <w:b w:val="0"/>
                <w:sz w:val="17"/>
              </w:rPr>
              <w:t>構文エラーとしてALARMまたはREJECT</w:t>
            </w:r>
          </w:p>
        </w:tc>
      </w:tr>
      <w:tr>
        <w:tc>
          <w:tcPr>
            <w:tcW w:type="dxa" w:w="850"/>
            <w:vAlign w:val="top"/>
          </w:tcPr>
          <w:p>
            <w:r/>
            <w:r>
              <w:rPr>
                <w:rFonts w:ascii="Noto Sans CJK JP" w:hAnsi="Noto Sans CJK JP" w:eastAsia="Noto Sans CJK JP"/>
                <w:b w:val="0"/>
                <w:sz w:val="17"/>
              </w:rPr>
              <w:t>2</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モード、軸、補正、座標系、オプション、パラメータ、機械状態の整合性を検証する。</w:t>
            </w:r>
          </w:p>
        </w:tc>
        <w:tc>
          <w:tcPr>
            <w:tcW w:type="dxa" w:w="2268"/>
            <w:vAlign w:val="top"/>
          </w:tcPr>
          <w:p>
            <w:r/>
            <w:r>
              <w:rPr>
                <w:rFonts w:ascii="Noto Sans CJK JP" w:hAnsi="Noto Sans CJK JP" w:eastAsia="Noto Sans CJK JP"/>
                <w:b w:val="0"/>
                <w:sz w:val="17"/>
              </w:rPr>
              <w:t>実行前アラーム</w:t>
            </w:r>
          </w:p>
        </w:tc>
      </w:tr>
      <w:tr>
        <w:tc>
          <w:tcPr>
            <w:tcW w:type="dxa" w:w="850"/>
            <w:vAlign w:val="top"/>
          </w:tcPr>
          <w:p>
            <w:r/>
            <w:r>
              <w:rPr>
                <w:rFonts w:ascii="Noto Sans CJK JP" w:hAnsi="Noto Sans CJK JP" w:eastAsia="Noto Sans CJK JP"/>
                <w:b w:val="0"/>
                <w:sz w:val="17"/>
              </w:rPr>
              <w:t>3</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RT向け固定長データへ変換し、世代番号付きで共有メモリに登録する。</w:t>
            </w:r>
          </w:p>
        </w:tc>
        <w:tc>
          <w:tcPr>
            <w:tcW w:type="dxa" w:w="2268"/>
            <w:vAlign w:val="top"/>
          </w:tcPr>
          <w:p>
            <w:r/>
            <w:r>
              <w:rPr>
                <w:rFonts w:ascii="Noto Sans CJK JP" w:hAnsi="Noto Sans CJK JP" w:eastAsia="Noto Sans CJK JP"/>
                <w:b w:val="0"/>
                <w:sz w:val="17"/>
              </w:rPr>
              <w:t>準備失敗、バッファ不足</w:t>
            </w:r>
          </w:p>
        </w:tc>
      </w:tr>
      <w:tr>
        <w:tc>
          <w:tcPr>
            <w:tcW w:type="dxa" w:w="850"/>
            <w:vAlign w:val="top"/>
          </w:tcPr>
          <w:p>
            <w:r/>
            <w:r>
              <w:rPr>
                <w:rFonts w:ascii="Noto Sans CJK JP" w:hAnsi="Noto Sans CJK JP" w:eastAsia="Noto Sans CJK JP"/>
                <w:b w:val="0"/>
                <w:sz w:val="17"/>
              </w:rPr>
              <w:t>4</w:t>
            </w:r>
          </w:p>
        </w:tc>
        <w:tc>
          <w:tcPr>
            <w:tcW w:type="dxa" w:w="1701"/>
            <w:vAlign w:val="top"/>
          </w:tcPr>
          <w:p>
            <w:r/>
            <w:r>
              <w:rPr>
                <w:rFonts w:ascii="Noto Sans CJK JP" w:hAnsi="Noto Sans CJK JP" w:eastAsia="Noto Sans CJK JP"/>
                <w:b w:val="0"/>
                <w:sz w:val="17"/>
              </w:rPr>
              <w:t>RT_CONTROL</w:t>
            </w:r>
          </w:p>
        </w:tc>
        <w:tc>
          <w:tcPr>
            <w:tcW w:type="dxa" w:w="5102"/>
            <w:vAlign w:val="top"/>
          </w:tcPr>
          <w:p>
            <w:r/>
            <w:r>
              <w:rPr>
                <w:rFonts w:ascii="Noto Sans CJK JP" w:hAnsi="Noto Sans CJK JP" w:eastAsia="Noto Sans CJK JP"/>
                <w:b w:val="0"/>
                <w:sz w:val="17"/>
              </w:rPr>
              <w:t>周期ごとに世代番号とvalidを確認し、実行ブロックを消費する。</w:t>
            </w:r>
          </w:p>
        </w:tc>
        <w:tc>
          <w:tcPr>
            <w:tcW w:type="dxa" w:w="2268"/>
            <w:vAlign w:val="top"/>
          </w:tcPr>
          <w:p>
            <w:r/>
            <w:r>
              <w:rPr>
                <w:rFonts w:ascii="Noto Sans CJK JP" w:hAnsi="Noto Sans CJK JP" w:eastAsia="Noto Sans CJK JP"/>
                <w:b w:val="0"/>
                <w:sz w:val="17"/>
              </w:rPr>
              <w:t>安全側停止または通常速度へフォールバック</w:t>
            </w:r>
          </w:p>
        </w:tc>
      </w:tr>
      <w:tr>
        <w:tc>
          <w:tcPr>
            <w:tcW w:type="dxa" w:w="850"/>
            <w:vAlign w:val="top"/>
          </w:tcPr>
          <w:p>
            <w:r/>
            <w:r>
              <w:rPr>
                <w:rFonts w:ascii="Noto Sans CJK JP" w:hAnsi="Noto Sans CJK JP" w:eastAsia="Noto Sans CJK JP"/>
                <w:b w:val="0"/>
                <w:sz w:val="17"/>
              </w:rPr>
              <w:t>5</w:t>
            </w:r>
          </w:p>
        </w:tc>
        <w:tc>
          <w:tcPr>
            <w:tcW w:type="dxa" w:w="1701"/>
            <w:vAlign w:val="top"/>
          </w:tcPr>
          <w:p>
            <w:r/>
            <w:r>
              <w:rPr>
                <w:rFonts w:ascii="Noto Sans CJK JP" w:hAnsi="Noto Sans CJK JP" w:eastAsia="Noto Sans CJK JP"/>
                <w:b w:val="0"/>
                <w:sz w:val="17"/>
              </w:rPr>
              <w:t>RT_OUTPUT/TS_SERVICE</w:t>
            </w:r>
          </w:p>
        </w:tc>
        <w:tc>
          <w:tcPr>
            <w:tcW w:type="dxa" w:w="5102"/>
            <w:vAlign w:val="top"/>
          </w:tcPr>
          <w:p>
            <w:r/>
            <w:r>
              <w:rPr>
                <w:rFonts w:ascii="Noto Sans CJK JP" w:hAnsi="Noto Sans CJK JP" w:eastAsia="Noto Sans CJK JP"/>
                <w:b w:val="0"/>
                <w:sz w:val="17"/>
              </w:rPr>
              <w:t>完了状態、ログ、HMI/API表示を更新する。</w:t>
            </w:r>
          </w:p>
        </w:tc>
        <w:tc>
          <w:tcPr>
            <w:tcW w:type="dxa" w:w="2268"/>
            <w:vAlign w:val="top"/>
          </w:tcPr>
          <w:p>
            <w:r/>
            <w:r>
              <w:rPr>
                <w:rFonts w:ascii="Noto Sans CJK JP" w:hAnsi="Noto Sans CJK JP" w:eastAsia="Noto Sans CJK JP"/>
                <w:b w:val="0"/>
                <w:sz w:val="17"/>
              </w:rPr>
              <w:t>ログ欠落時もRT制御は継続</w:t>
            </w:r>
          </w:p>
        </w:tc>
      </w:tr>
    </w:tbl>
    <w:p>
      <w:pPr>
        <w:pStyle w:val="Heading1"/>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37"/>
        <w:gridCol w:w="3437"/>
        <w:gridCol w:w="3437"/>
      </w:tblGrid>
      <w:tr>
        <w:tc>
          <w:tcPr>
            <w:tcW w:type="dxa" w:w="1134"/>
            <w:shd w:fill="D9EAF7"/>
            <w:vAlign w:val="center"/>
          </w:tcPr>
          <w:p>
            <w:r/>
            <w:r>
              <w:rPr>
                <w:rFonts w:ascii="Noto Sans CJK JP" w:hAnsi="Noto Sans CJK JP" w:eastAsia="Noto Sans CJK JP"/>
                <w:b/>
                <w:sz w:val="17"/>
              </w:rPr>
              <w:t>ID</w:t>
            </w:r>
          </w:p>
        </w:tc>
        <w:tc>
          <w:tcPr>
            <w:tcW w:type="dxa" w:w="4535"/>
            <w:shd w:fill="D9EAF7"/>
            <w:vAlign w:val="center"/>
          </w:tcPr>
          <w:p>
            <w:r/>
            <w:r>
              <w:rPr>
                <w:rFonts w:ascii="Noto Sans CJK JP" w:hAnsi="Noto Sans CJK JP" w:eastAsia="Noto Sans CJK JP"/>
                <w:b/>
                <w:sz w:val="17"/>
              </w:rPr>
              <w:t>異常条件</w:t>
            </w:r>
          </w:p>
        </w:tc>
        <w:tc>
          <w:tcPr>
            <w:tcW w:type="dxa" w:w="3402"/>
            <w:shd w:fill="D9EAF7"/>
            <w:vAlign w:val="center"/>
          </w:tcPr>
          <w:p>
            <w:r/>
            <w:r>
              <w:rPr>
                <w:rFonts w:ascii="Noto Sans CJK JP" w:hAnsi="Noto Sans CJK JP" w:eastAsia="Noto Sans CJK JP"/>
                <w:b/>
                <w:sz w:val="17"/>
              </w:rPr>
              <w:t>基本動作</w:t>
            </w:r>
          </w:p>
        </w:tc>
      </w:tr>
      <w:tr>
        <w:tc>
          <w:tcPr>
            <w:tcW w:type="dxa" w:w="1134"/>
            <w:vAlign w:val="top"/>
          </w:tcPr>
          <w:p>
            <w:r/>
            <w:r>
              <w:rPr>
                <w:rFonts w:ascii="Noto Sans CJK JP" w:hAnsi="Noto Sans CJK JP" w:eastAsia="Noto Sans CJK JP"/>
                <w:b w:val="0"/>
                <w:sz w:val="17"/>
              </w:rPr>
              <w:t>ALM-01</w:t>
            </w:r>
          </w:p>
        </w:tc>
        <w:tc>
          <w:tcPr>
            <w:tcW w:type="dxa" w:w="4535"/>
            <w:vAlign w:val="top"/>
          </w:tcPr>
          <w:p>
            <w:r/>
            <w:r>
              <w:rPr>
                <w:rFonts w:ascii="Noto Sans CJK JP" w:hAnsi="Noto Sans CJK JP" w:eastAsia="Noto Sans CJK JP"/>
                <w:b w:val="0"/>
                <w:sz w:val="17"/>
              </w:rPr>
              <w:t>未原点復帰</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ALM-02</w:t>
            </w:r>
          </w:p>
        </w:tc>
        <w:tc>
          <w:tcPr>
            <w:tcW w:type="dxa" w:w="4535"/>
            <w:vAlign w:val="top"/>
          </w:tcPr>
          <w:p>
            <w:r/>
            <w:r>
              <w:rPr>
                <w:rFonts w:ascii="Noto Sans CJK JP" w:hAnsi="Noto Sans CJK JP" w:eastAsia="Noto Sans CJK JP"/>
                <w:b w:val="0"/>
                <w:sz w:val="17"/>
              </w:rPr>
              <w:t>インクレメンタルG53</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ALM-03</w:t>
            </w:r>
          </w:p>
        </w:tc>
        <w:tc>
          <w:tcPr>
            <w:tcW w:type="dxa" w:w="4535"/>
            <w:vAlign w:val="top"/>
          </w:tcPr>
          <w:p>
            <w:r/>
            <w:r>
              <w:rPr>
                <w:rFonts w:ascii="Noto Sans CJK JP" w:hAnsi="Noto Sans CJK JP" w:eastAsia="Noto Sans CJK JP"/>
                <w:b w:val="0"/>
                <w:sz w:val="17"/>
              </w:rPr>
              <w:t>補正/座標変換併用</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ALM-04</w:t>
            </w:r>
          </w:p>
        </w:tc>
        <w:tc>
          <w:tcPr>
            <w:tcW w:type="dxa" w:w="4535"/>
            <w:vAlign w:val="top"/>
          </w:tcPr>
          <w:p>
            <w:r/>
            <w:r>
              <w:rPr>
                <w:rFonts w:ascii="Noto Sans CJK JP" w:hAnsi="Noto Sans CJK JP" w:eastAsia="Noto Sans CJK JP"/>
                <w:b w:val="0"/>
                <w:sz w:val="17"/>
              </w:rPr>
              <w:t>機械リミット超過</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ALM-05</w:t>
            </w:r>
          </w:p>
        </w:tc>
        <w:tc>
          <w:tcPr>
            <w:tcW w:type="dxa" w:w="4535"/>
            <w:vAlign w:val="top"/>
          </w:tcPr>
          <w:p>
            <w:r/>
            <w:r>
              <w:rPr>
                <w:rFonts w:ascii="Noto Sans CJK JP" w:hAnsi="Noto Sans CJK JP" w:eastAsia="Noto Sans CJK JP"/>
                <w:b w:val="0"/>
                <w:sz w:val="17"/>
              </w:rPr>
              <w:t>安全領域外移動</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bl>
    <w:p>
      <w:pPr>
        <w:pStyle w:val="Heading1"/>
      </w:pPr>
      <w:r>
        <w:rPr>
          <w:rFonts w:ascii="Noto Sans CJK JP" w:hAnsi="Noto Sans CJK JP" w:eastAsia="Noto Sans CJK JP"/>
          <w:b/>
          <w:sz w:val="28"/>
        </w:rPr>
        <w:t>BD-12 安全設計・フェイルセーフ</w:t>
      </w:r>
    </w:p>
    <w:p>
      <w:pPr>
        <w:pStyle w:val="ListBullet"/>
      </w:pPr>
      <w:r>
        <w:t>RT_CONTROLが危険状態を検出した場合、g_machineCtxをALARMへ遷移させ、RT_OUTPUTで安全側出力を確定する。</w:t>
      </w:r>
    </w:p>
    <w:p>
      <w:pPr>
        <w:pStyle w:val="ListBullet"/>
      </w:pPr>
      <w:r>
        <w:t>TS_SERVICEの準備未完了、世代番号不一致、バッファ不足、パラメータ不正は、RT実行に入る前に拒否する。</w:t>
      </w:r>
    </w:p>
    <w:p>
      <w:pPr>
        <w:pStyle w:val="ListBullet"/>
      </w:pPr>
      <w:r>
        <w:t>運転中に不整合が発生した場合は、加工内容に応じて通常速度フォールバック、段階減速停止、即時停止を選択する。</w:t>
      </w:r>
    </w:p>
    <w:p>
      <w:pPr>
        <w:pStyle w:val="ListBullet"/>
      </w:pPr>
      <w:r>
        <w:t>オペレータ解除は、原因除去、リセット、再準備、インターロック再評価の順に実施する。</w:t>
      </w:r>
    </w:p>
    <w:p>
      <w:pPr>
        <w:pStyle w:val="Heading1"/>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項目</w:t>
            </w:r>
          </w:p>
        </w:tc>
        <w:tc>
          <w:tcPr>
            <w:tcW w:type="dxa" w:w="6803"/>
            <w:shd w:fill="D9EAF7"/>
            <w:vAlign w:val="center"/>
          </w:tcPr>
          <w:p>
            <w:r/>
            <w:r>
              <w:rPr>
                <w:rFonts w:ascii="Noto Sans CJK JP" w:hAnsi="Noto Sans CJK JP" w:eastAsia="Noto Sans CJK JP"/>
                <w:b/>
                <w:sz w:val="17"/>
              </w:rPr>
              <w:t>基本設計方針</w:t>
            </w:r>
          </w:p>
        </w:tc>
      </w:tr>
      <w:tr>
        <w:tc>
          <w:tcPr>
            <w:tcW w:type="dxa" w:w="2268"/>
            <w:vAlign w:val="top"/>
          </w:tcPr>
          <w:p>
            <w:r/>
            <w:r>
              <w:rPr>
                <w:rFonts w:ascii="Noto Sans CJK JP" w:hAnsi="Noto Sans CJK JP" w:eastAsia="Noto Sans CJK JP"/>
                <w:b w:val="0"/>
                <w:sz w:val="17"/>
              </w:rPr>
              <w:t>RT周期処理</w:t>
            </w:r>
          </w:p>
        </w:tc>
        <w:tc>
          <w:tcPr>
            <w:tcW w:type="dxa" w:w="6803"/>
            <w:vAlign w:val="top"/>
          </w:tcPr>
          <w:p>
            <w:r/>
            <w:r>
              <w:rPr>
                <w:rFonts w:ascii="Noto Sans CJK JP" w:hAnsi="Noto Sans CJK JP" w:eastAsia="Noto Sans CJK JP"/>
                <w:b w:val="0"/>
                <w:sz w:val="17"/>
              </w:rPr>
              <w:t>固定長データ参照、境界チェック、状態遷移、ログ要求登録のみ。ワーストケース時間を詳細設計で測定する。</w:t>
            </w:r>
          </w:p>
        </w:tc>
      </w:tr>
      <w:tr>
        <w:tc>
          <w:tcPr>
            <w:tcW w:type="dxa" w:w="2268"/>
            <w:vAlign w:val="top"/>
          </w:tcPr>
          <w:p>
            <w:r/>
            <w:r>
              <w:rPr>
                <w:rFonts w:ascii="Noto Sans CJK JP" w:hAnsi="Noto Sans CJK JP" w:eastAsia="Noto Sans CJK JP"/>
                <w:b w:val="0"/>
                <w:sz w:val="17"/>
              </w:rPr>
              <w:t>TS処理</w:t>
            </w:r>
          </w:p>
        </w:tc>
        <w:tc>
          <w:tcPr>
            <w:tcW w:type="dxa" w:w="6803"/>
            <w:vAlign w:val="top"/>
          </w:tcPr>
          <w:p>
            <w:r/>
            <w:r>
              <w:rPr>
                <w:rFonts w:ascii="Noto Sans CJK JP" w:hAnsi="Noto Sans CJK JP" w:eastAsia="Noto Sans CJK JP"/>
                <w:b w:val="0"/>
                <w:sz w:val="17"/>
              </w:rPr>
              <w:t>先読み、変換、補間展開、ファイルI/O、ログ整形など変動時間処理を担当する。</w:t>
            </w:r>
          </w:p>
        </w:tc>
      </w:tr>
      <w:tr>
        <w:tc>
          <w:tcPr>
            <w:tcW w:type="dxa" w:w="2268"/>
            <w:vAlign w:val="top"/>
          </w:tcPr>
          <w:p>
            <w:r/>
            <w:r>
              <w:rPr>
                <w:rFonts w:ascii="Noto Sans CJK JP" w:hAnsi="Noto Sans CJK JP" w:eastAsia="Noto Sans CJK JP"/>
                <w:b w:val="0"/>
                <w:sz w:val="17"/>
              </w:rPr>
              <w:t>バッファ</w:t>
            </w:r>
          </w:p>
        </w:tc>
        <w:tc>
          <w:tcPr>
            <w:tcW w:type="dxa" w:w="6803"/>
            <w:vAlign w:val="top"/>
          </w:tcPr>
          <w:p>
            <w:r/>
            <w:r>
              <w:rPr>
                <w:rFonts w:ascii="Noto Sans CJK JP" w:hAnsi="Noto Sans CJK JP" w:eastAsia="Noto Sans CJK JP"/>
                <w:b w:val="0"/>
                <w:sz w:val="17"/>
              </w:rPr>
              <w:t>RTが消費する前にTSが十分な先読み量を確保する。アンダーラン時は安全側に遷移する。</w:t>
            </w:r>
          </w:p>
        </w:tc>
      </w:tr>
      <w:tr>
        <w:tc>
          <w:tcPr>
            <w:tcW w:type="dxa" w:w="2268"/>
            <w:vAlign w:val="top"/>
          </w:tcPr>
          <w:p>
            <w:r/>
            <w:r>
              <w:rPr>
                <w:rFonts w:ascii="Noto Sans CJK JP" w:hAnsi="Noto Sans CJK JP" w:eastAsia="Noto Sans CJK JP"/>
                <w:b w:val="0"/>
                <w:sz w:val="17"/>
              </w:rPr>
              <w:t>メモリ</w:t>
            </w:r>
          </w:p>
        </w:tc>
        <w:tc>
          <w:tcPr>
            <w:tcW w:type="dxa" w:w="6803"/>
            <w:vAlign w:val="top"/>
          </w:tcPr>
          <w:p>
            <w:r/>
            <w:r>
              <w:rPr>
                <w:rFonts w:ascii="Noto Sans CJK JP" w:hAnsi="Noto Sans CJK JP" w:eastAsia="Noto Sans CJK JP"/>
                <w:b w:val="0"/>
                <w:sz w:val="17"/>
              </w:rPr>
              <w:t>RT側では静的確保済み固定長領域のみ使用する。</w:t>
            </w:r>
          </w:p>
        </w:tc>
      </w:tr>
    </w:tbl>
    <w:p>
      <w:pPr>
        <w:pStyle w:val="Heading1"/>
      </w:pPr>
      <w:r>
        <w:rPr>
          <w:rFonts w:ascii="Noto Sans CJK JP" w:hAnsi="Noto Sans CJK JP" w:eastAsia="Noto Sans CJK JP"/>
          <w:b/>
          <w:sz w:val="28"/>
        </w:rPr>
        <w:t>BD-14 制約・併用条件</w:t>
      </w:r>
    </w:p>
    <w:p>
      <w:pPr>
        <w:pStyle w:val="ListBullet"/>
      </w:pPr>
      <w:r>
        <w:t>G53はモーダルではなくワンショット</w:t>
      </w:r>
    </w:p>
    <w:p>
      <w:pPr>
        <w:pStyle w:val="ListBullet"/>
      </w:pPr>
      <w:r>
        <w:t>インクレメンタル指令不可</w:t>
      </w:r>
    </w:p>
    <w:p>
      <w:pPr>
        <w:pStyle w:val="ListBullet"/>
      </w:pPr>
      <w:r>
        <w:t>レファレンス点復帰前は使用禁止</w:t>
      </w:r>
    </w:p>
    <w:p>
      <w:pPr>
        <w:pStyle w:val="ListBullet"/>
      </w:pPr>
      <w:r>
        <w:t>補正・座標変換との同一ブロック併用禁止</w:t>
      </w:r>
    </w:p>
    <w:p>
      <w:r>
        <w:rPr>
          <w:rFonts w:ascii="Noto Sans CJK JP" w:hAnsi="Noto Sans CJK JP" w:eastAsia="Noto Sans CJK JP"/>
          <w:sz w:val="19"/>
        </w:rPr>
        <w:t>併用条件は機種オプション、サーボ設定、座標変換状態、補正状態、サイクル状態によって変化するため、詳細設計で機種別パラメータ表として分離する。</w:t>
      </w:r>
    </w:p>
    <w:p>
      <w:pPr>
        <w:pStyle w:val="Heading1"/>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区分</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HMI表示</w:t>
            </w:r>
          </w:p>
        </w:tc>
        <w:tc>
          <w:tcPr>
            <w:tcW w:type="dxa" w:w="6803"/>
            <w:vAlign w:val="top"/>
          </w:tcPr>
          <w:p>
            <w:r/>
            <w:r>
              <w:rPr>
                <w:rFonts w:ascii="Noto Sans CJK JP" w:hAnsi="Noto Sans CJK JP" w:eastAsia="Noto Sans CJK JP"/>
                <w:b w:val="0"/>
                <w:sz w:val="17"/>
              </w:rPr>
              <w:t>有効/無効、準備中、実行中、保持中、異常、対象軸、現在ブロック、バッファ充足率、異常コードを表示する。</w:t>
            </w:r>
          </w:p>
        </w:tc>
      </w:tr>
      <w:tr>
        <w:tc>
          <w:tcPr>
            <w:tcW w:type="dxa" w:w="2268"/>
            <w:vAlign w:val="top"/>
          </w:tcPr>
          <w:p>
            <w:r/>
            <w:r>
              <w:rPr>
                <w:rFonts w:ascii="Noto Sans CJK JP" w:hAnsi="Noto Sans CJK JP" w:eastAsia="Noto Sans CJK JP"/>
                <w:b w:val="0"/>
                <w:sz w:val="17"/>
              </w:rPr>
              <w:t>API状態取得</w:t>
            </w:r>
          </w:p>
        </w:tc>
        <w:tc>
          <w:tcPr>
            <w:tcW w:type="dxa" w:w="6803"/>
            <w:vAlign w:val="top"/>
          </w:tcPr>
          <w:p>
            <w:r/>
            <w:r>
              <w:rPr>
                <w:rFonts w:ascii="Noto Sans CJK JP" w:hAnsi="Noto Sans CJK JP" w:eastAsia="Noto Sans CJK JP"/>
                <w:b w:val="0"/>
                <w:sz w:val="17"/>
              </w:rPr>
              <w:t>既存Api_GetStatusSnapshotと互換性を維持し、必要な場合は拡張ステータス構造体を追加する。</w:t>
            </w:r>
          </w:p>
        </w:tc>
      </w:tr>
      <w:tr>
        <w:tc>
          <w:tcPr>
            <w:tcW w:type="dxa" w:w="2268"/>
            <w:vAlign w:val="top"/>
          </w:tcPr>
          <w:p>
            <w:r/>
            <w:r>
              <w:rPr>
                <w:rFonts w:ascii="Noto Sans CJK JP" w:hAnsi="Noto Sans CJK JP" w:eastAsia="Noto Sans CJK JP"/>
                <w:b w:val="0"/>
                <w:sz w:val="17"/>
              </w:rPr>
              <w:t>API要求</w:t>
            </w:r>
          </w:p>
        </w:tc>
        <w:tc>
          <w:tcPr>
            <w:tcW w:type="dxa" w:w="6803"/>
            <w:vAlign w:val="top"/>
          </w:tcPr>
          <w:p>
            <w:r/>
            <w:r>
              <w:rPr>
                <w:rFonts w:ascii="Noto Sans CJK JP" w:hAnsi="Noto Sans CJK JP" w:eastAsia="Noto Sans CJK JP"/>
                <w:b w:val="0"/>
                <w:sz w:val="17"/>
              </w:rPr>
              <w:t>運転モード変更やログフラッシュの既存APIを壊さず、機能固有パラメータ更新は新規APIまたはg_uiRequest拡張で扱う。</w:t>
            </w:r>
          </w:p>
        </w:tc>
      </w:tr>
      <w:tr>
        <w:tc>
          <w:tcPr>
            <w:tcW w:type="dxa" w:w="2268"/>
            <w:vAlign w:val="top"/>
          </w:tcPr>
          <w:p>
            <w:r/>
            <w:r>
              <w:rPr>
                <w:rFonts w:ascii="Noto Sans CJK JP" w:hAnsi="Noto Sans CJK JP" w:eastAsia="Noto Sans CJK JP"/>
                <w:b w:val="0"/>
                <w:sz w:val="17"/>
              </w:rPr>
              <w:t>操作制限</w:t>
            </w:r>
          </w:p>
        </w:tc>
        <w:tc>
          <w:tcPr>
            <w:tcW w:type="dxa" w:w="6803"/>
            <w:vAlign w:val="top"/>
          </w:tcPr>
          <w:p>
            <w:r/>
            <w:r>
              <w:rPr>
                <w:rFonts w:ascii="Noto Sans CJK JP" w:hAnsi="Noto Sans CJK JP" w:eastAsia="Noto Sans CJK JP"/>
                <w:b w:val="0"/>
                <w:sz w:val="17"/>
              </w:rPr>
              <w:t>RUNNING中の危険なパラメータ変更は拒否し、READY/STOPPEDでのみ更新を許可する。</w:t>
            </w:r>
          </w:p>
        </w:tc>
      </w:tr>
    </w:tbl>
    <w:p>
      <w:pPr>
        <w:pStyle w:val="Heading1"/>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D9EAF7"/>
            <w:vAlign w:val="center"/>
          </w:tcPr>
          <w:p>
            <w:r/>
            <w:r>
              <w:rPr>
                <w:rFonts w:ascii="Noto Sans CJK JP" w:hAnsi="Noto Sans CJK JP" w:eastAsia="Noto Sans CJK JP"/>
                <w:b/>
                <w:sz w:val="17"/>
              </w:rPr>
              <w:t>ログ種別</w:t>
            </w:r>
          </w:p>
        </w:tc>
        <w:tc>
          <w:tcPr>
            <w:tcW w:type="dxa" w:w="4535"/>
            <w:shd w:fill="D9EAF7"/>
            <w:vAlign w:val="center"/>
          </w:tcPr>
          <w:p>
            <w:r/>
            <w:r>
              <w:rPr>
                <w:rFonts w:ascii="Noto Sans CJK JP" w:hAnsi="Noto Sans CJK JP" w:eastAsia="Noto Sans CJK JP"/>
                <w:b/>
                <w:sz w:val="17"/>
              </w:rPr>
              <w:t>記録内容</w:t>
            </w:r>
          </w:p>
        </w:tc>
        <w:tc>
          <w:tcPr>
            <w:tcW w:type="dxa" w:w="2268"/>
            <w:shd w:fill="D9EAF7"/>
            <w:vAlign w:val="center"/>
          </w:tcPr>
          <w:p>
            <w:r/>
            <w:r>
              <w:rPr>
                <w:rFonts w:ascii="Noto Sans CJK JP" w:hAnsi="Noto Sans CJK JP" w:eastAsia="Noto Sans CJK JP"/>
                <w:b/>
                <w:sz w:val="17"/>
              </w:rPr>
              <w:t>記録主体</w:t>
            </w:r>
          </w:p>
        </w:tc>
      </w:tr>
      <w:tr>
        <w:tc>
          <w:tcPr>
            <w:tcW w:type="dxa" w:w="2268"/>
            <w:vAlign w:val="top"/>
          </w:tcPr>
          <w:p>
            <w:r/>
            <w:r>
              <w:rPr>
                <w:rFonts w:ascii="Noto Sans CJK JP" w:hAnsi="Noto Sans CJK JP" w:eastAsia="Noto Sans CJK JP"/>
                <w:b w:val="0"/>
                <w:sz w:val="17"/>
              </w:rPr>
              <w:t>操作ログ</w:t>
            </w:r>
          </w:p>
        </w:tc>
        <w:tc>
          <w:tcPr>
            <w:tcW w:type="dxa" w:w="4535"/>
            <w:vAlign w:val="top"/>
          </w:tcPr>
          <w:p>
            <w:r/>
            <w:r>
              <w:rPr>
                <w:rFonts w:ascii="Noto Sans CJK JP" w:hAnsi="Noto Sans CJK JP" w:eastAsia="Noto Sans CJK JP"/>
                <w:b w:val="0"/>
                <w:sz w:val="17"/>
              </w:rPr>
              <w:t>開始/解除指令、パラメータ変更、オペレータ操作</w:t>
            </w:r>
          </w:p>
        </w:tc>
        <w:tc>
          <w:tcPr>
            <w:tcW w:type="dxa" w:w="2268"/>
            <w:vAlign w:val="top"/>
          </w:tcPr>
          <w:p>
            <w:r/>
            <w:r>
              <w:rPr>
                <w:rFonts w:ascii="Noto Sans CJK JP" w:hAnsi="Noto Sans CJK JP" w:eastAsia="Noto Sans CJK JP"/>
                <w:b w:val="0"/>
                <w:sz w:val="17"/>
              </w:rPr>
              <w:t>TS_SERVICE</w:t>
            </w:r>
          </w:p>
        </w:tc>
      </w:tr>
      <w:tr>
        <w:tc>
          <w:tcPr>
            <w:tcW w:type="dxa" w:w="2268"/>
            <w:vAlign w:val="top"/>
          </w:tcPr>
          <w:p>
            <w:r/>
            <w:r>
              <w:rPr>
                <w:rFonts w:ascii="Noto Sans CJK JP" w:hAnsi="Noto Sans CJK JP" w:eastAsia="Noto Sans CJK JP"/>
                <w:b w:val="0"/>
                <w:sz w:val="17"/>
              </w:rPr>
              <w:t>実行ログ</w:t>
            </w:r>
          </w:p>
        </w:tc>
        <w:tc>
          <w:tcPr>
            <w:tcW w:type="dxa" w:w="4535"/>
            <w:vAlign w:val="top"/>
          </w:tcPr>
          <w:p>
            <w:r/>
            <w:r>
              <w:rPr>
                <w:rFonts w:ascii="Noto Sans CJK JP" w:hAnsi="Noto Sans CJK JP" w:eastAsia="Noto Sans CJK JP"/>
                <w:b w:val="0"/>
                <w:sz w:val="17"/>
              </w:rPr>
              <w:t>モード遷移、対象ブロック、バッファ状態、速度/補正概要</w:t>
            </w:r>
          </w:p>
        </w:tc>
        <w:tc>
          <w:tcPr>
            <w:tcW w:type="dxa" w:w="2268"/>
            <w:vAlign w:val="top"/>
          </w:tcPr>
          <w:p>
            <w:r/>
            <w:r>
              <w:rPr>
                <w:rFonts w:ascii="Noto Sans CJK JP" w:hAnsi="Noto Sans CJK JP" w:eastAsia="Noto Sans CJK JP"/>
                <w:b w:val="0"/>
                <w:sz w:val="17"/>
              </w:rPr>
              <w:t>RT要求→TS保存</w:t>
            </w:r>
          </w:p>
        </w:tc>
      </w:tr>
      <w:tr>
        <w:tc>
          <w:tcPr>
            <w:tcW w:type="dxa" w:w="2268"/>
            <w:vAlign w:val="top"/>
          </w:tcPr>
          <w:p>
            <w:r/>
            <w:r>
              <w:rPr>
                <w:rFonts w:ascii="Noto Sans CJK JP" w:hAnsi="Noto Sans CJK JP" w:eastAsia="Noto Sans CJK JP"/>
                <w:b w:val="0"/>
                <w:sz w:val="17"/>
              </w:rPr>
              <w:t>異常ログ</w:t>
            </w:r>
          </w:p>
        </w:tc>
        <w:tc>
          <w:tcPr>
            <w:tcW w:type="dxa" w:w="4535"/>
            <w:vAlign w:val="top"/>
          </w:tcPr>
          <w:p>
            <w:r/>
            <w:r>
              <w:rPr>
                <w:rFonts w:ascii="Noto Sans CJK JP" w:hAnsi="Noto Sans CJK JP" w:eastAsia="Noto Sans CJK JP"/>
                <w:b w:val="0"/>
                <w:sz w:val="17"/>
              </w:rPr>
              <w:t>アラームID、発生周期、対象軸、NCブロック番号、入力スナップショット</w:t>
            </w:r>
          </w:p>
        </w:tc>
        <w:tc>
          <w:tcPr>
            <w:tcW w:type="dxa" w:w="2268"/>
            <w:vAlign w:val="top"/>
          </w:tcPr>
          <w:p>
            <w:r/>
            <w:r>
              <w:rPr>
                <w:rFonts w:ascii="Noto Sans CJK JP" w:hAnsi="Noto Sans CJK JP" w:eastAsia="Noto Sans CJK JP"/>
                <w:b w:val="0"/>
                <w:sz w:val="17"/>
              </w:rPr>
              <w:t>RT_CONTROL/TS_SERVICE</w:t>
            </w:r>
          </w:p>
        </w:tc>
      </w:tr>
      <w:tr>
        <w:tc>
          <w:tcPr>
            <w:tcW w:type="dxa" w:w="2268"/>
            <w:vAlign w:val="top"/>
          </w:tcPr>
          <w:p>
            <w:r/>
            <w:r>
              <w:rPr>
                <w:rFonts w:ascii="Noto Sans CJK JP" w:hAnsi="Noto Sans CJK JP" w:eastAsia="Noto Sans CJK JP"/>
                <w:b w:val="0"/>
                <w:sz w:val="17"/>
              </w:rPr>
              <w:t>診断ログ</w:t>
            </w:r>
          </w:p>
        </w:tc>
        <w:tc>
          <w:tcPr>
            <w:tcW w:type="dxa" w:w="4535"/>
            <w:vAlign w:val="top"/>
          </w:tcPr>
          <w:p>
            <w:r/>
            <w:r>
              <w:rPr>
                <w:rFonts w:ascii="Noto Sans CJK JP" w:hAnsi="Noto Sans CJK JP" w:eastAsia="Noto Sans CJK JP"/>
                <w:b w:val="0"/>
                <w:sz w:val="17"/>
              </w:rPr>
              <w:t>先読み時間、変換時間、RT最大処理時間、世代番号不一致回数</w:t>
            </w:r>
          </w:p>
        </w:tc>
        <w:tc>
          <w:tcPr>
            <w:tcW w:type="dxa" w:w="2268"/>
            <w:vAlign w:val="top"/>
          </w:tcPr>
          <w:p>
            <w:r/>
            <w:r>
              <w:rPr>
                <w:rFonts w:ascii="Noto Sans CJK JP" w:hAnsi="Noto Sans CJK JP" w:eastAsia="Noto Sans CJK JP"/>
                <w:b w:val="0"/>
                <w:sz w:val="17"/>
              </w:rPr>
              <w:t>TS_SERVICE</w:t>
            </w:r>
          </w:p>
        </w:tc>
      </w:tr>
    </w:tbl>
    <w:p>
      <w:pPr>
        <w:pStyle w:val="Heading1"/>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rFonts w:ascii="Noto Sans CJK JP" w:hAnsi="Noto Sans CJK JP" w:eastAsia="Noto Sans CJK JP"/>
                <w:b/>
                <w:sz w:val="17"/>
              </w:rPr>
              <w:t>対象</w:t>
            </w:r>
          </w:p>
        </w:tc>
        <w:tc>
          <w:tcPr>
            <w:tcW w:type="dxa" w:w="6236"/>
            <w:shd w:fill="D9EAF7"/>
            <w:vAlign w:val="center"/>
          </w:tcPr>
          <w:p>
            <w:r/>
            <w:r>
              <w:rPr>
                <w:rFonts w:ascii="Noto Sans CJK JP" w:hAnsi="Noto Sans CJK JP" w:eastAsia="Noto Sans CJK JP"/>
                <w:b/>
                <w:sz w:val="17"/>
              </w:rPr>
              <w:t>影響内容</w:t>
            </w:r>
          </w:p>
        </w:tc>
      </w:tr>
      <w:tr>
        <w:tc>
          <w:tcPr>
            <w:tcW w:type="dxa" w:w="2835"/>
            <w:vAlign w:val="top"/>
          </w:tcPr>
          <w:p>
            <w:r/>
            <w:r>
              <w:rPr>
                <w:rFonts w:ascii="Noto Sans CJK JP" w:hAnsi="Noto Sans CJK JP" w:eastAsia="Noto Sans CJK JP"/>
                <w:b w:val="0"/>
                <w:sz w:val="17"/>
              </w:rPr>
              <w:t>include/system_config.h</w:t>
            </w:r>
          </w:p>
        </w:tc>
        <w:tc>
          <w:tcPr>
            <w:tcW w:type="dxa" w:w="6236"/>
            <w:vAlign w:val="top"/>
          </w:tcPr>
          <w:p>
            <w:r/>
            <w:r>
              <w:rPr>
                <w:rFonts w:ascii="Noto Sans CJK JP" w:hAnsi="Noto Sans CJK JP" w:eastAsia="Noto Sans CJK JP"/>
                <w:b w:val="0"/>
                <w:sz w:val="17"/>
              </w:rPr>
              <w:t>機能有効化マクロ、最大軸数、バッファ長、オプション有無の定義追加。</w:t>
            </w:r>
          </w:p>
        </w:tc>
      </w:tr>
      <w:tr>
        <w:tc>
          <w:tcPr>
            <w:tcW w:type="dxa" w:w="2835"/>
            <w:vAlign w:val="top"/>
          </w:tcPr>
          <w:p>
            <w:r/>
            <w:r>
              <w:rPr>
                <w:rFonts w:ascii="Noto Sans CJK JP" w:hAnsi="Noto Sans CJK JP" w:eastAsia="Noto Sans CJK JP"/>
                <w:b w:val="0"/>
                <w:sz w:val="17"/>
              </w:rPr>
              <w:t>include/system_shared.h</w:t>
            </w:r>
          </w:p>
        </w:tc>
        <w:tc>
          <w:tcPr>
            <w:tcW w:type="dxa" w:w="6236"/>
            <w:vAlign w:val="top"/>
          </w:tcPr>
          <w:p>
            <w:r/>
            <w:r>
              <w:rPr>
                <w:rFonts w:ascii="Noto Sans CJK JP" w:hAnsi="Noto Sans CJK JP" w:eastAsia="Noto Sans CJK JP"/>
                <w:b w:val="0"/>
                <w:sz w:val="17"/>
              </w:rPr>
              <w:t>要求/状態/実行バッファ構造体の追加、既存共有メモリとの整合性維持。</w:t>
            </w:r>
          </w:p>
        </w:tc>
      </w:tr>
      <w:tr>
        <w:tc>
          <w:tcPr>
            <w:tcW w:type="dxa" w:w="2835"/>
            <w:vAlign w:val="top"/>
          </w:tcPr>
          <w:p>
            <w:r/>
            <w:r>
              <w:rPr>
                <w:rFonts w:ascii="Noto Sans CJK JP" w:hAnsi="Noto Sans CJK JP" w:eastAsia="Noto Sans CJK JP"/>
                <w:b w:val="0"/>
                <w:sz w:val="17"/>
              </w:rPr>
              <w:t>include/control_api.h</w:t>
            </w:r>
          </w:p>
        </w:tc>
        <w:tc>
          <w:tcPr>
            <w:tcW w:type="dxa" w:w="6236"/>
            <w:vAlign w:val="top"/>
          </w:tcPr>
          <w:p>
            <w:r/>
            <w:r>
              <w:rPr>
                <w:rFonts w:ascii="Noto Sans CJK JP" w:hAnsi="Noto Sans CJK JP" w:eastAsia="Noto Sans CJK JP"/>
                <w:b w:val="0"/>
                <w:sz w:val="17"/>
              </w:rPr>
              <w:t>必要に応じた状態取得・設定要求APIの追加。既存APIのシグネチャは変更しない。</w:t>
            </w:r>
          </w:p>
        </w:tc>
      </w:tr>
      <w:tr>
        <w:tc>
          <w:tcPr>
            <w:tcW w:type="dxa" w:w="2835"/>
            <w:vAlign w:val="top"/>
          </w:tcPr>
          <w:p>
            <w:r/>
            <w:r>
              <w:rPr>
                <w:rFonts w:ascii="Noto Sans CJK JP" w:hAnsi="Noto Sans CJK JP" w:eastAsia="Noto Sans CJK JP"/>
                <w:b w:val="0"/>
                <w:sz w:val="17"/>
              </w:rPr>
              <w:t>src/control_api.c</w:t>
            </w:r>
          </w:p>
        </w:tc>
        <w:tc>
          <w:tcPr>
            <w:tcW w:type="dxa" w:w="6236"/>
            <w:vAlign w:val="top"/>
          </w:tcPr>
          <w:p>
            <w:r/>
            <w:r>
              <w:rPr>
                <w:rFonts w:ascii="Noto Sans CJK JP" w:hAnsi="Noto Sans CJK JP" w:eastAsia="Noto Sans CJK JP"/>
                <w:b w:val="0"/>
                <w:sz w:val="17"/>
              </w:rPr>
              <w:t>入力値検証、要求登録、世代番号更新、RUNNING中変更拒否を追加。</w:t>
            </w:r>
          </w:p>
        </w:tc>
      </w:tr>
      <w:tr>
        <w:tc>
          <w:tcPr>
            <w:tcW w:type="dxa" w:w="2835"/>
            <w:vAlign w:val="top"/>
          </w:tcPr>
          <w:p>
            <w:r/>
            <w:r>
              <w:rPr>
                <w:rFonts w:ascii="Noto Sans CJK JP" w:hAnsi="Noto Sans CJK JP" w:eastAsia="Noto Sans CJK JP"/>
                <w:b w:val="0"/>
                <w:sz w:val="17"/>
              </w:rPr>
              <w:t>src/rt_control.c</w:t>
            </w:r>
          </w:p>
        </w:tc>
        <w:tc>
          <w:tcPr>
            <w:tcW w:type="dxa" w:w="6236"/>
            <w:vAlign w:val="top"/>
          </w:tcPr>
          <w:p>
            <w:r/>
            <w:r>
              <w:rPr>
                <w:rFonts w:ascii="Noto Sans CJK JP" w:hAnsi="Noto Sans CJK JP" w:eastAsia="Noto Sans CJK JP"/>
                <w:b w:val="0"/>
                <w:sz w:val="17"/>
              </w:rPr>
              <w:t>RT周期内の固定長実行、異常監視、フェイルセーフ遷移を追加。</w:t>
            </w:r>
          </w:p>
        </w:tc>
      </w:tr>
      <w:tr>
        <w:tc>
          <w:tcPr>
            <w:tcW w:type="dxa" w:w="2835"/>
            <w:vAlign w:val="top"/>
          </w:tcPr>
          <w:p>
            <w:r/>
            <w:r>
              <w:rPr>
                <w:rFonts w:ascii="Noto Sans CJK JP" w:hAnsi="Noto Sans CJK JP" w:eastAsia="Noto Sans CJK JP"/>
                <w:b w:val="0"/>
                <w:sz w:val="17"/>
              </w:rPr>
              <w:t>src/ts_service.c</w:t>
            </w:r>
          </w:p>
        </w:tc>
        <w:tc>
          <w:tcPr>
            <w:tcW w:type="dxa" w:w="6236"/>
            <w:vAlign w:val="top"/>
          </w:tcPr>
          <w:p>
            <w:r/>
            <w:r>
              <w:rPr>
                <w:rFonts w:ascii="Noto Sans CJK JP" w:hAnsi="Noto Sans CJK JP" w:eastAsia="Noto Sans CJK JP"/>
                <w:b w:val="0"/>
                <w:sz w:val="17"/>
              </w:rPr>
              <w:t>NC解析、先読み、変換、ログ保存、HMI連携を追加。</w:t>
            </w:r>
          </w:p>
        </w:tc>
      </w:tr>
      <w:tr>
        <w:tc>
          <w:tcPr>
            <w:tcW w:type="dxa" w:w="2835"/>
            <w:vAlign w:val="top"/>
          </w:tcPr>
          <w:p>
            <w:r/>
            <w:r>
              <w:rPr>
                <w:rFonts w:ascii="Noto Sans CJK JP" w:hAnsi="Noto Sans CJK JP" w:eastAsia="Noto Sans CJK JP"/>
                <w:b w:val="0"/>
                <w:sz w:val="17"/>
              </w:rPr>
              <w:t>docs/tests</w:t>
            </w:r>
          </w:p>
        </w:tc>
        <w:tc>
          <w:tcPr>
            <w:tcW w:type="dxa" w:w="6236"/>
            <w:vAlign w:val="top"/>
          </w:tcPr>
          <w:p>
            <w:r/>
            <w:r>
              <w:rPr>
                <w:rFonts w:ascii="Noto Sans CJK JP" w:hAnsi="Noto Sans CJK JP" w:eastAsia="Noto Sans CJK JP"/>
                <w:b w:val="0"/>
                <w:sz w:val="17"/>
              </w:rPr>
              <w:t>基本設計、詳細設計、機能テスト、回帰テスト観点を追加。</w:t>
            </w:r>
          </w:p>
        </w:tc>
      </w:tr>
    </w:tbl>
    <w:p>
      <w:pPr>
        <w:pStyle w:val="Heading1"/>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受入ID</w:t>
            </w:r>
          </w:p>
        </w:tc>
        <w:tc>
          <w:tcPr>
            <w:tcW w:type="dxa" w:w="7370"/>
            <w:shd w:fill="D9EAF7"/>
            <w:vAlign w:val="center"/>
          </w:tcPr>
          <w:p>
            <w:r/>
            <w:r>
              <w:rPr>
                <w:rFonts w:ascii="Noto Sans CJK JP" w:hAnsi="Noto Sans CJK JP" w:eastAsia="Noto Sans CJK JP"/>
                <w:b/>
                <w:sz w:val="17"/>
              </w:rPr>
              <w:t>条件</w:t>
            </w:r>
          </w:p>
        </w:tc>
      </w:tr>
      <w:tr>
        <w:tc>
          <w:tcPr>
            <w:tcW w:type="dxa" w:w="1701"/>
            <w:vAlign w:val="top"/>
          </w:tcPr>
          <w:p>
            <w:r/>
            <w:r>
              <w:rPr>
                <w:rFonts w:ascii="Noto Sans CJK JP" w:hAnsi="Noto Sans CJK JP" w:eastAsia="Noto Sans CJK JP"/>
                <w:b w:val="0"/>
                <w:sz w:val="17"/>
              </w:rPr>
              <w:t>AC-01</w:t>
            </w:r>
          </w:p>
        </w:tc>
        <w:tc>
          <w:tcPr>
            <w:tcW w:type="dxa" w:w="7370"/>
            <w:vAlign w:val="top"/>
          </w:tcPr>
          <w:p>
            <w:r/>
            <w:r>
              <w:rPr>
                <w:rFonts w:ascii="Noto Sans CJK JP" w:hAnsi="Noto Sans CJK JP" w:eastAsia="Noto Sans CJK JP"/>
                <w:b w:val="0"/>
                <w:sz w:val="17"/>
              </w:rPr>
              <w:t>G53ブロックのみ機械座標系で移動する</w:t>
            </w:r>
          </w:p>
        </w:tc>
      </w:tr>
      <w:tr>
        <w:tc>
          <w:tcPr>
            <w:tcW w:type="dxa" w:w="1701"/>
            <w:vAlign w:val="top"/>
          </w:tcPr>
          <w:p>
            <w:r/>
            <w:r>
              <w:rPr>
                <w:rFonts w:ascii="Noto Sans CJK JP" w:hAnsi="Noto Sans CJK JP" w:eastAsia="Noto Sans CJK JP"/>
                <w:b w:val="0"/>
                <w:sz w:val="17"/>
              </w:rPr>
              <w:t>AC-02</w:t>
            </w:r>
          </w:p>
        </w:tc>
        <w:tc>
          <w:tcPr>
            <w:tcW w:type="dxa" w:w="7370"/>
            <w:vAlign w:val="top"/>
          </w:tcPr>
          <w:p>
            <w:r/>
            <w:r>
              <w:rPr>
                <w:rFonts w:ascii="Noto Sans CJK JP" w:hAnsi="Noto Sans CJK JP" w:eastAsia="Noto Sans CJK JP"/>
                <w:b w:val="0"/>
                <w:sz w:val="17"/>
              </w:rPr>
              <w:t>次ブロックで元のワーク座標系に戻る</w:t>
            </w:r>
          </w:p>
        </w:tc>
      </w:tr>
      <w:tr>
        <w:tc>
          <w:tcPr>
            <w:tcW w:type="dxa" w:w="1701"/>
            <w:vAlign w:val="top"/>
          </w:tcPr>
          <w:p>
            <w:r/>
            <w:r>
              <w:rPr>
                <w:rFonts w:ascii="Noto Sans CJK JP" w:hAnsi="Noto Sans CJK JP" w:eastAsia="Noto Sans CJK JP"/>
                <w:b w:val="0"/>
                <w:sz w:val="17"/>
              </w:rPr>
              <w:t>AC-03</w:t>
            </w:r>
          </w:p>
        </w:tc>
        <w:tc>
          <w:tcPr>
            <w:tcW w:type="dxa" w:w="7370"/>
            <w:vAlign w:val="top"/>
          </w:tcPr>
          <w:p>
            <w:r/>
            <w:r>
              <w:rPr>
                <w:rFonts w:ascii="Noto Sans CJK JP" w:hAnsi="Noto Sans CJK JP" w:eastAsia="Noto Sans CJK JP"/>
                <w:b w:val="0"/>
                <w:sz w:val="17"/>
              </w:rPr>
              <w:t>未原点復帰状態では実行されない</w:t>
            </w:r>
          </w:p>
        </w:tc>
      </w:tr>
      <w:tr>
        <w:tc>
          <w:tcPr>
            <w:tcW w:type="dxa" w:w="1701"/>
            <w:vAlign w:val="top"/>
          </w:tcPr>
          <w:p>
            <w:r/>
            <w:r>
              <w:rPr>
                <w:rFonts w:ascii="Noto Sans CJK JP" w:hAnsi="Noto Sans CJK JP" w:eastAsia="Noto Sans CJK JP"/>
                <w:b w:val="0"/>
                <w:sz w:val="17"/>
              </w:rPr>
              <w:t>AC-99</w:t>
            </w:r>
          </w:p>
        </w:tc>
        <w:tc>
          <w:tcPr>
            <w:tcW w:type="dxa" w:w="7370"/>
            <w:vAlign w:val="top"/>
          </w:tcPr>
          <w:p>
            <w:r/>
            <w:r>
              <w:rPr>
                <w:rFonts w:ascii="Noto Sans CJK JP" w:hAnsi="Noto Sans CJK JP" w:eastAsia="Noto Sans CJK JP"/>
                <w:b w:val="0"/>
                <w:sz w:val="17"/>
              </w:rPr>
              <w:t>VC2026およびclang Windows版のbuild/testが通ること。</w:t>
            </w:r>
          </w:p>
        </w:tc>
      </w:tr>
    </w:tbl>
    <w:p>
      <w:pPr>
        <w:pStyle w:val="Heading1"/>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観点</w:t>
            </w:r>
          </w:p>
        </w:tc>
        <w:tc>
          <w:tcPr>
            <w:tcW w:type="dxa" w:w="6803"/>
            <w:shd w:fill="D9EAF7"/>
            <w:vAlign w:val="center"/>
          </w:tcPr>
          <w:p>
            <w:r/>
            <w:r>
              <w:rPr>
                <w:rFonts w:ascii="Noto Sans CJK JP" w:hAnsi="Noto Sans CJK JP" w:eastAsia="Noto Sans CJK JP"/>
                <w:b/>
                <w:sz w:val="17"/>
              </w:rPr>
              <w:t>確認内容</w:t>
            </w:r>
          </w:p>
        </w:tc>
      </w:tr>
      <w:tr>
        <w:tc>
          <w:tcPr>
            <w:tcW w:type="dxa" w:w="2268"/>
            <w:vAlign w:val="top"/>
          </w:tcPr>
          <w:p>
            <w:r/>
            <w:r>
              <w:rPr>
                <w:rFonts w:ascii="Noto Sans CJK JP" w:hAnsi="Noto Sans CJK JP" w:eastAsia="Noto Sans CJK JP"/>
                <w:b w:val="0"/>
                <w:sz w:val="17"/>
              </w:rPr>
              <w:t>正常系</w:t>
            </w:r>
          </w:p>
        </w:tc>
        <w:tc>
          <w:tcPr>
            <w:tcW w:type="dxa" w:w="6803"/>
            <w:vAlign w:val="top"/>
          </w:tcPr>
          <w:p>
            <w:r/>
            <w:r>
              <w:rPr>
                <w:rFonts w:ascii="Noto Sans CJK JP" w:hAnsi="Noto Sans CJK JP" w:eastAsia="Noto Sans CJK JP"/>
                <w:b w:val="0"/>
                <w:sz w:val="17"/>
              </w:rPr>
              <w:t>開始、実行、解除、通常運転復帰が仕様通りであること。</w:t>
            </w:r>
          </w:p>
        </w:tc>
      </w:tr>
      <w:tr>
        <w:tc>
          <w:tcPr>
            <w:tcW w:type="dxa" w:w="2268"/>
            <w:vAlign w:val="top"/>
          </w:tcPr>
          <w:p>
            <w:r/>
            <w:r>
              <w:rPr>
                <w:rFonts w:ascii="Noto Sans CJK JP" w:hAnsi="Noto Sans CJK JP" w:eastAsia="Noto Sans CJK JP"/>
                <w:b w:val="0"/>
                <w:sz w:val="17"/>
              </w:rPr>
              <w:t>異常系</w:t>
            </w:r>
          </w:p>
        </w:tc>
        <w:tc>
          <w:tcPr>
            <w:tcW w:type="dxa" w:w="6803"/>
            <w:vAlign w:val="top"/>
          </w:tcPr>
          <w:p>
            <w:r/>
            <w:r>
              <w:rPr>
                <w:rFonts w:ascii="Noto Sans CJK JP" w:hAnsi="Noto Sans CJK JP" w:eastAsia="Noto Sans CJK JP"/>
                <w:b w:val="0"/>
                <w:sz w:val="17"/>
              </w:rPr>
              <w:t>入力不正、モード競合、バッファ不足、インターロック発生時に安全側へ遷移すること。</w:t>
            </w:r>
          </w:p>
        </w:tc>
      </w:tr>
      <w:tr>
        <w:tc>
          <w:tcPr>
            <w:tcW w:type="dxa" w:w="2268"/>
            <w:vAlign w:val="top"/>
          </w:tcPr>
          <w:p>
            <w:r/>
            <w:r>
              <w:rPr>
                <w:rFonts w:ascii="Noto Sans CJK JP" w:hAnsi="Noto Sans CJK JP" w:eastAsia="Noto Sans CJK JP"/>
                <w:b w:val="0"/>
                <w:sz w:val="17"/>
              </w:rPr>
              <w:t>境界値</w:t>
            </w:r>
          </w:p>
        </w:tc>
        <w:tc>
          <w:tcPr>
            <w:tcW w:type="dxa" w:w="6803"/>
            <w:vAlign w:val="top"/>
          </w:tcPr>
          <w:p>
            <w:r/>
            <w:r>
              <w:rPr>
                <w:rFonts w:ascii="Noto Sans CJK JP" w:hAnsi="Noto Sans CJK JP" w:eastAsia="Noto Sans CJK JP"/>
                <w:b w:val="0"/>
                <w:sz w:val="17"/>
              </w:rPr>
              <w:t>軸リミット、速度上限、パラメータ最小/最大、先読み数、補正値上限を確認する。</w:t>
            </w:r>
          </w:p>
        </w:tc>
      </w:tr>
      <w:tr>
        <w:tc>
          <w:tcPr>
            <w:tcW w:type="dxa" w:w="2268"/>
            <w:vAlign w:val="top"/>
          </w:tcPr>
          <w:p>
            <w:r/>
            <w:r>
              <w:rPr>
                <w:rFonts w:ascii="Noto Sans CJK JP" w:hAnsi="Noto Sans CJK JP" w:eastAsia="Noto Sans CJK JP"/>
                <w:b w:val="0"/>
                <w:sz w:val="17"/>
              </w:rPr>
              <w:t>RT性能</w:t>
            </w:r>
          </w:p>
        </w:tc>
        <w:tc>
          <w:tcPr>
            <w:tcW w:type="dxa" w:w="6803"/>
            <w:vAlign w:val="top"/>
          </w:tcPr>
          <w:p>
            <w:r/>
            <w:r>
              <w:rPr>
                <w:rFonts w:ascii="Noto Sans CJK JP" w:hAnsi="Noto Sans CJK JP" w:eastAsia="Noto Sans CJK JP"/>
                <w:b w:val="0"/>
                <w:sz w:val="17"/>
              </w:rPr>
              <w:t>RT_CONTROLのワーストケース処理時間が1割込周期内に収まること。</w:t>
            </w:r>
          </w:p>
        </w:tc>
      </w:tr>
      <w:tr>
        <w:tc>
          <w:tcPr>
            <w:tcW w:type="dxa" w:w="2268"/>
            <w:vAlign w:val="top"/>
          </w:tcPr>
          <w:p>
            <w:r/>
            <w:r>
              <w:rPr>
                <w:rFonts w:ascii="Noto Sans CJK JP" w:hAnsi="Noto Sans CJK JP" w:eastAsia="Noto Sans CJK JP"/>
                <w:b w:val="0"/>
                <w:sz w:val="17"/>
              </w:rPr>
              <w:t>回帰</w:t>
            </w:r>
          </w:p>
        </w:tc>
        <w:tc>
          <w:tcPr>
            <w:tcW w:type="dxa" w:w="6803"/>
            <w:vAlign w:val="top"/>
          </w:tcPr>
          <w:p>
            <w:r/>
            <w:r>
              <w:rPr>
                <w:rFonts w:ascii="Noto Sans CJK JP" w:hAnsi="Noto Sans CJK JP" w:eastAsia="Noto Sans CJK JP"/>
                <w:b w:val="0"/>
                <w:sz w:val="17"/>
              </w:rPr>
              <w:t>既存NCプログラム、既存API、既存共有メモリ、既存ログ出力が互換であること。</w:t>
            </w:r>
          </w:p>
        </w:tc>
      </w:tr>
    </w:tbl>
    <w:p>
      <w:pPr>
        <w:pStyle w:val="Heading1"/>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環境</w:t>
            </w:r>
          </w:p>
        </w:tc>
        <w:tc>
          <w:tcPr>
            <w:tcW w:type="dxa" w:w="6803"/>
            <w:shd w:fill="D9EAF7"/>
            <w:vAlign w:val="center"/>
          </w:tcPr>
          <w:p>
            <w:r/>
            <w:r>
              <w:rPr>
                <w:rFonts w:ascii="Noto Sans CJK JP" w:hAnsi="Noto Sans CJK JP" w:eastAsia="Noto Sans CJK JP"/>
                <w:b/>
                <w:sz w:val="17"/>
              </w:rPr>
              <w:t>コマンド/確認内容</w:t>
            </w:r>
          </w:p>
        </w:tc>
      </w:tr>
      <w:tr>
        <w:tc>
          <w:tcPr>
            <w:tcW w:type="dxa" w:w="2268"/>
            <w:vAlign w:val="top"/>
          </w:tcPr>
          <w:p>
            <w:r/>
            <w:r>
              <w:rPr>
                <w:rFonts w:ascii="Noto Sans CJK JP" w:hAnsi="Noto Sans CJK JP" w:eastAsia="Noto Sans CJK JP"/>
                <w:b w:val="0"/>
                <w:sz w:val="17"/>
              </w:rPr>
              <w:t>VC2026</w:t>
            </w:r>
          </w:p>
        </w:tc>
        <w:tc>
          <w:tcPr>
            <w:tcW w:type="dxa" w:w="6803"/>
            <w:vAlign w:val="top"/>
          </w:tcPr>
          <w:p>
            <w:r/>
            <w:r>
              <w:rPr>
                <w:rFonts w:ascii="Noto Sans CJK JP" w:hAnsi="Noto Sans CJK JP" w:eastAsia="Noto Sans CJK JP"/>
                <w:b w:val="0"/>
                <w:sz w:val="17"/>
              </w:rPr>
              <w:t>cmd /c scripts\build_vc2026.bat および cmd /c scripts\test_vc2026.bat</w:t>
            </w:r>
          </w:p>
        </w:tc>
      </w:tr>
      <w:tr>
        <w:tc>
          <w:tcPr>
            <w:tcW w:type="dxa" w:w="2268"/>
            <w:vAlign w:val="top"/>
          </w:tcPr>
          <w:p>
            <w:r/>
            <w:r>
              <w:rPr>
                <w:rFonts w:ascii="Noto Sans CJK JP" w:hAnsi="Noto Sans CJK JP" w:eastAsia="Noto Sans CJK JP"/>
                <w:b w:val="0"/>
                <w:sz w:val="17"/>
              </w:rPr>
              <w:t>clang Windows</w:t>
            </w:r>
          </w:p>
        </w:tc>
        <w:tc>
          <w:tcPr>
            <w:tcW w:type="dxa" w:w="6803"/>
            <w:vAlign w:val="top"/>
          </w:tcPr>
          <w:p>
            <w:r/>
            <w:r>
              <w:rPr>
                <w:rFonts w:ascii="Noto Sans CJK JP" w:hAnsi="Noto Sans CJK JP" w:eastAsia="Noto Sans CJK JP"/>
                <w:b w:val="0"/>
                <w:sz w:val="17"/>
              </w:rPr>
              <w:t>cmd /c scripts\build_clang.bat および cmd /c scripts\test_clang.bat</w:t>
            </w:r>
          </w:p>
        </w:tc>
      </w:tr>
      <w:tr>
        <w:tc>
          <w:tcPr>
            <w:tcW w:type="dxa" w:w="2268"/>
            <w:vAlign w:val="top"/>
          </w:tcPr>
          <w:p>
            <w:r/>
            <w:r>
              <w:rPr>
                <w:rFonts w:ascii="Noto Sans CJK JP" w:hAnsi="Noto Sans CJK JP" w:eastAsia="Noto Sans CJK JP"/>
                <w:b w:val="0"/>
                <w:sz w:val="17"/>
              </w:rPr>
              <w:t>静的解析</w:t>
            </w:r>
          </w:p>
        </w:tc>
        <w:tc>
          <w:tcPr>
            <w:tcW w:type="dxa" w:w="6803"/>
            <w:vAlign w:val="top"/>
          </w:tcPr>
          <w:p>
            <w:r/>
            <w:r>
              <w:rPr>
                <w:rFonts w:ascii="Noto Sans CJK JP" w:hAnsi="Noto Sans CJK JP" w:eastAsia="Noto Sans CJK JP"/>
                <w:b w:val="0"/>
                <w:sz w:val="17"/>
              </w:rPr>
              <w:t>RT禁止API、動的メモリ確保、ファイルI/O、未初期化、整数オーバーフロー、共有メモリ競合を確認する。</w:t>
            </w:r>
          </w:p>
        </w:tc>
      </w:tr>
      <w:tr>
        <w:tc>
          <w:tcPr>
            <w:tcW w:type="dxa" w:w="2268"/>
            <w:vAlign w:val="top"/>
          </w:tcPr>
          <w:p>
            <w:r/>
            <w:r>
              <w:rPr>
                <w:rFonts w:ascii="Noto Sans CJK JP" w:hAnsi="Noto Sans CJK JP" w:eastAsia="Noto Sans CJK JP"/>
                <w:b w:val="0"/>
                <w:sz w:val="17"/>
              </w:rPr>
              <w:t>成果物確認</w:t>
            </w:r>
          </w:p>
        </w:tc>
        <w:tc>
          <w:tcPr>
            <w:tcW w:type="dxa" w:w="6803"/>
            <w:vAlign w:val="top"/>
          </w:tcPr>
          <w:p>
            <w:r/>
            <w:r>
              <w:rPr>
                <w:rFonts w:ascii="Noto Sans CJK JP" w:hAnsi="Noto Sans CJK JP" w:eastAsia="Noto Sans CJK JP"/>
                <w:b w:val="0"/>
                <w:sz w:val="17"/>
              </w:rPr>
              <w:t>JSON構文、DOCX構造、SECTION_ID、JSON Path、レビュー観点の整合性を確認する。</w:t>
            </w:r>
          </w:p>
        </w:tc>
      </w:tr>
    </w:tbl>
    <w:p>
      <w:pPr>
        <w:pStyle w:val="Heading1"/>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ID</w:t>
            </w:r>
          </w:p>
        </w:tc>
        <w:tc>
          <w:tcPr>
            <w:tcW w:type="dxa" w:w="7370"/>
            <w:shd w:fill="D9EAF7"/>
            <w:vAlign w:val="center"/>
          </w:tcPr>
          <w:p>
            <w:r/>
            <w:r>
              <w:rPr>
                <w:rFonts w:ascii="Noto Sans CJK JP" w:hAnsi="Noto Sans CJK JP" w:eastAsia="Noto Sans CJK JP"/>
                <w:b/>
                <w:sz w:val="17"/>
              </w:rPr>
              <w:t>チェック観点</w:t>
            </w:r>
          </w:p>
        </w:tc>
      </w:tr>
      <w:tr>
        <w:tc>
          <w:tcPr>
            <w:tcW w:type="dxa" w:w="1701"/>
            <w:vAlign w:val="top"/>
          </w:tcPr>
          <w:p>
            <w:r/>
            <w:r>
              <w:rPr>
                <w:rFonts w:ascii="Noto Sans CJK JP" w:hAnsi="Noto Sans CJK JP" w:eastAsia="Noto Sans CJK JP"/>
                <w:b w:val="0"/>
                <w:sz w:val="17"/>
              </w:rPr>
              <w:t>BDR-001</w:t>
            </w:r>
          </w:p>
        </w:tc>
        <w:tc>
          <w:tcPr>
            <w:tcW w:type="dxa" w:w="7370"/>
            <w:vAlign w:val="top"/>
          </w:tcPr>
          <w:p>
            <w:r/>
            <w:r>
              <w:rPr>
                <w:rFonts w:ascii="Noto Sans CJK JP" w:hAnsi="Noto Sans CJK JP" w:eastAsia="Noto Sans CJK JP"/>
                <w:b w:val="0"/>
                <w:sz w:val="17"/>
              </w:rPr>
              <w:t>目的、対象範囲、対象外が明確であること。</w:t>
            </w:r>
          </w:p>
        </w:tc>
      </w:tr>
      <w:tr>
        <w:tc>
          <w:tcPr>
            <w:tcW w:type="dxa" w:w="1701"/>
            <w:vAlign w:val="top"/>
          </w:tcPr>
          <w:p>
            <w:r/>
            <w:r>
              <w:rPr>
                <w:rFonts w:ascii="Noto Sans CJK JP" w:hAnsi="Noto Sans CJK JP" w:eastAsia="Noto Sans CJK JP"/>
                <w:b w:val="0"/>
                <w:sz w:val="17"/>
              </w:rPr>
              <w:t>BDR-002</w:t>
            </w:r>
          </w:p>
        </w:tc>
        <w:tc>
          <w:tcPr>
            <w:tcW w:type="dxa" w:w="7370"/>
            <w:vAlign w:val="top"/>
          </w:tcPr>
          <w:p>
            <w:r/>
            <w:r>
              <w:rPr>
                <w:rFonts w:ascii="Noto Sans CJK JP" w:hAnsi="Noto Sans CJK JP" w:eastAsia="Noto Sans CJK JP"/>
                <w:b w:val="0"/>
                <w:sz w:val="17"/>
              </w:rPr>
              <w:t>RT/TS/API責務分担が曖昧でないこと。</w:t>
            </w:r>
          </w:p>
        </w:tc>
      </w:tr>
      <w:tr>
        <w:tc>
          <w:tcPr>
            <w:tcW w:type="dxa" w:w="1701"/>
            <w:vAlign w:val="top"/>
          </w:tcPr>
          <w:p>
            <w:r/>
            <w:r>
              <w:rPr>
                <w:rFonts w:ascii="Noto Sans CJK JP" w:hAnsi="Noto Sans CJK JP" w:eastAsia="Noto Sans CJK JP"/>
                <w:b w:val="0"/>
                <w:sz w:val="17"/>
              </w:rPr>
              <w:t>BDR-003</w:t>
            </w:r>
          </w:p>
        </w:tc>
        <w:tc>
          <w:tcPr>
            <w:tcW w:type="dxa" w:w="7370"/>
            <w:vAlign w:val="top"/>
          </w:tcPr>
          <w:p>
            <w:r/>
            <w:r>
              <w:rPr>
                <w:rFonts w:ascii="Noto Sans CJK JP" w:hAnsi="Noto Sans CJK JP" w:eastAsia="Noto Sans CJK JP"/>
                <w:b w:val="0"/>
                <w:sz w:val="17"/>
              </w:rPr>
              <w:t>共有メモリの所有者、書込元、読取元、整合性方式が定義されていること。</w:t>
            </w:r>
          </w:p>
        </w:tc>
      </w:tr>
      <w:tr>
        <w:tc>
          <w:tcPr>
            <w:tcW w:type="dxa" w:w="1701"/>
            <w:vAlign w:val="top"/>
          </w:tcPr>
          <w:p>
            <w:r/>
            <w:r>
              <w:rPr>
                <w:rFonts w:ascii="Noto Sans CJK JP" w:hAnsi="Noto Sans CJK JP" w:eastAsia="Noto Sans CJK JP"/>
                <w:b w:val="0"/>
                <w:sz w:val="17"/>
              </w:rPr>
              <w:t>BDR-004</w:t>
            </w:r>
          </w:p>
        </w:tc>
        <w:tc>
          <w:tcPr>
            <w:tcW w:type="dxa" w:w="7370"/>
            <w:vAlign w:val="top"/>
          </w:tcPr>
          <w:p>
            <w:r/>
            <w:r>
              <w:rPr>
                <w:rFonts w:ascii="Noto Sans CJK JP" w:hAnsi="Noto Sans CJK JP" w:eastAsia="Noto Sans CJK JP"/>
                <w:b w:val="0"/>
                <w:sz w:val="17"/>
              </w:rPr>
              <w:t>異常検出時の安全側動作が定義されていること。</w:t>
            </w:r>
          </w:p>
        </w:tc>
      </w:tr>
      <w:tr>
        <w:tc>
          <w:tcPr>
            <w:tcW w:type="dxa" w:w="1701"/>
            <w:vAlign w:val="top"/>
          </w:tcPr>
          <w:p>
            <w:r/>
            <w:r>
              <w:rPr>
                <w:rFonts w:ascii="Noto Sans CJK JP" w:hAnsi="Noto Sans CJK JP" w:eastAsia="Noto Sans CJK JP"/>
                <w:b w:val="0"/>
                <w:sz w:val="17"/>
              </w:rPr>
              <w:t>BDR-005</w:t>
            </w:r>
          </w:p>
        </w:tc>
        <w:tc>
          <w:tcPr>
            <w:tcW w:type="dxa" w:w="7370"/>
            <w:vAlign w:val="top"/>
          </w:tcPr>
          <w:p>
            <w:r/>
            <w:r>
              <w:rPr>
                <w:rFonts w:ascii="Noto Sans CJK JP" w:hAnsi="Noto Sans CJK JP" w:eastAsia="Noto Sans CJK JP"/>
                <w:b w:val="0"/>
                <w:sz w:val="17"/>
              </w:rPr>
              <w:t>既存API互換、既存ソース影響、build/test観点が含まれていること。</w:t>
            </w:r>
          </w:p>
        </w:tc>
      </w:tr>
      <w:tr>
        <w:tc>
          <w:tcPr>
            <w:tcW w:type="dxa" w:w="1701"/>
            <w:vAlign w:val="top"/>
          </w:tcPr>
          <w:p>
            <w:r/>
            <w:r>
              <w:rPr>
                <w:rFonts w:ascii="Noto Sans CJK JP" w:hAnsi="Noto Sans CJK JP" w:eastAsia="Noto Sans CJK JP"/>
                <w:b w:val="0"/>
                <w:sz w:val="17"/>
              </w:rPr>
              <w:t>BDR-006</w:t>
            </w:r>
          </w:p>
        </w:tc>
        <w:tc>
          <w:tcPr>
            <w:tcW w:type="dxa" w:w="7370"/>
            <w:vAlign w:val="top"/>
          </w:tcPr>
          <w:p>
            <w:r/>
            <w:r>
              <w:rPr>
                <w:rFonts w:ascii="Noto Sans CJK JP" w:hAnsi="Noto Sans CJK JP" w:eastAsia="Noto Sans CJK JP"/>
                <w:b w:val="0"/>
                <w:sz w:val="17"/>
              </w:rPr>
              <w:t>詳細設計で確定すべき未決事項が分離されていること。</w:t>
            </w:r>
          </w:p>
        </w:tc>
      </w:tr>
    </w:tbl>
    <w:p>
      <w:pPr>
        <w:pStyle w:val="Heading1"/>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D9EAF7"/>
            <w:vAlign w:val="center"/>
          </w:tcPr>
          <w:p>
            <w:r/>
            <w:r>
              <w:rPr>
                <w:rFonts w:ascii="Noto Sans CJK JP" w:hAnsi="Noto Sans CJK JP" w:eastAsia="Noto Sans CJK JP"/>
                <w:b/>
                <w:sz w:val="17"/>
              </w:rPr>
              <w:t>未決ID</w:t>
            </w:r>
          </w:p>
        </w:tc>
        <w:tc>
          <w:tcPr>
            <w:tcW w:type="dxa" w:w="4535"/>
            <w:shd w:fill="D9EAF7"/>
            <w:vAlign w:val="center"/>
          </w:tcPr>
          <w:p>
            <w:r/>
            <w:r>
              <w:rPr>
                <w:rFonts w:ascii="Noto Sans CJK JP" w:hAnsi="Noto Sans CJK JP" w:eastAsia="Noto Sans CJK JP"/>
                <w:b/>
                <w:sz w:val="17"/>
              </w:rPr>
              <w:t>内容</w:t>
            </w:r>
          </w:p>
        </w:tc>
        <w:tc>
          <w:tcPr>
            <w:tcW w:type="dxa" w:w="2835"/>
            <w:shd w:fill="D9EAF7"/>
            <w:vAlign w:val="center"/>
          </w:tcPr>
          <w:p>
            <w:r/>
            <w:r>
              <w:rPr>
                <w:rFonts w:ascii="Noto Sans CJK JP" w:hAnsi="Noto Sans CJK JP" w:eastAsia="Noto Sans CJK JP"/>
                <w:b/>
                <w:sz w:val="17"/>
              </w:rPr>
              <w:t>詳細設計での扱い</w:t>
            </w:r>
          </w:p>
        </w:tc>
      </w:tr>
      <w:tr>
        <w:tc>
          <w:tcPr>
            <w:tcW w:type="dxa" w:w="1701"/>
            <w:vAlign w:val="top"/>
          </w:tcPr>
          <w:p>
            <w:r/>
            <w:r>
              <w:rPr>
                <w:rFonts w:ascii="Noto Sans CJK JP" w:hAnsi="Noto Sans CJK JP" w:eastAsia="Noto Sans CJK JP"/>
                <w:b w:val="0"/>
                <w:sz w:val="17"/>
              </w:rPr>
              <w:t>TBD-01</w:t>
            </w:r>
          </w:p>
        </w:tc>
        <w:tc>
          <w:tcPr>
            <w:tcW w:type="dxa" w:w="4535"/>
            <w:vAlign w:val="top"/>
          </w:tcPr>
          <w:p>
            <w:r/>
            <w:r>
              <w:rPr>
                <w:rFonts w:ascii="Noto Sans CJK JP" w:hAnsi="Noto Sans CJK JP" w:eastAsia="Noto Sans CJK JP"/>
                <w:b w:val="0"/>
                <w:sz w:val="17"/>
              </w:rPr>
              <w:t>機種ごとの実パラメータ番号・有効範囲</w:t>
            </w:r>
          </w:p>
        </w:tc>
        <w:tc>
          <w:tcPr>
            <w:tcW w:type="dxa" w:w="2835"/>
            <w:vAlign w:val="top"/>
          </w:tcPr>
          <w:p>
            <w:r/>
            <w:r>
              <w:rPr>
                <w:rFonts w:ascii="Noto Sans CJK JP" w:hAnsi="Noto Sans CJK JP" w:eastAsia="Noto Sans CJK JP"/>
                <w:b w:val="0"/>
                <w:sz w:val="17"/>
              </w:rPr>
              <w:t>機械仕様書/設備パラメータ台帳と照合して確定する。</w:t>
            </w:r>
          </w:p>
        </w:tc>
      </w:tr>
      <w:tr>
        <w:tc>
          <w:tcPr>
            <w:tcW w:type="dxa" w:w="1701"/>
            <w:vAlign w:val="top"/>
          </w:tcPr>
          <w:p>
            <w:r/>
            <w:r>
              <w:rPr>
                <w:rFonts w:ascii="Noto Sans CJK JP" w:hAnsi="Noto Sans CJK JP" w:eastAsia="Noto Sans CJK JP"/>
                <w:b w:val="0"/>
                <w:sz w:val="17"/>
              </w:rPr>
              <w:t>TBD-02</w:t>
            </w:r>
          </w:p>
        </w:tc>
        <w:tc>
          <w:tcPr>
            <w:tcW w:type="dxa" w:w="4535"/>
            <w:vAlign w:val="top"/>
          </w:tcPr>
          <w:p>
            <w:r/>
            <w:r>
              <w:rPr>
                <w:rFonts w:ascii="Noto Sans CJK JP" w:hAnsi="Noto Sans CJK JP" w:eastAsia="Noto Sans CJK JP"/>
                <w:b w:val="0"/>
                <w:sz w:val="17"/>
              </w:rPr>
              <w:t>RT周期内処理時間のusec上限</w:t>
            </w:r>
          </w:p>
        </w:tc>
        <w:tc>
          <w:tcPr>
            <w:tcW w:type="dxa" w:w="2835"/>
            <w:vAlign w:val="top"/>
          </w:tcPr>
          <w:p>
            <w:r/>
            <w:r>
              <w:rPr>
                <w:rFonts w:ascii="Noto Sans CJK JP" w:hAnsi="Noto Sans CJK JP" w:eastAsia="Noto Sans CJK JP"/>
                <w:b w:val="0"/>
                <w:sz w:val="17"/>
              </w:rPr>
              <w:t>実装後に計測し、機能別上限値を確定する。</w:t>
            </w:r>
          </w:p>
        </w:tc>
      </w:tr>
      <w:tr>
        <w:tc>
          <w:tcPr>
            <w:tcW w:type="dxa" w:w="1701"/>
            <w:vAlign w:val="top"/>
          </w:tcPr>
          <w:p>
            <w:r/>
            <w:r>
              <w:rPr>
                <w:rFonts w:ascii="Noto Sans CJK JP" w:hAnsi="Noto Sans CJK JP" w:eastAsia="Noto Sans CJK JP"/>
                <w:b w:val="0"/>
                <w:sz w:val="17"/>
              </w:rPr>
              <w:t>TBD-03</w:t>
            </w:r>
          </w:p>
        </w:tc>
        <w:tc>
          <w:tcPr>
            <w:tcW w:type="dxa" w:w="4535"/>
            <w:vAlign w:val="top"/>
          </w:tcPr>
          <w:p>
            <w:r/>
            <w:r>
              <w:rPr>
                <w:rFonts w:ascii="Noto Sans CJK JP" w:hAnsi="Noto Sans CJK JP" w:eastAsia="Noto Sans CJK JP"/>
                <w:b w:val="0"/>
                <w:sz w:val="17"/>
              </w:rPr>
              <w:t>HMI画面の詳細レイアウト</w:t>
            </w:r>
          </w:p>
        </w:tc>
        <w:tc>
          <w:tcPr>
            <w:tcW w:type="dxa" w:w="2835"/>
            <w:vAlign w:val="top"/>
          </w:tcPr>
          <w:p>
            <w:r/>
            <w:r>
              <w:rPr>
                <w:rFonts w:ascii="Noto Sans CJK JP" w:hAnsi="Noto Sans CJK JP" w:eastAsia="Noto Sans CJK JP"/>
                <w:b w:val="0"/>
                <w:sz w:val="17"/>
              </w:rPr>
              <w:t>操作設計またはHMI詳細設計で確定する。</w:t>
            </w:r>
          </w:p>
        </w:tc>
      </w:tr>
      <w:tr>
        <w:tc>
          <w:tcPr>
            <w:tcW w:type="dxa" w:w="1701"/>
            <w:vAlign w:val="top"/>
          </w:tcPr>
          <w:p>
            <w:r/>
            <w:r>
              <w:rPr>
                <w:rFonts w:ascii="Noto Sans CJK JP" w:hAnsi="Noto Sans CJK JP" w:eastAsia="Noto Sans CJK JP"/>
                <w:b w:val="0"/>
                <w:sz w:val="17"/>
              </w:rPr>
              <w:t>TBD-04</w:t>
            </w:r>
          </w:p>
        </w:tc>
        <w:tc>
          <w:tcPr>
            <w:tcW w:type="dxa" w:w="4535"/>
            <w:vAlign w:val="top"/>
          </w:tcPr>
          <w:p>
            <w:r/>
            <w:r>
              <w:rPr>
                <w:rFonts w:ascii="Noto Sans CJK JP" w:hAnsi="Noto Sans CJK JP" w:eastAsia="Noto Sans CJK JP"/>
                <w:b w:val="0"/>
                <w:sz w:val="17"/>
              </w:rPr>
              <w:t>PLC信号名・ハンドシェイク詳細</w:t>
            </w:r>
          </w:p>
        </w:tc>
        <w:tc>
          <w:tcPr>
            <w:tcW w:type="dxa" w:w="2835"/>
            <w:vAlign w:val="top"/>
          </w:tcPr>
          <w:p>
            <w:r/>
            <w:r>
              <w:rPr>
                <w:rFonts w:ascii="Noto Sans CJK JP" w:hAnsi="Noto Sans CJK JP" w:eastAsia="Noto Sans CJK JP"/>
                <w:b w:val="0"/>
                <w:sz w:val="17"/>
              </w:rPr>
              <w:t>PLCインターフェース台帳と照合して確定する。</w:t>
            </w:r>
          </w:p>
        </w:tc>
      </w:tr>
    </w:tbl>
    <w:sectPr w:rsidR="00FC693F" w:rsidRPr="0006063C" w:rsidSect="00034616">
      <w:headerReference w:type="default" r:id="rId9"/>
      <w:footerReference w:type="default" r:id="rId10"/>
      <w:pgSz w:w="12240" w:h="15840"/>
      <w:pgMar w:top="907" w:right="964" w:bottom="850"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Draft for AI pre-review /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基本設計書 v2.0 / 機械座標系機能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CJK JP" w:hAnsi="Noto Sans CJK JP" w:eastAsia="Noto Sans CJK JP"/>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機械座標系機能 基本設計書 基本設計書</dc:title>
  <dc:subject>機械座標系機能 基本設計書</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