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BD-011</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自動コーナオーバライド機能（G62）</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BD-011</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設計_自動コーナオーバライド機能.docx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カッター半径補正中にコーナ部を通過する際、切削量を一定に保つためにフィードレートを自動的にオーバライドする機能です。工具負荷の急増を抑え、工具寿命と加工面品質を向上させます。</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補正・加工品質制御</w:t>
      </w:r>
    </w:p>
    <w:p>
      <w:pPr>
        <w:spacing w:after="60" w:line="252" w:lineRule="auto"/>
      </w:pPr>
      <w:r>
        <w:rPr>
          <w:rFonts w:ascii="Noto Sans CJK JP" w:hAnsi="Noto Sans CJK JP" w:eastAsia="Noto Sans CJK JP"/>
          <w:sz w:val="20"/>
        </w:rPr>
        <w:t>自動コーナオーバライド機能（G62）は、入力資料に記載された指令形式、パラメータ、信号、制約をもとに、IBM-Bob基盤のAUTO/MANUAL/MAINT運転モードおよびSTOPPED/READY/RUNNING/ALARM状態と整合するよう実装する。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G61, G62, G63, G64</w:t>
      </w:r>
    </w:p>
    <w:p>
      <w:pPr>
        <w:spacing w:after="60" w:line="252" w:lineRule="auto"/>
      </w:pPr>
      <w:r>
        <w:rPr>
          <w:rFonts w:ascii="Noto Sans CJK JP" w:hAnsi="Noto Sans CJK JP" w:eastAsia="Noto Sans CJK JP"/>
          <w:sz w:val="20"/>
        </w:rPr>
        <w:t>関連信号候補: CNCはコーナ部を検出すると</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項目</w:t>
            </w:r>
          </w:p>
        </w:tc>
        <w:tc>
          <w:tcPr>
            <w:tcW w:type="dxa" w:w="5184"/>
            <w:vAlign w:val="center"/>
            <w:shd w:fill="D9EAF7"/>
          </w:tcPr>
          <w:p>
            <w:r/>
            <w:r>
              <w:rPr>
                <w:rFonts w:ascii="Noto Sans CJK JP" w:hAnsi="Noto Sans CJK JP" w:eastAsia="Noto Sans CJK JP"/>
                <w:b/>
                <w:sz w:val="15"/>
              </w:rPr>
              <w:t>内容</w:t>
            </w:r>
          </w:p>
        </w:tc>
      </w:tr>
      <w:tr>
        <w:tc>
          <w:tcPr>
            <w:tcW w:type="dxa" w:w="5184"/>
            <w:vAlign w:val="center"/>
          </w:tcPr>
          <w:p>
            <w:r/>
            <w:r>
              <w:rPr>
                <w:rFonts w:ascii="Noto Sans CJK JP" w:hAnsi="Noto Sans CJK JP" w:eastAsia="Noto Sans CJK JP"/>
                <w:b w:val="0"/>
                <w:sz w:val="15"/>
              </w:rPr>
              <w:t>Gコード形式</w:t>
            </w:r>
          </w:p>
        </w:tc>
        <w:tc>
          <w:tcPr>
            <w:tcW w:type="dxa" w:w="5184"/>
            <w:vAlign w:val="center"/>
          </w:tcPr>
          <w:p>
            <w:r/>
            <w:r>
              <w:rPr>
                <w:rFonts w:ascii="Noto Sans CJK JP" w:hAnsi="Noto Sans CJK JP" w:eastAsia="Noto Sans CJK JP"/>
                <w:b w:val="0"/>
                <w:sz w:val="15"/>
              </w:rPr>
              <w:t>G62 ;  モーダルGコードであり、次にG61・G63・G64のいずれかが指定されるまで有効。</w:t>
            </w:r>
          </w:p>
        </w:tc>
      </w:tr>
      <w:tr>
        <w:tc>
          <w:tcPr>
            <w:tcW w:type="dxa" w:w="5184"/>
            <w:vAlign w:val="center"/>
          </w:tcPr>
          <w:p>
            <w:r/>
            <w:r>
              <w:rPr>
                <w:rFonts w:ascii="Noto Sans CJK JP" w:hAnsi="Noto Sans CJK JP" w:eastAsia="Noto Sans CJK JP"/>
                <w:b w:val="0"/>
                <w:sz w:val="15"/>
              </w:rPr>
              <w:t>対象</w:t>
            </w:r>
          </w:p>
        </w:tc>
        <w:tc>
          <w:tcPr>
            <w:tcW w:type="dxa" w:w="5184"/>
            <w:vAlign w:val="center"/>
          </w:tcPr>
          <w:p>
            <w:r/>
            <w:r>
              <w:rPr>
                <w:rFonts w:ascii="Noto Sans CJK JP" w:hAnsi="Noto Sans CJK JP" w:eastAsia="Noto Sans CJK JP"/>
                <w:b w:val="0"/>
                <w:sz w:val="15"/>
              </w:rPr>
              <w:t>カッター半径補正（G41/G42）実行中のコーナ移動。</w:t>
            </w:r>
          </w:p>
        </w:tc>
      </w:tr>
      <w:tr>
        <w:tc>
          <w:tcPr>
            <w:tcW w:type="dxa" w:w="5184"/>
            <w:vAlign w:val="center"/>
          </w:tcPr>
          <w:p>
            <w:r/>
            <w:r>
              <w:rPr>
                <w:rFonts w:ascii="Noto Sans CJK JP" w:hAnsi="Noto Sans CJK JP" w:eastAsia="Noto Sans CJK JP"/>
                <w:b w:val="0"/>
                <w:sz w:val="15"/>
              </w:rPr>
              <w:t>解除</w:t>
            </w:r>
          </w:p>
        </w:tc>
        <w:tc>
          <w:tcPr>
            <w:tcW w:type="dxa" w:w="5184"/>
            <w:vAlign w:val="center"/>
          </w:tcPr>
          <w:p>
            <w:r/>
            <w:r>
              <w:rPr>
                <w:rFonts w:ascii="Noto Sans CJK JP" w:hAnsi="Noto Sans CJK JP" w:eastAsia="Noto Sans CJK JP"/>
                <w:b w:val="0"/>
                <w:sz w:val="15"/>
              </w:rPr>
              <w:t>G61、G63、G64のいずれかを指定することで解除。</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g_featureConfig[11]</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自動コーナオーバライド機能（G62）の有効/無効、軸選択、パラメータ、制限値を格納する追加候補。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g_featureStatus[11]</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自動コーナオーバライド機能（G62）の動作中、完了、キャンセル、アラーム、診断値を格納する追加候補。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プログラムでカッター半径補正を有効にした後、連続したコーナが含まれる部分でG62を指定します。</w:t>
        <w:br/>
        <w:t>2. CNCはコーナ部を検出すると、自動的に切削送りを低下させ、コーナ通過中の切削量を一定に保ちます。</w:t>
        <w:br/>
        <w:t>3. コーナを通過するとフィードレートが元の値に戻り、次のブロックへ進みます【95414512717278†L23902-L23907】。</w:t>
        <w:br/>
        <w:t>4. モードを終了する場合は、G61（エグザクトストップ）、G63（タッピング）、またはG64（通常切削）を記述します。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 この機能はカッター半径補正が有効な場合にのみ効果があります。</w:t>
      </w:r>
    </w:p>
    <w:p>
      <w:pPr>
        <w:pStyle w:val="ListBullet"/>
      </w:pPr>
      <w:r>
        <w:rPr>
          <w:rFonts w:ascii="Noto Sans CJK JP" w:hAnsi="Noto Sans CJK JP" w:eastAsia="Noto Sans CJK JP"/>
          <w:sz w:val="19"/>
        </w:rPr>
        <w:t>- 自動コーナオーバライドによって生じる減速量はパラメータで調整可能です。</w:t>
      </w:r>
    </w:p>
    <w:p>
      <w:pPr>
        <w:pStyle w:val="ListBullet"/>
      </w:pPr>
      <w:r>
        <w:rPr>
          <w:rFonts w:ascii="Noto Sans CJK JP" w:hAnsi="Noto Sans CJK JP" w:eastAsia="Noto Sans CJK JP"/>
          <w:sz w:val="19"/>
        </w:rPr>
        <w:t>- 高精度加工ではG61との使い分けを検討してください。</w:t>
      </w:r>
    </w:p>
    <w:p>
      <w:pPr>
        <w:pStyle w:val="ListBullet"/>
      </w:pPr>
      <w:r>
        <w:rPr>
          <w:rFonts w:ascii="Noto Sans CJK JP" w:hAnsi="Noto Sans CJK JP" w:eastAsia="Noto Sans CJK JP"/>
          <w:sz w:val="19"/>
        </w:rPr>
        <w:t>引用: 【95414512717278†L23902-L23909】</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Api_RequestFeature11ConfigChange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Api_GetFeature11Status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Api_ClearFeature11AlarmRequest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自動コーナオーバライド機能（G62）を使用可能にする設備別設定。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設計_自動コーナオーバライド機能.docx</w:t>
            </w:r>
          </w:p>
        </w:tc>
        <w:tc>
          <w:tcPr>
            <w:tcW w:type="dxa" w:w="3456"/>
            <w:vAlign w:val="center"/>
          </w:tcPr>
          <w:p>
            <w:r/>
            <w:r>
              <w:rPr>
                <w:rFonts w:ascii="Noto Sans CJK JP" w:hAnsi="Noto Sans CJK JP" w:eastAsia="Noto Sans CJK JP"/>
                <w:b w:val="0"/>
                <w:sz w:val="16"/>
              </w:rPr>
              <w:t>自動コーナオーバライド機能（G62）の目的、インターフェース、処理の流れ、留意事項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自動コーナオーバライド機能（G62）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自動コーナオーバライド機能（G62）_基本設計書</dc:title>
  <dc:subject>自動コーナオーバライド機能（G62）</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