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対象機能: 高精度輪郭制御機能 基本設計書</w:t>
      </w:r>
    </w:p>
    <w:p>
      <w:r>
        <w:t>文書ID: BD-DRAFT-高精度輪郭制御機能 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高精度輪郭制御機能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BD-CNC-208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高精度輪郭制御機能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高速・高精度制御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設計_高精度輪郭制御機能.docx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複雑な輪郭や短線分加工において、先読み演算により加減速を最適化し、高速かつ高精度な輪郭加工を実現する。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G05 P10000でHPCCを開始し、G05 P0で解除する。TS_SERVICEが先読み解析、工具補正とのネスト確認、速度プロファイル生成を行い、RT_CONTROLは生成済み補間指令を実行する。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G05 P10000: HPCC開始</w:t>
              <w:br/>
              <w:t>G05 P0: HPCC解除</w:t>
              <w:br/>
              <w:t>G05 P3: 高速加工モードとの関係管理</w:t>
              <w:br/>
              <w:t>G41/G42/G40: 工具径補正とのネスト管理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輪郭加工NCブロック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許容誤差/速度制限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工具径補正状態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サーボ高速制御有効状態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HPCC有効状態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加減速最適化ブロック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補正ネスト判定結果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輪郭誤差警告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TS_SERVICEがG05 P10000を単独ブロックとして受理し、補正状態とネスト条件を検証する。</w:t>
      </w:r>
    </w:p>
    <w:p>
      <w:pPr>
        <w:pStyle w:val="ListBullet"/>
      </w:pPr>
      <w:r>
        <w:t>先読み範囲の線分長、曲率、コーナ角を評価し、送り速度と減速点を算出する。</w:t>
      </w:r>
    </w:p>
    <w:p>
      <w:pPr>
        <w:pStyle w:val="ListBullet"/>
      </w:pPr>
      <w:r>
        <w:t>オフセット値変更がある場合、Dワードブロックからの有効化タイミングを実行ブロックへ反映する。</w:t>
      </w:r>
    </w:p>
    <w:p>
      <w:pPr>
        <w:pStyle w:val="ListBullet"/>
      </w:pPr>
      <w:r>
        <w:t>RT_CONTROLはプロファイルに従い補間を実行し、G05 P0で通常補間へ戻る。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補正ネスト不正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オプション未有効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サーボ高速制御条件不成立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G05 P10000/P0を補正中に直接指令しない</w:t>
      </w:r>
    </w:p>
    <w:p>
      <w:pPr>
        <w:pStyle w:val="ListBullet"/>
      </w:pPr>
      <w:r>
        <w:t>先読み負荷とメモリ使用量を管理</w:t>
      </w:r>
    </w:p>
    <w:p>
      <w:pPr>
        <w:pStyle w:val="ListBullet"/>
      </w:pPr>
      <w:r>
        <w:t>粗加工や停止ブロックの多い領域では効果が限定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HPCC開始/解除で軌跡の連続性が維持される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補正ネスト不正を検出する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短線分連続加工で速度安定化が確認できる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高精度輪郭制御機能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高精度輪郭制御機能 基本設計書 基本設計書</dc:title>
  <dc:subject>高精度輪郭制御機能 基本設計書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