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高速サイクル加工機能 基本設計書</w:t>
      </w:r>
    </w:p>
    <w:p>
      <w:r>
        <w:t>文書ID: BD-DRAFT-高速サイクル加工機能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高速サイクル加工機能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BD-CNC-207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高速サイクル加工機能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サイクル加工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設計_高速サイクル加工機能.docx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穴あけ、面取り、軽切削サイクルなどを高速に実行し、サイクル起動・停止時の速度変動を抑えて加工時間を短縮する。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G05 P3により高速加工モードを有効化し、G81〜G89などのサイクルをTS_SERVICEで展開して、RT_CONTROLが周期内で処理可能なサイクルシーケンスとして実行する。必要に応じ重ね合わせ制御を併用する。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G05 P3: 高速サイクル加工開始</w:t>
              <w:br/>
              <w:t>G05 P0: 高速サイクル加工解除</w:t>
              <w:br/>
              <w:t>G51.6/G50.6: 重ね合わせ制御開始/解除候補</w:t>
              <w:br/>
              <w:t>G81〜G89: 対象固定サイクル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サイクルGコード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R点/Z点/Q量/F送り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高速モード有効状態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重ね合わせ条件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工具/主軸状態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展開済みサイクル実行ブロック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高速サイクル状態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加工完了/中断ステータス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PLC補助指令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TS_SERVICEが高速サイクル開始を検出し、対象固定サイクルの対応可否を判定する。</w:t>
      </w:r>
    </w:p>
    <w:p>
      <w:pPr>
        <w:pStyle w:val="ListBullet"/>
      </w:pPr>
      <w:r>
        <w:t>各サイクルを位置決め、送り、戻り、ドウェル等の固定長ステップへ展開する。</w:t>
      </w:r>
    </w:p>
    <w:p>
      <w:pPr>
        <w:pStyle w:val="ListBullet"/>
      </w:pPr>
      <w:r>
        <w:t>RT_CONTROLがステップを順次実行し、各周期でインターロック、軸到達、スピンドル状態を監視する。</w:t>
      </w:r>
    </w:p>
    <w:p>
      <w:pPr>
        <w:pStyle w:val="ListBullet"/>
      </w:pPr>
      <w:r>
        <w:t>サイクル終了後、重ね合わせ制御解除、G05 P0解除により通常モードへ戻る。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対象外サイクル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工具/主軸条件不成立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R点/Z点不正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サイクル中インターロック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軸到達タイムアウト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タッピングや重切削など高負荷加工には適用制限</w:t>
      </w:r>
    </w:p>
    <w:p>
      <w:pPr>
        <w:pStyle w:val="ListBullet"/>
      </w:pPr>
      <w:r>
        <w:t>ステップ展開はTS側で完了させる</w:t>
      </w:r>
    </w:p>
    <w:p>
      <w:pPr>
        <w:pStyle w:val="ListBullet"/>
      </w:pPr>
      <w:r>
        <w:t>サイクル中断時は復帰位置と退避位置を明確化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対応サイクルが高速モードで展開実行される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未対応サイクルを事前に拒否する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中断・停止時に安全退避できる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高速サイクル加工機能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高速サイクル加工機能 基本設計書 基本設計書</dc:title>
  <dc:subject>高速サイクル加工機能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