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BD-DRAFT-G92ねじ切り機能_基本設計書</w:t>
      </w:r>
    </w:p>
    <w:p>
      <w:pPr>
        <w:jc w:val="center"/>
      </w:pPr>
      <w:r>
        <w:rPr>
          <w:rFonts w:ascii="Noto Sans CJK JP" w:hAnsi="Noto Sans CJK JP" w:eastAsia="Noto Sans CJK JP"/>
          <w:b/>
          <w:sz w:val="36"/>
        </w:rPr>
        <w:t>G92ねじ切り機能</w:t>
        <w:br/>
        <w:t>基本設計書</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文書ID</w:t>
            </w:r>
          </w:p>
        </w:tc>
        <w:tc>
          <w:tcPr>
            <w:tcW w:type="dxa" w:w="6803"/>
            <w:vAlign w:val="top"/>
          </w:tcPr>
          <w:p>
            <w:pPr>
              <w:spacing w:after="10"/>
            </w:pPr>
            <w:r/>
            <w:r>
              <w:rPr>
                <w:rFonts w:ascii="Noto Sans CJK JP" w:hAnsi="Noto Sans CJK JP" w:eastAsia="Noto Sans CJK JP"/>
                <w:b w:val="0"/>
                <w:sz w:val="15"/>
              </w:rPr>
              <w:t>BD-CNC-405</w:t>
            </w:r>
          </w:p>
        </w:tc>
      </w:tr>
      <w:tr>
        <w:tc>
          <w:tcPr>
            <w:tcW w:type="dxa" w:w="2268"/>
            <w:vAlign w:val="top"/>
          </w:tcPr>
          <w:p>
            <w:pPr>
              <w:spacing w:after="10"/>
            </w:pPr>
            <w:r/>
            <w:r>
              <w:rPr>
                <w:rFonts w:ascii="Noto Sans CJK JP" w:hAnsi="Noto Sans CJK JP" w:eastAsia="Noto Sans CJK JP"/>
                <w:b w:val="0"/>
                <w:sz w:val="15"/>
              </w:rPr>
              <w:t>版数</w:t>
            </w:r>
          </w:p>
        </w:tc>
        <w:tc>
          <w:tcPr>
            <w:tcW w:type="dxa" w:w="6803"/>
            <w:vAlign w:val="top"/>
          </w:tcPr>
          <w:p>
            <w:pPr>
              <w:spacing w:after="10"/>
            </w:pPr>
            <w:r/>
            <w:r>
              <w:rPr>
                <w:rFonts w:ascii="Noto Sans CJK JP" w:hAnsi="Noto Sans CJK JP" w:eastAsia="Noto Sans CJK JP"/>
                <w:b w:val="0"/>
                <w:sz w:val="15"/>
              </w:rPr>
              <w:t>0.1</w:t>
            </w:r>
          </w:p>
        </w:tc>
      </w:tr>
      <w:tr>
        <w:tc>
          <w:tcPr>
            <w:tcW w:type="dxa" w:w="2268"/>
            <w:vAlign w:val="top"/>
          </w:tcPr>
          <w:p>
            <w:pPr>
              <w:spacing w:after="10"/>
            </w:pPr>
            <w:r/>
            <w:r>
              <w:rPr>
                <w:rFonts w:ascii="Noto Sans CJK JP" w:hAnsi="Noto Sans CJK JP" w:eastAsia="Noto Sans CJK JP"/>
                <w:b w:val="0"/>
                <w:sz w:val="15"/>
              </w:rPr>
              <w:t>作成日</w:t>
            </w:r>
          </w:p>
        </w:tc>
        <w:tc>
          <w:tcPr>
            <w:tcW w:type="dxa" w:w="6803"/>
            <w:vAlign w:val="top"/>
          </w:tcPr>
          <w:p>
            <w:pPr>
              <w:spacing w:after="10"/>
            </w:pPr>
            <w:r/>
            <w:r>
              <w:rPr>
                <w:rFonts w:ascii="Noto Sans CJK JP" w:hAnsi="Noto Sans CJK JP" w:eastAsia="Noto Sans CJK JP"/>
                <w:b w:val="0"/>
                <w:sz w:val="15"/>
              </w:rPr>
              <w:t>2026-04-29</w:t>
            </w:r>
          </w:p>
        </w:tc>
      </w:tr>
      <w:tr>
        <w:tc>
          <w:tcPr>
            <w:tcW w:type="dxa" w:w="2268"/>
            <w:vAlign w:val="top"/>
          </w:tcPr>
          <w:p>
            <w:pPr>
              <w:spacing w:after="10"/>
            </w:pPr>
            <w:r/>
            <w:r>
              <w:rPr>
                <w:rFonts w:ascii="Noto Sans CJK JP" w:hAnsi="Noto Sans CJK JP" w:eastAsia="Noto Sans CJK JP"/>
                <w:b w:val="0"/>
                <w:sz w:val="15"/>
              </w:rPr>
              <w:t>入力元資料</w:t>
            </w:r>
          </w:p>
        </w:tc>
        <w:tc>
          <w:tcPr>
            <w:tcW w:type="dxa" w:w="6803"/>
            <w:vAlign w:val="top"/>
          </w:tcPr>
          <w:p>
            <w:pPr>
              <w:spacing w:after="10"/>
            </w:pPr>
            <w:r/>
            <w:r>
              <w:rPr>
                <w:rFonts w:ascii="Noto Sans CJK JP" w:hAnsi="Noto Sans CJK JP" w:eastAsia="Noto Sans CJK JP"/>
                <w:b w:val="0"/>
                <w:sz w:val="15"/>
              </w:rPr>
              <w:t>設計_G92ねじ切り機能.docx</w:t>
            </w:r>
          </w:p>
        </w:tc>
      </w:tr>
      <w:tr>
        <w:tc>
          <w:tcPr>
            <w:tcW w:type="dxa" w:w="2268"/>
            <w:vAlign w:val="top"/>
          </w:tcPr>
          <w:p>
            <w:pPr>
              <w:spacing w:after="10"/>
            </w:pPr>
            <w:r/>
            <w:r>
              <w:rPr>
                <w:rFonts w:ascii="Noto Sans CJK JP" w:hAnsi="Noto Sans CJK JP" w:eastAsia="Noto Sans CJK JP"/>
                <w:b w:val="0"/>
                <w:sz w:val="15"/>
              </w:rPr>
              <w:t>テンプレート</w:t>
            </w:r>
          </w:p>
        </w:tc>
        <w:tc>
          <w:tcPr>
            <w:tcW w:type="dxa" w:w="6803"/>
            <w:vAlign w:val="top"/>
          </w:tcPr>
          <w:p>
            <w:pPr>
              <w:spacing w:after="10"/>
            </w:pPr>
            <w:r/>
            <w:r>
              <w:rPr>
                <w:rFonts w:ascii="Noto Sans CJK JP" w:hAnsi="Noto Sans CJK JP" w:eastAsia="Noto Sans CJK JP"/>
                <w:b w:val="0"/>
                <w:sz w:val="15"/>
              </w:rPr>
              <w:t>IBM-Bob 基本設計書テンプレート v2.0 / BD-00〜BD-22</w:t>
            </w:r>
          </w:p>
        </w:tc>
      </w:tr>
    </w:tbl>
    <w:p>
      <w:pPr>
        <w:spacing w:after="0"/>
      </w:pPr>
    </w:p>
    <w:p>
      <w:pPr>
        <w:pStyle w:val="Heading1"/>
        <w:spacing w:before="110" w:after="6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SECTION_ID</w:t>
            </w:r>
          </w:p>
        </w:tc>
        <w:tc>
          <w:tcPr>
            <w:tcW w:type="dxa" w:w="6803"/>
            <w:vAlign w:val="top"/>
          </w:tcPr>
          <w:p>
            <w:pPr>
              <w:spacing w:after="10"/>
            </w:pPr>
            <w:r/>
            <w:r>
              <w:rPr>
                <w:rFonts w:ascii="Noto Sans CJK JP" w:hAnsi="Noto Sans CJK JP" w:eastAsia="Noto Sans CJK JP"/>
                <w:b w:val="0"/>
                <w:sz w:val="15"/>
              </w:rPr>
              <w:t>BD-00</w:t>
            </w:r>
          </w:p>
        </w:tc>
      </w:tr>
      <w:tr>
        <w:tc>
          <w:tcPr>
            <w:tcW w:type="dxa" w:w="2268"/>
            <w:vAlign w:val="top"/>
          </w:tcPr>
          <w:p>
            <w:pPr>
              <w:spacing w:after="10"/>
            </w:pPr>
            <w:r/>
            <w:r>
              <w:rPr>
                <w:rFonts w:ascii="Noto Sans CJK JP" w:hAnsi="Noto Sans CJK JP" w:eastAsia="Noto Sans CJK JP"/>
                <w:b w:val="0"/>
                <w:sz w:val="15"/>
              </w:rPr>
              <w:t>JSON Path</w:t>
            </w:r>
          </w:p>
        </w:tc>
        <w:tc>
          <w:tcPr>
            <w:tcW w:type="dxa" w:w="6803"/>
            <w:vAlign w:val="top"/>
          </w:tcPr>
          <w:p>
            <w:pPr>
              <w:spacing w:after="10"/>
            </w:pPr>
            <w:r/>
            <w:r>
              <w:rPr>
                <w:rFonts w:ascii="Noto Sans CJK JP" w:hAnsi="Noto Sans CJK JP" w:eastAsia="Noto Sans CJK JP"/>
                <w:b w:val="0"/>
                <w:sz w:val="15"/>
              </w:rPr>
              <w:t>$.metadata</w:t>
            </w:r>
          </w:p>
        </w:tc>
      </w:tr>
      <w:tr>
        <w:tc>
          <w:tcPr>
            <w:tcW w:type="dxa" w:w="2268"/>
            <w:vAlign w:val="top"/>
          </w:tcPr>
          <w:p>
            <w:pPr>
              <w:spacing w:after="10"/>
            </w:pPr>
            <w:r/>
            <w:r>
              <w:rPr>
                <w:rFonts w:ascii="Noto Sans CJK JP" w:hAnsi="Noto Sans CJK JP" w:eastAsia="Noto Sans CJK JP"/>
                <w:b w:val="0"/>
                <w:sz w:val="15"/>
              </w:rPr>
              <w:t>対象機能</w:t>
            </w:r>
          </w:p>
        </w:tc>
        <w:tc>
          <w:tcPr>
            <w:tcW w:type="dxa" w:w="6803"/>
            <w:vAlign w:val="top"/>
          </w:tcPr>
          <w:p>
            <w:pPr>
              <w:spacing w:after="10"/>
            </w:pPr>
            <w:r/>
            <w:r>
              <w:rPr>
                <w:rFonts w:ascii="Noto Sans CJK JP" w:hAnsi="Noto Sans CJK JP" w:eastAsia="Noto Sans CJK JP"/>
                <w:b w:val="0"/>
                <w:sz w:val="15"/>
              </w:rPr>
              <w:t>G92ねじ切り機能</w:t>
            </w:r>
          </w:p>
        </w:tc>
      </w:tr>
      <w:tr>
        <w:tc>
          <w:tcPr>
            <w:tcW w:type="dxa" w:w="2268"/>
            <w:vAlign w:val="top"/>
          </w:tcPr>
          <w:p>
            <w:pPr>
              <w:spacing w:after="10"/>
            </w:pPr>
            <w:r/>
            <w:r>
              <w:rPr>
                <w:rFonts w:ascii="Noto Sans CJK JP" w:hAnsi="Noto Sans CJK JP" w:eastAsia="Noto Sans CJK JP"/>
                <w:b w:val="0"/>
                <w:sz w:val="15"/>
              </w:rPr>
              <w:t>カテゴリ</w:t>
            </w:r>
          </w:p>
        </w:tc>
        <w:tc>
          <w:tcPr>
            <w:tcW w:type="dxa" w:w="6803"/>
            <w:vAlign w:val="top"/>
          </w:tcPr>
          <w:p>
            <w:pPr>
              <w:spacing w:after="10"/>
            </w:pPr>
            <w:r/>
            <w:r>
              <w:rPr>
                <w:rFonts w:ascii="Noto Sans CJK JP" w:hAnsi="Noto Sans CJK JP" w:eastAsia="Noto Sans CJK JP"/>
                <w:b w:val="0"/>
                <w:sz w:val="15"/>
              </w:rPr>
              <w:t>ねじ切り</w:t>
            </w:r>
          </w:p>
        </w:tc>
      </w:tr>
      <w:tr>
        <w:tc>
          <w:tcPr>
            <w:tcW w:type="dxa" w:w="2268"/>
            <w:vAlign w:val="top"/>
          </w:tcPr>
          <w:p>
            <w:pPr>
              <w:spacing w:after="10"/>
            </w:pPr>
            <w:r/>
            <w:r>
              <w:rPr>
                <w:rFonts w:ascii="Noto Sans CJK JP" w:hAnsi="Noto Sans CJK JP" w:eastAsia="Noto Sans CJK JP"/>
                <w:b w:val="0"/>
                <w:sz w:val="15"/>
              </w:rPr>
              <w:t>作成方針</w:t>
            </w:r>
          </w:p>
        </w:tc>
        <w:tc>
          <w:tcPr>
            <w:tcW w:type="dxa" w:w="6803"/>
            <w:vAlign w:val="top"/>
          </w:tcPr>
          <w:p>
            <w:pPr>
              <w:spacing w:after="10"/>
            </w:pPr>
            <w:r/>
            <w:r>
              <w:rPr>
                <w:rFonts w:ascii="Noto Sans CJK JP" w:hAnsi="Noto Sans CJK JP" w:eastAsia="Noto Sans CJK JP"/>
                <w:b w:val="0"/>
                <w:sz w:val="15"/>
              </w:rPr>
              <w:t>入力資料をIBM-Bob基盤のRT/TS/API分離、共有メモリ、異常安全、影響調査、受入条件へ展開する。</w:t>
            </w:r>
          </w:p>
        </w:tc>
      </w:tr>
    </w:tbl>
    <w:p>
      <w:pPr>
        <w:spacing w:after="0"/>
      </w:pPr>
    </w:p>
    <w:p>
      <w:pPr>
        <w:pStyle w:val="Heading1"/>
        <w:spacing w:before="110" w:after="60"/>
      </w:pPr>
      <w:r>
        <w:rPr>
          <w:rFonts w:ascii="Noto Sans CJK JP" w:hAnsi="Noto Sans CJK JP" w:eastAsia="Noto Sans CJK JP"/>
          <w:b/>
          <w:sz w:val="28"/>
        </w:rPr>
        <w:t>BD-01 目的・対象範囲</w:t>
      </w:r>
    </w:p>
    <w:p>
      <w:pPr>
        <w:spacing w:after="48" w:line="247" w:lineRule="auto"/>
      </w:pPr>
      <w:r>
        <w:rPr>
          <w:rFonts w:ascii="Noto Sans CJK JP" w:hAnsi="Noto Sans CJK JP" w:eastAsia="Noto Sans CJK JP"/>
          <w:sz w:val="17"/>
        </w:rPr>
        <w:t>G92 ねじ切り機能 基本設計書 1. 目的・概要 G92 ねじ切りサイクルは、旋盤で単純なねじ切りを行うための固定サイクルです。特殊な切り込み方法を持たず、1 回のストレートプランジでねじ山を削ります。各パスの深さをプログラマが自由に設定できるため、簡単にねじ切り条件を調整できます【455112280991672†L69-L83】。</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対象</w:t>
            </w:r>
          </w:p>
        </w:tc>
        <w:tc>
          <w:tcPr>
            <w:tcW w:type="dxa" w:w="6803"/>
            <w:vAlign w:val="top"/>
          </w:tcPr>
          <w:p>
            <w:pPr>
              <w:spacing w:after="10"/>
            </w:pPr>
            <w:r/>
            <w:r>
              <w:rPr>
                <w:rFonts w:ascii="Noto Sans CJK JP" w:hAnsi="Noto Sans CJK JP" w:eastAsia="Noto Sans CJK JP"/>
                <w:b w:val="0"/>
                <w:sz w:val="15"/>
              </w:rPr>
              <w:t>G92ねじ切り機能のNC指令/設定、状態管理、RT実行、TS側解析、HMI/API表示、異常安全設計。</w:t>
            </w:r>
          </w:p>
        </w:tc>
      </w:tr>
      <w:tr>
        <w:tc>
          <w:tcPr>
            <w:tcW w:type="dxa" w:w="2268"/>
            <w:vAlign w:val="top"/>
          </w:tcPr>
          <w:p>
            <w:pPr>
              <w:spacing w:after="10"/>
            </w:pPr>
            <w:r/>
            <w:r>
              <w:rPr>
                <w:rFonts w:ascii="Noto Sans CJK JP" w:hAnsi="Noto Sans CJK JP" w:eastAsia="Noto Sans CJK JP"/>
                <w:b w:val="0"/>
                <w:sz w:val="15"/>
              </w:rPr>
              <w:t>対象外</w:t>
            </w:r>
          </w:p>
        </w:tc>
        <w:tc>
          <w:tcPr>
            <w:tcW w:type="dxa" w:w="6803"/>
            <w:vAlign w:val="top"/>
          </w:tcPr>
          <w:p>
            <w:pPr>
              <w:spacing w:after="10"/>
            </w:pPr>
            <w:r/>
            <w:r>
              <w:rPr>
                <w:rFonts w:ascii="Noto Sans CJK JP" w:hAnsi="Noto Sans CJK JP" w:eastAsia="Noto Sans CJK JP"/>
                <w:b w:val="0"/>
                <w:sz w:val="15"/>
              </w:rPr>
              <w:t>C関数内部の詳細アルゴリズム、構造体バイト配置、HMI画面レイアウト、機種別パラメータ確定値は詳細設計で扱う。</w:t>
            </w:r>
          </w:p>
        </w:tc>
      </w:tr>
      <w:tr>
        <w:tc>
          <w:tcPr>
            <w:tcW w:type="dxa" w:w="2268"/>
            <w:vAlign w:val="top"/>
          </w:tcPr>
          <w:p>
            <w:pPr>
              <w:spacing w:after="10"/>
            </w:pPr>
            <w:r/>
            <w:r>
              <w:rPr>
                <w:rFonts w:ascii="Noto Sans CJK JP" w:hAnsi="Noto Sans CJK JP" w:eastAsia="Noto Sans CJK JP"/>
                <w:b w:val="0"/>
                <w:sz w:val="15"/>
              </w:rPr>
              <w:t>前提</w:t>
            </w:r>
          </w:p>
        </w:tc>
        <w:tc>
          <w:tcPr>
            <w:tcW w:type="dxa" w:w="6803"/>
            <w:vAlign w:val="top"/>
          </w:tcPr>
          <w:p>
            <w:pPr>
              <w:spacing w:after="10"/>
            </w:pPr>
            <w:r/>
            <w:r>
              <w:rPr>
                <w:rFonts w:ascii="Noto Sans CJK JP" w:hAnsi="Noto Sans CJK JP" w:eastAsia="Noto Sans CJK JP"/>
                <w:b w:val="0"/>
                <w:sz w:val="15"/>
              </w:rPr>
              <w:t>Windows C言語マルチスレッド機械制御基盤。RT_INPUT / RT_CONTROL / RT_OUTPUT をハードウェア割込周期内で実行し、TS_SERVICE がファイルI/O、NC解析、ログ、HMI/API連携、先読み処理を担当する。</w:t>
            </w:r>
          </w:p>
        </w:tc>
      </w:tr>
    </w:tbl>
    <w:p>
      <w:pPr>
        <w:spacing w:after="0"/>
      </w:pPr>
    </w:p>
    <w:p>
      <w:pPr>
        <w:pStyle w:val="Heading1"/>
        <w:spacing w:before="110" w:after="6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98"/>
        <w:gridCol w:w="5298"/>
      </w:tblGrid>
      <w:tr>
        <w:tc>
          <w:tcPr>
            <w:tcW w:type="dxa" w:w="2381"/>
            <w:vAlign w:val="top"/>
            <w:shd w:fill="D9EAF7"/>
          </w:tcPr>
          <w:p>
            <w:pPr>
              <w:spacing w:after="10"/>
            </w:pPr>
            <w:r/>
            <w:r>
              <w:rPr>
                <w:rFonts w:ascii="Noto Sans CJK JP" w:hAnsi="Noto Sans CJK JP" w:eastAsia="Noto Sans CJK JP"/>
                <w:b/>
                <w:sz w:val="15"/>
              </w:rPr>
              <w:t>入力元</w:t>
            </w:r>
          </w:p>
        </w:tc>
        <w:tc>
          <w:tcPr>
            <w:tcW w:type="dxa" w:w="6690"/>
            <w:vAlign w:val="top"/>
            <w:shd w:fill="D9EAF7"/>
          </w:tcPr>
          <w:p>
            <w:pPr>
              <w:spacing w:after="10"/>
            </w:pPr>
            <w:r/>
            <w:r>
              <w:rPr>
                <w:rFonts w:ascii="Noto Sans CJK JP" w:hAnsi="Noto Sans CJK JP" w:eastAsia="Noto Sans CJK JP"/>
                <w:b/>
                <w:sz w:val="15"/>
              </w:rPr>
              <w:t>反映内容</w:t>
            </w:r>
          </w:p>
        </w:tc>
      </w:tr>
      <w:tr>
        <w:tc>
          <w:tcPr>
            <w:tcW w:type="dxa" w:w="2381"/>
            <w:vAlign w:val="top"/>
          </w:tcPr>
          <w:p>
            <w:pPr>
              <w:spacing w:after="10"/>
            </w:pPr>
            <w:r/>
            <w:r>
              <w:rPr>
                <w:rFonts w:ascii="Noto Sans CJK JP" w:hAnsi="Noto Sans CJK JP" w:eastAsia="Noto Sans CJK JP"/>
                <w:b w:val="0"/>
                <w:sz w:val="15"/>
              </w:rPr>
              <w:t>設計_G92ねじ切り機能.docx</w:t>
            </w:r>
          </w:p>
        </w:tc>
        <w:tc>
          <w:tcPr>
            <w:tcW w:type="dxa" w:w="6690"/>
            <w:vAlign w:val="top"/>
          </w:tcPr>
          <w:p>
            <w:pPr>
              <w:spacing w:after="10"/>
            </w:pPr>
            <w:r/>
            <w:r>
              <w:rPr>
                <w:rFonts w:ascii="Noto Sans CJK JP" w:hAnsi="Noto Sans CJK JP" w:eastAsia="Noto Sans CJK JP"/>
                <w:b w:val="0"/>
                <w:sz w:val="15"/>
              </w:rPr>
              <w:t>G92 ねじ切り機能 基本設計書 / 1. 目的・概要 / G92 ねじ切りサイクルは、旋盤で単純なねじ切りを行うための固定サイクルです。特殊な切り込み方法を持たず、1 回のストレートプランジでねじ山を削ります。各パスの深さをプログラマが自由に設定できるため、簡単にねじ切り条件を調整できます【455112280991672†L69-L83】。 / 2. インターフェース仕様 (G コード形式とパラメータ) / ・X(U)：各パスの最終径。外径ねじでは最終径から切込み量を差し引いて指定し、内径ねじでは内径に切込み量を加えて指定する。各パスで徐々にX値を減少させることで切込み深さを制御する【135372514540482†L66-L90】。 / ・Z(W)：ねじ切り終端位置または移動量。負の値でワーク内部方向へ進む。 / ・F：ねじピッチ（mm/回転またはinch/回転）。スピンドル回転と同期して送りを行う。 / ・その他のアドレスは使用しない。G92はシンプルなねじ切りサイクルであり、深さ制御はプログラマが各パスごとに行う。 / ・X(U)：各パスの最終径。外径ねじでは最終径から切込み量を差し引いて指定し、内径ねじでは内径に切込み量を加えて指定する。各パスで徐々にX値を減少させることで切込み深さを制御する【135372514540482†L66-L90】。 / ・Z(W)：ねじ切り終端位置または移動量。負の値でワーク内部方向へ進む。 / ・F：ねじピッチ（mm/回転またはinch/回転）。スピンドル回転と同期して送りを行う。 / ・その他のアドレスは使用しない。G92はシンプルなねじ切りサイクルであり、深さ制御はプログラマが各パスごとに行う。 / G92 X... Z... F... / 3. 処理の流れ / 工具をねじ切り開始位置に迅速送りで移動します。 / 初回の G92 ブロックで X、Z、F を指定し、最初のねじ山を削ります【455112280991672†L69-L73】。 / 続くブロックでは X のみを段階的に減少させて各パスの切込み深さを指定し、ねじ山を所定の深さまで加工します【455112280991672†L75-L83】。 / 最終パス終了後に G00 などの移動命令を発行して G92 をキャンセルし、工具を退避させます【455112280991672†L86-L90】。 / 4. 設計上の留意事項 / ・G92 はモーダルな G コードであり、G00 などの移動命令でキャンセルするまで連続してねじ切りパスを待ち受けます【455112280991672†L86-L90】。 / ・ねじピッチ F は単位あたりの送り長さ (mm/rev または inch/rev) で設定し、加工品のねじ規格に合わせます。 / ・各パスの X 値は外径基準で指...</w:t>
            </w:r>
          </w:p>
        </w:tc>
      </w:tr>
    </w:tbl>
    <w:p>
      <w:pPr>
        <w:spacing w:after="0"/>
      </w:pPr>
    </w:p>
    <w:p>
      <w:pPr>
        <w:pStyle w:val="ListBullet"/>
        <w:spacing w:after="20"/>
      </w:pPr>
      <w:r>
        <w:rPr>
          <w:rFonts w:ascii="Noto Sans CJK JP" w:hAnsi="Noto Sans CJK JP" w:eastAsia="Noto Sans CJK JP"/>
          <w:sz w:val="17"/>
        </w:rPr>
        <w:t>RT_CONTROLはTS_SERVICEで事前変換された固定長データのみを周期内で扱う。</w:t>
      </w:r>
    </w:p>
    <w:p>
      <w:pPr>
        <w:pStyle w:val="ListBullet"/>
        <w:spacing w:after="20"/>
      </w:pPr>
      <w:r>
        <w:rPr>
          <w:rFonts w:ascii="Noto Sans CJK JP" w:hAnsi="Noto Sans CJK JP" w:eastAsia="Noto Sans CJK JP"/>
          <w:sz w:val="17"/>
        </w:rPr>
        <w:t>TS_SERVICEはNC解析、先読み、座標/補間/サイクル変換、ログ整形を担当する。</w:t>
      </w:r>
    </w:p>
    <w:p>
      <w:pPr>
        <w:pStyle w:val="ListBullet"/>
        <w:spacing w:after="20"/>
      </w:pPr>
      <w:r>
        <w:rPr>
          <w:rFonts w:ascii="Noto Sans CJK JP" w:hAnsi="Noto Sans CJK JP" w:eastAsia="Noto Sans CJK JP"/>
          <w:sz w:val="17"/>
        </w:rPr>
        <w:t>既存公開APIの互換性を維持し、必要な状態は拡張スナップショットまたは機能固有APIで提供する。</w:t>
      </w:r>
    </w:p>
    <w:p>
      <w:pPr>
        <w:pStyle w:val="Heading1"/>
        <w:spacing w:before="110" w:after="60"/>
      </w:pPr>
      <w:r>
        <w:rPr>
          <w:rFonts w:ascii="Noto Sans CJK JP" w:hAnsi="Noto Sans CJK JP" w:eastAsia="Noto Sans CJK JP"/>
          <w:b/>
          <w:sz w:val="28"/>
        </w:rPr>
        <w:t>BD-03 機能概要</w:t>
      </w:r>
    </w:p>
    <w:p>
      <w:pPr>
        <w:spacing w:after="48" w:line="247" w:lineRule="auto"/>
      </w:pPr>
      <w:r>
        <w:rPr>
          <w:rFonts w:ascii="Noto Sans CJK JP" w:hAnsi="Noto Sans CJK JP" w:eastAsia="Noto Sans CJK JP"/>
          <w:sz w:val="17"/>
        </w:rPr>
        <w:t>G92 ねじ切り機能 基本設計書 1. 目的・概要 G92 ねじ切りサイクルは、旋盤で単純なねじ切りを行うための固定サイクルです。特殊な切り込み方法を持たず、1 回のストレートプランジでねじ山を削ります。各パスの深さをプログラマが自由に設定できるため、簡単にねじ切り条件を調整できます【455112280991672†L69-L83】。 2. インターフェース仕様 (G コード形式とパラメータ) ・X(U)：各パスの最終径。外径ねじでは最終径から切込み量を差し引いて指定し、内径ねじでは内径に切込み量を加えて指定する。各パスで徐々にX値を減少させることで切込み深さを制御する【135372514540482†L66-L90】。 ・Z(W)：ねじ切り終端位置または移動量。負の値でワーク内部方向へ進む。</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指令解釈</w:t>
            </w:r>
          </w:p>
        </w:tc>
        <w:tc>
          <w:tcPr>
            <w:tcW w:type="dxa" w:w="6803"/>
            <w:vAlign w:val="top"/>
          </w:tcPr>
          <w:p>
            <w:pPr>
              <w:spacing w:after="10"/>
            </w:pPr>
            <w:r/>
            <w:r>
              <w:rPr>
                <w:rFonts w:ascii="Noto Sans CJK JP" w:hAnsi="Noto Sans CJK JP" w:eastAsia="Noto Sans CJK JP"/>
                <w:b w:val="0"/>
                <w:sz w:val="15"/>
              </w:rPr>
              <w:t>NCブロック、G/Mコード、アドレス、機能固有パラメータはTS_SERVICEで構文解析し、モーダル状態へ反映する。</w:t>
            </w:r>
          </w:p>
        </w:tc>
      </w:tr>
      <w:tr>
        <w:tc>
          <w:tcPr>
            <w:tcW w:type="dxa" w:w="2268"/>
            <w:vAlign w:val="top"/>
          </w:tcPr>
          <w:p>
            <w:pPr>
              <w:spacing w:after="10"/>
            </w:pPr>
            <w:r/>
            <w:r>
              <w:rPr>
                <w:rFonts w:ascii="Noto Sans CJK JP" w:hAnsi="Noto Sans CJK JP" w:eastAsia="Noto Sans CJK JP"/>
                <w:b w:val="0"/>
                <w:sz w:val="15"/>
              </w:rPr>
              <w:t>実行方式</w:t>
            </w:r>
          </w:p>
        </w:tc>
        <w:tc>
          <w:tcPr>
            <w:tcW w:type="dxa" w:w="6803"/>
            <w:vAlign w:val="top"/>
          </w:tcPr>
          <w:p>
            <w:pPr>
              <w:spacing w:after="10"/>
            </w:pPr>
            <w:r/>
            <w:r>
              <w:rPr>
                <w:rFonts w:ascii="Noto Sans CJK JP" w:hAnsi="Noto Sans CJK JP" w:eastAsia="Noto Sans CJK JP"/>
                <w:b w:val="0"/>
                <w:sz w:val="15"/>
              </w:rPr>
              <w:t>RT_CONTROLは変換済み実行ブロック、状態ビット、固定長パラメータを参照して周期内実行する。</w:t>
            </w:r>
          </w:p>
        </w:tc>
      </w:tr>
      <w:tr>
        <w:tc>
          <w:tcPr>
            <w:tcW w:type="dxa" w:w="2268"/>
            <w:vAlign w:val="top"/>
          </w:tcPr>
          <w:p>
            <w:pPr>
              <w:spacing w:after="10"/>
            </w:pPr>
            <w:r/>
            <w:r>
              <w:rPr>
                <w:rFonts w:ascii="Noto Sans CJK JP" w:hAnsi="Noto Sans CJK JP" w:eastAsia="Noto Sans CJK JP"/>
                <w:b w:val="0"/>
                <w:sz w:val="15"/>
              </w:rPr>
              <w:t>安全方式</w:t>
            </w:r>
          </w:p>
        </w:tc>
        <w:tc>
          <w:tcPr>
            <w:tcW w:type="dxa" w:w="6803"/>
            <w:vAlign w:val="top"/>
          </w:tcPr>
          <w:p>
            <w:pPr>
              <w:spacing w:after="10"/>
            </w:pPr>
            <w:r/>
            <w:r>
              <w:rPr>
                <w:rFonts w:ascii="Noto Sans CJK JP" w:hAnsi="Noto Sans CJK JP" w:eastAsia="Noto Sans CJK JP"/>
                <w:b w:val="0"/>
                <w:sz w:val="15"/>
              </w:rPr>
              <w:t>インターロック、軸リミット、モード競合、パラメータ不正は実行前または周期内で検出し、安全側へ遷移する。</w:t>
            </w:r>
          </w:p>
        </w:tc>
      </w:tr>
    </w:tbl>
    <w:p>
      <w:pPr>
        <w:spacing w:after="0"/>
      </w:pPr>
    </w:p>
    <w:p>
      <w:pPr>
        <w:pStyle w:val="Heading1"/>
        <w:spacing w:before="110" w:after="6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用語</w:t>
            </w:r>
          </w:p>
        </w:tc>
        <w:tc>
          <w:tcPr>
            <w:tcW w:type="dxa" w:w="6803"/>
            <w:vAlign w:val="top"/>
            <w:shd w:fill="D9EAF7"/>
          </w:tcPr>
          <w:p>
            <w:pPr>
              <w:spacing w:after="10"/>
            </w:pPr>
            <w:r/>
            <w:r>
              <w:rPr>
                <w:rFonts w:ascii="Noto Sans CJK JP" w:hAnsi="Noto Sans CJK JP" w:eastAsia="Noto Sans CJK JP"/>
                <w:b/>
                <w:sz w:val="15"/>
              </w:rPr>
              <w:t>意味</w:t>
            </w:r>
          </w:p>
        </w:tc>
      </w:tr>
      <w:tr>
        <w:tc>
          <w:tcPr>
            <w:tcW w:type="dxa" w:w="2268"/>
            <w:vAlign w:val="top"/>
          </w:tcPr>
          <w:p>
            <w:pPr>
              <w:spacing w:after="10"/>
            </w:pPr>
            <w:r/>
            <w:r>
              <w:rPr>
                <w:rFonts w:ascii="Noto Sans CJK JP" w:hAnsi="Noto Sans CJK JP" w:eastAsia="Noto Sans CJK JP"/>
                <w:b w:val="0"/>
                <w:sz w:val="15"/>
              </w:rPr>
              <w:t>RT</w:t>
            </w:r>
          </w:p>
        </w:tc>
        <w:tc>
          <w:tcPr>
            <w:tcW w:type="dxa" w:w="6803"/>
            <w:vAlign w:val="top"/>
          </w:tcPr>
          <w:p>
            <w:pPr>
              <w:spacing w:after="10"/>
            </w:pPr>
            <w:r/>
            <w:r>
              <w:rPr>
                <w:rFonts w:ascii="Noto Sans CJK JP" w:hAnsi="Noto Sans CJK JP" w:eastAsia="Noto Sans CJK JP"/>
                <w:b w:val="0"/>
                <w:sz w:val="15"/>
              </w:rPr>
              <w:t>ハードウェア割込に同期して実行されるリアルタイム処理。</w:t>
            </w:r>
          </w:p>
        </w:tc>
      </w:tr>
      <w:tr>
        <w:tc>
          <w:tcPr>
            <w:tcW w:type="dxa" w:w="2268"/>
            <w:vAlign w:val="top"/>
          </w:tcPr>
          <w:p>
            <w:pPr>
              <w:spacing w:after="10"/>
            </w:pPr>
            <w:r/>
            <w:r>
              <w:rPr>
                <w:rFonts w:ascii="Noto Sans CJK JP" w:hAnsi="Noto Sans CJK JP" w:eastAsia="Noto Sans CJK JP"/>
                <w:b w:val="0"/>
                <w:sz w:val="15"/>
              </w:rPr>
              <w:t>TS</w:t>
            </w:r>
          </w:p>
        </w:tc>
        <w:tc>
          <w:tcPr>
            <w:tcW w:type="dxa" w:w="6803"/>
            <w:vAlign w:val="top"/>
          </w:tcPr>
          <w:p>
            <w:pPr>
              <w:spacing w:after="10"/>
            </w:pPr>
            <w:r/>
            <w:r>
              <w:rPr>
                <w:rFonts w:ascii="Noto Sans CJK JP" w:hAnsi="Noto Sans CJK JP" w:eastAsia="Noto Sans CJK JP"/>
                <w:b w:val="0"/>
                <w:sz w:val="15"/>
              </w:rPr>
              <w:t>RTアイドル時間で実行されるタイムシェア処理。</w:t>
            </w:r>
          </w:p>
        </w:tc>
      </w:tr>
      <w:tr>
        <w:tc>
          <w:tcPr>
            <w:tcW w:type="dxa" w:w="2268"/>
            <w:vAlign w:val="top"/>
          </w:tcPr>
          <w:p>
            <w:pPr>
              <w:spacing w:after="10"/>
            </w:pPr>
            <w:r/>
            <w:r>
              <w:rPr>
                <w:rFonts w:ascii="Noto Sans CJK JP" w:hAnsi="Noto Sans CJK JP" w:eastAsia="Noto Sans CJK JP"/>
                <w:b w:val="0"/>
                <w:sz w:val="15"/>
              </w:rPr>
              <w:t>実行ブロック</w:t>
            </w:r>
          </w:p>
        </w:tc>
        <w:tc>
          <w:tcPr>
            <w:tcW w:type="dxa" w:w="6803"/>
            <w:vAlign w:val="top"/>
          </w:tcPr>
          <w:p>
            <w:pPr>
              <w:spacing w:after="10"/>
            </w:pPr>
            <w:r/>
            <w:r>
              <w:rPr>
                <w:rFonts w:ascii="Noto Sans CJK JP" w:hAnsi="Noto Sans CJK JP" w:eastAsia="Noto Sans CJK JP"/>
                <w:b w:val="0"/>
                <w:sz w:val="15"/>
              </w:rPr>
              <w:t>RT_CONTROLが周期内で直接消費できる固定長の内部命令。</w:t>
            </w:r>
          </w:p>
        </w:tc>
      </w:tr>
      <w:tr>
        <w:tc>
          <w:tcPr>
            <w:tcW w:type="dxa" w:w="2268"/>
            <w:vAlign w:val="top"/>
          </w:tcPr>
          <w:p>
            <w:pPr>
              <w:spacing w:after="10"/>
            </w:pPr>
            <w:r/>
            <w:r>
              <w:rPr>
                <w:rFonts w:ascii="Noto Sans CJK JP" w:hAnsi="Noto Sans CJK JP" w:eastAsia="Noto Sans CJK JP"/>
                <w:b w:val="0"/>
                <w:sz w:val="15"/>
              </w:rPr>
              <w:t>世代番号</w:t>
            </w:r>
          </w:p>
        </w:tc>
        <w:tc>
          <w:tcPr>
            <w:tcW w:type="dxa" w:w="6803"/>
            <w:vAlign w:val="top"/>
          </w:tcPr>
          <w:p>
            <w:pPr>
              <w:spacing w:after="10"/>
            </w:pPr>
            <w:r/>
            <w:r>
              <w:rPr>
                <w:rFonts w:ascii="Noto Sans CJK JP" w:hAnsi="Noto Sans CJK JP" w:eastAsia="Noto Sans CJK JP"/>
                <w:b w:val="0"/>
                <w:sz w:val="15"/>
              </w:rPr>
              <w:t>TS/API更新とRT参照の整合性を確認するための番号。</w:t>
            </w:r>
          </w:p>
        </w:tc>
      </w:tr>
      <w:tr>
        <w:tc>
          <w:tcPr>
            <w:tcW w:type="dxa" w:w="2268"/>
            <w:vAlign w:val="top"/>
          </w:tcPr>
          <w:p>
            <w:pPr>
              <w:spacing w:after="10"/>
            </w:pPr>
            <w:r/>
            <w:r>
              <w:rPr>
                <w:rFonts w:ascii="Noto Sans CJK JP" w:hAnsi="Noto Sans CJK JP" w:eastAsia="Noto Sans CJK JP"/>
                <w:b w:val="0"/>
                <w:sz w:val="15"/>
              </w:rPr>
              <w:t>PMC/PLC</w:t>
            </w:r>
          </w:p>
        </w:tc>
        <w:tc>
          <w:tcPr>
            <w:tcW w:type="dxa" w:w="6803"/>
            <w:vAlign w:val="top"/>
          </w:tcPr>
          <w:p>
            <w:pPr>
              <w:spacing w:after="10"/>
            </w:pPr>
            <w:r/>
            <w:r>
              <w:rPr>
                <w:rFonts w:ascii="Noto Sans CJK JP" w:hAnsi="Noto Sans CJK JP" w:eastAsia="Noto Sans CJK JP"/>
                <w:b w:val="0"/>
                <w:sz w:val="15"/>
              </w:rPr>
              <w:t>補助機能や外部装置信号を扱うシーケンス制御インターフェース。</w:t>
            </w:r>
          </w:p>
        </w:tc>
      </w:tr>
    </w:tbl>
    <w:p>
      <w:pPr>
        <w:spacing w:after="0"/>
      </w:pPr>
    </w:p>
    <w:p>
      <w:pPr>
        <w:pStyle w:val="Heading1"/>
        <w:spacing w:before="110" w:after="6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G/M/アドレス/パラメータ</w:t>
            </w:r>
          </w:p>
        </w:tc>
        <w:tc>
          <w:tcPr>
            <w:tcW w:type="dxa" w:w="6803"/>
            <w:vAlign w:val="top"/>
          </w:tcPr>
          <w:p>
            <w:pPr>
              <w:spacing w:after="10"/>
            </w:pPr>
            <w:r/>
            <w:r>
              <w:rPr>
                <w:rFonts w:ascii="Noto Sans CJK JP" w:hAnsi="Noto Sans CJK JP" w:eastAsia="Noto Sans CJK JP"/>
                <w:b w:val="0"/>
                <w:sz w:val="15"/>
              </w:rPr>
              <w:t>G92</w:t>
              <w:br/>
              <w:t>G00</w:t>
              <w:br/>
              <w:t>L69</w:t>
              <w:br/>
              <w:t>L83</w:t>
              <w:br/>
              <w:t>L66</w:t>
              <w:br/>
              <w:t>L90</w:t>
              <w:br/>
              <w:t>L73</w:t>
              <w:br/>
              <w:t>L75</w:t>
              <w:br/>
              <w:t>L86</w:t>
              <w:br/>
              <w:t>X | 現在のねじ切りパスの加工径【455112280991672†L69-L73】</w:t>
              <w:br/>
              <w:t>Z | ねじ切りの終点位置 (Z 方向)【455112280991672†L69-L73】</w:t>
              <w:br/>
              <w:t>F | ねじピッチ (送り速度)【455112280991672†L69-L73】</w:t>
              <w:br/>
              <w:t>追加の X | 次のブロックで X のみを指定することで各パスの径を順次指定【455112280991672†L75-L83】</w:t>
            </w:r>
          </w:p>
        </w:tc>
      </w:tr>
      <w:tr>
        <w:tc>
          <w:tcPr>
            <w:tcW w:type="dxa" w:w="2268"/>
            <w:vAlign w:val="top"/>
          </w:tcPr>
          <w:p>
            <w:pPr>
              <w:spacing w:after="10"/>
            </w:pPr>
            <w:r/>
            <w:r>
              <w:rPr>
                <w:rFonts w:ascii="Noto Sans CJK JP" w:hAnsi="Noto Sans CJK JP" w:eastAsia="Noto Sans CJK JP"/>
                <w:b w:val="0"/>
                <w:sz w:val="15"/>
              </w:rPr>
              <w:t>入力</w:t>
            </w:r>
          </w:p>
        </w:tc>
        <w:tc>
          <w:tcPr>
            <w:tcW w:type="dxa" w:w="6803"/>
            <w:vAlign w:val="top"/>
          </w:tcPr>
          <w:p>
            <w:pPr>
              <w:spacing w:after="10"/>
            </w:pPr>
            <w:r/>
            <w:r>
              <w:rPr>
                <w:rFonts w:ascii="Noto Sans CJK JP" w:hAnsi="Noto Sans CJK JP" w:eastAsia="Noto Sans CJK JP"/>
                <w:b w:val="0"/>
                <w:sz w:val="15"/>
              </w:rPr>
              <w:t>対象Gコードブロック</w:t>
              <w:br/>
              <w:t>X/Y/Z/U/W/R/P/Q/F/S等のアドレス値</w:t>
              <w:br/>
              <w:t>主軸状態・送りモード</w:t>
              <w:br/>
              <w:t>工具補正・座標系状態</w:t>
            </w:r>
          </w:p>
        </w:tc>
      </w:tr>
      <w:tr>
        <w:tc>
          <w:tcPr>
            <w:tcW w:type="dxa" w:w="2268"/>
            <w:vAlign w:val="top"/>
          </w:tcPr>
          <w:p>
            <w:pPr>
              <w:spacing w:after="10"/>
            </w:pPr>
            <w:r/>
            <w:r>
              <w:rPr>
                <w:rFonts w:ascii="Noto Sans CJK JP" w:hAnsi="Noto Sans CJK JP" w:eastAsia="Noto Sans CJK JP"/>
                <w:b w:val="0"/>
                <w:sz w:val="15"/>
              </w:rPr>
              <w:t>出力</w:t>
            </w:r>
          </w:p>
        </w:tc>
        <w:tc>
          <w:tcPr>
            <w:tcW w:type="dxa" w:w="6803"/>
            <w:vAlign w:val="top"/>
          </w:tcPr>
          <w:p>
            <w:pPr>
              <w:spacing w:after="10"/>
            </w:pPr>
            <w:r/>
            <w:r>
              <w:rPr>
                <w:rFonts w:ascii="Noto Sans CJK JP" w:hAnsi="Noto Sans CJK JP" w:eastAsia="Noto Sans CJK JP"/>
                <w:b w:val="0"/>
                <w:sz w:val="15"/>
              </w:rPr>
              <w:t>サイクル展開済み実行ブロック</w:t>
              <w:br/>
              <w:t>加工パス進行状態</w:t>
              <w:br/>
              <w:t>主軸/送り同期要求</w:t>
              <w:br/>
              <w:t>パラメータ不正アラーム</w:t>
            </w:r>
          </w:p>
        </w:tc>
      </w:tr>
    </w:tbl>
    <w:p>
      <w:pPr>
        <w:spacing w:after="0"/>
      </w:pPr>
    </w:p>
    <w:p>
      <w:pPr>
        <w:pStyle w:val="Heading1"/>
        <w:spacing w:before="110" w:after="6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構成要素</w:t>
            </w:r>
          </w:p>
        </w:tc>
        <w:tc>
          <w:tcPr>
            <w:tcW w:type="dxa" w:w="6803"/>
            <w:vAlign w:val="top"/>
            <w:shd w:fill="D9EAF7"/>
          </w:tcPr>
          <w:p>
            <w:pPr>
              <w:spacing w:after="10"/>
            </w:pPr>
            <w:r/>
            <w:r>
              <w:rPr>
                <w:rFonts w:ascii="Noto Sans CJK JP" w:hAnsi="Noto Sans CJK JP" w:eastAsia="Noto Sans CJK JP"/>
                <w:b/>
                <w:sz w:val="15"/>
              </w:rPr>
              <w:t>責務</w:t>
            </w:r>
          </w:p>
        </w:tc>
      </w:tr>
      <w:tr>
        <w:tc>
          <w:tcPr>
            <w:tcW w:type="dxa" w:w="2268"/>
            <w:vAlign w:val="top"/>
          </w:tcPr>
          <w:p>
            <w:pPr>
              <w:spacing w:after="10"/>
            </w:pPr>
            <w:r/>
            <w:r>
              <w:rPr>
                <w:rFonts w:ascii="Noto Sans CJK JP" w:hAnsi="Noto Sans CJK JP" w:eastAsia="Noto Sans CJK JP"/>
                <w:b w:val="0"/>
                <w:sz w:val="15"/>
              </w:rPr>
              <w:t>RT_INPUT</w:t>
            </w:r>
          </w:p>
        </w:tc>
        <w:tc>
          <w:tcPr>
            <w:tcW w:type="dxa" w:w="6803"/>
            <w:vAlign w:val="top"/>
          </w:tcPr>
          <w:p>
            <w:pPr>
              <w:spacing w:after="10"/>
            </w:pPr>
            <w:r/>
            <w:r>
              <w:rPr>
                <w:rFonts w:ascii="Noto Sans CJK JP" w:hAnsi="Noto Sans CJK JP" w:eastAsia="Noto Sans CJK JP"/>
                <w:b w:val="0"/>
                <w:sz w:val="15"/>
              </w:rPr>
              <w:t>外部入力、サーボ/軸状態、PMC信号、主軸同期信号、インターロック状態を周期取得する。</w:t>
            </w:r>
          </w:p>
        </w:tc>
      </w:tr>
      <w:tr>
        <w:tc>
          <w:tcPr>
            <w:tcW w:type="dxa" w:w="2268"/>
            <w:vAlign w:val="top"/>
          </w:tcPr>
          <w:p>
            <w:pPr>
              <w:spacing w:after="10"/>
            </w:pPr>
            <w:r/>
            <w:r>
              <w:rPr>
                <w:rFonts w:ascii="Noto Sans CJK JP" w:hAnsi="Noto Sans CJK JP" w:eastAsia="Noto Sans CJK JP"/>
                <w:b w:val="0"/>
                <w:sz w:val="15"/>
              </w:rPr>
              <w:t>RT_CONTROL</w:t>
            </w:r>
          </w:p>
        </w:tc>
        <w:tc>
          <w:tcPr>
            <w:tcW w:type="dxa" w:w="6803"/>
            <w:vAlign w:val="top"/>
          </w:tcPr>
          <w:p>
            <w:pPr>
              <w:spacing w:after="10"/>
            </w:pPr>
            <w:r/>
            <w:r>
              <w:rPr>
                <w:rFonts w:ascii="Noto Sans CJK JP" w:hAnsi="Noto Sans CJK JP" w:eastAsia="Noto Sans CJK JP"/>
                <w:b w:val="0"/>
                <w:sz w:val="15"/>
              </w:rPr>
              <w:t>G92ねじ切り機能の周期内状態判定、固定長実行ブロック消費、異常安全判定を担当する。</w:t>
            </w:r>
          </w:p>
        </w:tc>
      </w:tr>
      <w:tr>
        <w:tc>
          <w:tcPr>
            <w:tcW w:type="dxa" w:w="2268"/>
            <w:vAlign w:val="top"/>
          </w:tcPr>
          <w:p>
            <w:pPr>
              <w:spacing w:after="10"/>
            </w:pPr>
            <w:r/>
            <w:r>
              <w:rPr>
                <w:rFonts w:ascii="Noto Sans CJK JP" w:hAnsi="Noto Sans CJK JP" w:eastAsia="Noto Sans CJK JP"/>
                <w:b w:val="0"/>
                <w:sz w:val="15"/>
              </w:rPr>
              <w:t>RT_OUTPUT</w:t>
            </w:r>
          </w:p>
        </w:tc>
        <w:tc>
          <w:tcPr>
            <w:tcW w:type="dxa" w:w="6803"/>
            <w:vAlign w:val="top"/>
          </w:tcPr>
          <w:p>
            <w:pPr>
              <w:spacing w:after="10"/>
            </w:pPr>
            <w:r/>
            <w:r>
              <w:rPr>
                <w:rFonts w:ascii="Noto Sans CJK JP" w:hAnsi="Noto Sans CJK JP" w:eastAsia="Noto Sans CJK JP"/>
                <w:b w:val="0"/>
                <w:sz w:val="15"/>
              </w:rPr>
              <w:t>軸指令、減速/停止要求、PMC出力、安全側出力を確定する。</w:t>
            </w:r>
          </w:p>
        </w:tc>
      </w:tr>
      <w:tr>
        <w:tc>
          <w:tcPr>
            <w:tcW w:type="dxa" w:w="2268"/>
            <w:vAlign w:val="top"/>
          </w:tcPr>
          <w:p>
            <w:pPr>
              <w:spacing w:after="10"/>
            </w:pPr>
            <w:r/>
            <w:r>
              <w:rPr>
                <w:rFonts w:ascii="Noto Sans CJK JP" w:hAnsi="Noto Sans CJK JP" w:eastAsia="Noto Sans CJK JP"/>
                <w:b w:val="0"/>
                <w:sz w:val="15"/>
              </w:rPr>
              <w:t>TS_SERVICE</w:t>
            </w:r>
          </w:p>
        </w:tc>
        <w:tc>
          <w:tcPr>
            <w:tcW w:type="dxa" w:w="6803"/>
            <w:vAlign w:val="top"/>
          </w:tcPr>
          <w:p>
            <w:pPr>
              <w:spacing w:after="10"/>
            </w:pPr>
            <w:r/>
            <w:r>
              <w:rPr>
                <w:rFonts w:ascii="Noto Sans CJK JP" w:hAnsi="Noto Sans CJK JP" w:eastAsia="Noto Sans CJK JP"/>
                <w:b w:val="0"/>
                <w:sz w:val="15"/>
              </w:rPr>
              <w:t>NC解析、パラメータ検証、変換・展開、ログ、HMI/API連携、ファイルI/Oを担当する。</w:t>
            </w:r>
          </w:p>
        </w:tc>
      </w:tr>
      <w:tr>
        <w:tc>
          <w:tcPr>
            <w:tcW w:type="dxa" w:w="2268"/>
            <w:vAlign w:val="top"/>
          </w:tcPr>
          <w:p>
            <w:pPr>
              <w:spacing w:after="10"/>
            </w:pPr>
            <w:r/>
            <w:r>
              <w:rPr>
                <w:rFonts w:ascii="Noto Sans CJK JP" w:hAnsi="Noto Sans CJK JP" w:eastAsia="Noto Sans CJK JP"/>
                <w:b w:val="0"/>
                <w:sz w:val="15"/>
              </w:rPr>
              <w:t>control_api</w:t>
            </w:r>
          </w:p>
        </w:tc>
        <w:tc>
          <w:tcPr>
            <w:tcW w:type="dxa" w:w="6803"/>
            <w:vAlign w:val="top"/>
          </w:tcPr>
          <w:p>
            <w:pPr>
              <w:spacing w:after="10"/>
            </w:pPr>
            <w:r/>
            <w:r>
              <w:rPr>
                <w:rFonts w:ascii="Noto Sans CJK JP" w:hAnsi="Noto Sans CJK JP" w:eastAsia="Noto Sans CJK JP"/>
                <w:b w:val="0"/>
                <w:sz w:val="15"/>
              </w:rPr>
              <w:t>外部アプリ/HMIからの状態取得・要求登録を行い、RTデータを直接破壊しない。</w:t>
            </w:r>
          </w:p>
        </w:tc>
      </w:tr>
    </w:tbl>
    <w:p>
      <w:pPr>
        <w:spacing w:after="0"/>
      </w:pPr>
    </w:p>
    <w:p>
      <w:pPr>
        <w:pStyle w:val="Heading1"/>
        <w:spacing w:before="110" w:after="6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1757"/>
            <w:vAlign w:val="top"/>
            <w:shd w:fill="D9EAF7"/>
          </w:tcPr>
          <w:p>
            <w:pPr>
              <w:spacing w:after="10"/>
            </w:pPr>
            <w:r/>
            <w:r>
              <w:rPr>
                <w:rFonts w:ascii="Noto Sans CJK JP" w:hAnsi="Noto Sans CJK JP" w:eastAsia="Noto Sans CJK JP"/>
                <w:b/>
                <w:sz w:val="15"/>
              </w:rPr>
              <w:t>処理</w:t>
            </w:r>
          </w:p>
        </w:tc>
        <w:tc>
          <w:tcPr>
            <w:tcW w:type="dxa" w:w="2494"/>
            <w:vAlign w:val="top"/>
            <w:shd w:fill="D9EAF7"/>
          </w:tcPr>
          <w:p>
            <w:pPr>
              <w:spacing w:after="10"/>
            </w:pPr>
            <w:r/>
            <w:r>
              <w:rPr>
                <w:rFonts w:ascii="Noto Sans CJK JP" w:hAnsi="Noto Sans CJK JP" w:eastAsia="Noto Sans CJK JP"/>
                <w:b/>
                <w:sz w:val="15"/>
              </w:rPr>
              <w:t>RT_CONTROL</w:t>
            </w:r>
          </w:p>
        </w:tc>
        <w:tc>
          <w:tcPr>
            <w:tcW w:type="dxa" w:w="2494"/>
            <w:vAlign w:val="top"/>
            <w:shd w:fill="D9EAF7"/>
          </w:tcPr>
          <w:p>
            <w:pPr>
              <w:spacing w:after="10"/>
            </w:pPr>
            <w:r/>
            <w:r>
              <w:rPr>
                <w:rFonts w:ascii="Noto Sans CJK JP" w:hAnsi="Noto Sans CJK JP" w:eastAsia="Noto Sans CJK JP"/>
                <w:b/>
                <w:sz w:val="15"/>
              </w:rPr>
              <w:t>TS_SERVICE</w:t>
            </w:r>
          </w:p>
        </w:tc>
        <w:tc>
          <w:tcPr>
            <w:tcW w:type="dxa" w:w="2324"/>
            <w:vAlign w:val="top"/>
            <w:shd w:fill="D9EAF7"/>
          </w:tcPr>
          <w:p>
            <w:pPr>
              <w:spacing w:after="10"/>
            </w:pPr>
            <w:r/>
            <w:r>
              <w:rPr>
                <w:rFonts w:ascii="Noto Sans CJK JP" w:hAnsi="Noto Sans CJK JP" w:eastAsia="Noto Sans CJK JP"/>
                <w:b/>
                <w:sz w:val="15"/>
              </w:rPr>
              <w:t>API/HMI</w:t>
            </w:r>
          </w:p>
        </w:tc>
      </w:tr>
      <w:tr>
        <w:tc>
          <w:tcPr>
            <w:tcW w:type="dxa" w:w="1757"/>
            <w:vAlign w:val="top"/>
          </w:tcPr>
          <w:p>
            <w:pPr>
              <w:spacing w:after="10"/>
            </w:pPr>
            <w:r/>
            <w:r>
              <w:rPr>
                <w:rFonts w:ascii="Noto Sans CJK JP" w:hAnsi="Noto Sans CJK JP" w:eastAsia="Noto Sans CJK JP"/>
                <w:b w:val="0"/>
                <w:sz w:val="15"/>
              </w:rPr>
              <w:t>指令受付</w:t>
            </w:r>
          </w:p>
        </w:tc>
        <w:tc>
          <w:tcPr>
            <w:tcW w:type="dxa" w:w="2494"/>
            <w:vAlign w:val="top"/>
          </w:tcPr>
          <w:p>
            <w:pPr>
              <w:spacing w:after="10"/>
            </w:pPr>
            <w:r/>
            <w:r>
              <w:rPr>
                <w:rFonts w:ascii="Noto Sans CJK JP" w:hAnsi="Noto Sans CJK JP" w:eastAsia="Noto Sans CJK JP"/>
                <w:b w:val="0"/>
                <w:sz w:val="15"/>
              </w:rPr>
              <w:t>原則実施しない。世代番号付き準備済み要求のみ参照。</w:t>
            </w:r>
          </w:p>
        </w:tc>
        <w:tc>
          <w:tcPr>
            <w:tcW w:type="dxa" w:w="2494"/>
            <w:vAlign w:val="top"/>
          </w:tcPr>
          <w:p>
            <w:pPr>
              <w:spacing w:after="10"/>
            </w:pPr>
            <w:r/>
            <w:r>
              <w:rPr>
                <w:rFonts w:ascii="Noto Sans CJK JP" w:hAnsi="Noto Sans CJK JP" w:eastAsia="Noto Sans CJK JP"/>
                <w:b w:val="0"/>
                <w:sz w:val="15"/>
              </w:rPr>
              <w:t>NCブロック/API要求を解析し、妥当性を判定。</w:t>
            </w:r>
          </w:p>
        </w:tc>
        <w:tc>
          <w:tcPr>
            <w:tcW w:type="dxa" w:w="2324"/>
            <w:vAlign w:val="top"/>
          </w:tcPr>
          <w:p>
            <w:pPr>
              <w:spacing w:after="10"/>
            </w:pPr>
            <w:r/>
            <w:r>
              <w:rPr>
                <w:rFonts w:ascii="Noto Sans CJK JP" w:hAnsi="Noto Sans CJK JP" w:eastAsia="Noto Sans CJK JP"/>
                <w:b w:val="0"/>
                <w:sz w:val="15"/>
              </w:rPr>
              <w:t>ユーザ要求を検証して共有メモリ要求へ登録。</w:t>
            </w:r>
          </w:p>
        </w:tc>
      </w:tr>
      <w:tr>
        <w:tc>
          <w:tcPr>
            <w:tcW w:type="dxa" w:w="1757"/>
            <w:vAlign w:val="top"/>
          </w:tcPr>
          <w:p>
            <w:pPr>
              <w:spacing w:after="10"/>
            </w:pPr>
            <w:r/>
            <w:r>
              <w:rPr>
                <w:rFonts w:ascii="Noto Sans CJK JP" w:hAnsi="Noto Sans CJK JP" w:eastAsia="Noto Sans CJK JP"/>
                <w:b w:val="0"/>
                <w:sz w:val="15"/>
              </w:rPr>
              <w:t>演算/変換</w:t>
            </w:r>
          </w:p>
        </w:tc>
        <w:tc>
          <w:tcPr>
            <w:tcW w:type="dxa" w:w="2494"/>
            <w:vAlign w:val="top"/>
          </w:tcPr>
          <w:p>
            <w:pPr>
              <w:spacing w:after="10"/>
            </w:pPr>
            <w:r/>
            <w:r>
              <w:rPr>
                <w:rFonts w:ascii="Noto Sans CJK JP" w:hAnsi="Noto Sans CJK JP" w:eastAsia="Noto Sans CJK JP"/>
                <w:b w:val="0"/>
                <w:sz w:val="15"/>
              </w:rPr>
              <w:t>固定長、O(1)相当の境界チェックと状態遷移のみ。</w:t>
            </w:r>
          </w:p>
        </w:tc>
        <w:tc>
          <w:tcPr>
            <w:tcW w:type="dxa" w:w="2494"/>
            <w:vAlign w:val="top"/>
          </w:tcPr>
          <w:p>
            <w:pPr>
              <w:spacing w:after="10"/>
            </w:pPr>
            <w:r/>
            <w:r>
              <w:rPr>
                <w:rFonts w:ascii="Noto Sans CJK JP" w:hAnsi="Noto Sans CJK JP" w:eastAsia="Noto Sans CJK JP"/>
                <w:b w:val="0"/>
                <w:sz w:val="15"/>
              </w:rPr>
              <w:t>補間展開、座標変換、パラメータ解決、ログ整形を実施。</w:t>
            </w:r>
          </w:p>
        </w:tc>
        <w:tc>
          <w:tcPr>
            <w:tcW w:type="dxa" w:w="2324"/>
            <w:vAlign w:val="top"/>
          </w:tcPr>
          <w:p>
            <w:pPr>
              <w:spacing w:after="10"/>
            </w:pPr>
            <w:r/>
            <w:r>
              <w:rPr>
                <w:rFonts w:ascii="Noto Sans CJK JP" w:hAnsi="Noto Sans CJK JP" w:eastAsia="Noto Sans CJK JP"/>
                <w:b w:val="0"/>
                <w:sz w:val="15"/>
              </w:rPr>
              <w:t>状態表示、操作要求、診断表示を提供。</w:t>
            </w:r>
          </w:p>
        </w:tc>
      </w:tr>
      <w:tr>
        <w:tc>
          <w:tcPr>
            <w:tcW w:type="dxa" w:w="1757"/>
            <w:vAlign w:val="top"/>
          </w:tcPr>
          <w:p>
            <w:pPr>
              <w:spacing w:after="10"/>
            </w:pPr>
            <w:r/>
            <w:r>
              <w:rPr>
                <w:rFonts w:ascii="Noto Sans CJK JP" w:hAnsi="Noto Sans CJK JP" w:eastAsia="Noto Sans CJK JP"/>
                <w:b w:val="0"/>
                <w:sz w:val="15"/>
              </w:rPr>
              <w:t>異常処理</w:t>
            </w:r>
          </w:p>
        </w:tc>
        <w:tc>
          <w:tcPr>
            <w:tcW w:type="dxa" w:w="2494"/>
            <w:vAlign w:val="top"/>
          </w:tcPr>
          <w:p>
            <w:pPr>
              <w:spacing w:after="10"/>
            </w:pPr>
            <w:r/>
            <w:r>
              <w:rPr>
                <w:rFonts w:ascii="Noto Sans CJK JP" w:hAnsi="Noto Sans CJK JP" w:eastAsia="Noto Sans CJK JP"/>
                <w:b w:val="0"/>
                <w:sz w:val="15"/>
              </w:rPr>
              <w:t>周期内で即時安全側遷移。</w:t>
            </w:r>
          </w:p>
        </w:tc>
        <w:tc>
          <w:tcPr>
            <w:tcW w:type="dxa" w:w="2494"/>
            <w:vAlign w:val="top"/>
          </w:tcPr>
          <w:p>
            <w:pPr>
              <w:spacing w:after="10"/>
            </w:pPr>
            <w:r/>
            <w:r>
              <w:rPr>
                <w:rFonts w:ascii="Noto Sans CJK JP" w:hAnsi="Noto Sans CJK JP" w:eastAsia="Noto Sans CJK JP"/>
                <w:b w:val="0"/>
                <w:sz w:val="15"/>
              </w:rPr>
              <w:t>原因記録、詳細ログ、復旧準備。</w:t>
            </w:r>
          </w:p>
        </w:tc>
        <w:tc>
          <w:tcPr>
            <w:tcW w:type="dxa" w:w="2324"/>
            <w:vAlign w:val="top"/>
          </w:tcPr>
          <w:p>
            <w:pPr>
              <w:spacing w:after="10"/>
            </w:pPr>
            <w:r/>
            <w:r>
              <w:rPr>
                <w:rFonts w:ascii="Noto Sans CJK JP" w:hAnsi="Noto Sans CJK JP" w:eastAsia="Noto Sans CJK JP"/>
                <w:b w:val="0"/>
                <w:sz w:val="15"/>
              </w:rPr>
              <w:t>異常内容と復旧手順を表示。</w:t>
            </w:r>
          </w:p>
        </w:tc>
      </w:tr>
    </w:tbl>
    <w:p>
      <w:pPr>
        <w:spacing w:after="0"/>
      </w:pPr>
    </w:p>
    <w:p>
      <w:pPr>
        <w:pStyle w:val="Heading1"/>
        <w:spacing w:before="110" w:after="6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268"/>
            <w:vAlign w:val="top"/>
            <w:shd w:fill="D9EAF7"/>
          </w:tcPr>
          <w:p>
            <w:pPr>
              <w:spacing w:after="10"/>
            </w:pPr>
            <w:r/>
            <w:r>
              <w:rPr>
                <w:rFonts w:ascii="Noto Sans CJK JP" w:hAnsi="Noto Sans CJK JP" w:eastAsia="Noto Sans CJK JP"/>
                <w:b/>
                <w:sz w:val="15"/>
              </w:rPr>
              <w:t>データ</w:t>
            </w:r>
          </w:p>
        </w:tc>
        <w:tc>
          <w:tcPr>
            <w:tcW w:type="dxa" w:w="1134"/>
            <w:vAlign w:val="top"/>
            <w:shd w:fill="D9EAF7"/>
          </w:tcPr>
          <w:p>
            <w:pPr>
              <w:spacing w:after="10"/>
            </w:pPr>
            <w:r/>
            <w:r>
              <w:rPr>
                <w:rFonts w:ascii="Noto Sans CJK JP" w:hAnsi="Noto Sans CJK JP" w:eastAsia="Noto Sans CJK JP"/>
                <w:b/>
                <w:sz w:val="15"/>
              </w:rPr>
              <w:t>所有者</w:t>
            </w:r>
          </w:p>
        </w:tc>
        <w:tc>
          <w:tcPr>
            <w:tcW w:type="dxa" w:w="1701"/>
            <w:vAlign w:val="top"/>
            <w:shd w:fill="D9EAF7"/>
          </w:tcPr>
          <w:p>
            <w:pPr>
              <w:spacing w:after="10"/>
            </w:pPr>
            <w:r/>
            <w:r>
              <w:rPr>
                <w:rFonts w:ascii="Noto Sans CJK JP" w:hAnsi="Noto Sans CJK JP" w:eastAsia="Noto Sans CJK JP"/>
                <w:b/>
                <w:sz w:val="15"/>
              </w:rPr>
              <w:t>書込元</w:t>
            </w:r>
          </w:p>
        </w:tc>
        <w:tc>
          <w:tcPr>
            <w:tcW w:type="dxa" w:w="1701"/>
            <w:vAlign w:val="top"/>
            <w:shd w:fill="D9EAF7"/>
          </w:tcPr>
          <w:p>
            <w:pPr>
              <w:spacing w:after="10"/>
            </w:pPr>
            <w:r/>
            <w:r>
              <w:rPr>
                <w:rFonts w:ascii="Noto Sans CJK JP" w:hAnsi="Noto Sans CJK JP" w:eastAsia="Noto Sans CJK JP"/>
                <w:b/>
                <w:sz w:val="15"/>
              </w:rPr>
              <w:t>読取元</w:t>
            </w:r>
          </w:p>
        </w:tc>
        <w:tc>
          <w:tcPr>
            <w:tcW w:type="dxa" w:w="2835"/>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g_bdcnc405_request</w:t>
            </w:r>
          </w:p>
        </w:tc>
        <w:tc>
          <w:tcPr>
            <w:tcW w:type="dxa" w:w="1134"/>
            <w:vAlign w:val="top"/>
          </w:tcPr>
          <w:p>
            <w:pPr>
              <w:spacing w:after="10"/>
            </w:pPr>
            <w:r/>
            <w:r>
              <w:rPr>
                <w:rFonts w:ascii="Noto Sans CJK JP" w:hAnsi="Noto Sans CJK JP" w:eastAsia="Noto Sans CJK JP"/>
                <w:b w:val="0"/>
                <w:sz w:val="15"/>
              </w:rPr>
              <w:t>API/TS</w:t>
            </w:r>
          </w:p>
        </w:tc>
        <w:tc>
          <w:tcPr>
            <w:tcW w:type="dxa" w:w="1701"/>
            <w:vAlign w:val="top"/>
          </w:tcPr>
          <w:p>
            <w:pPr>
              <w:spacing w:after="10"/>
            </w:pPr>
            <w:r/>
            <w:r>
              <w:rPr>
                <w:rFonts w:ascii="Noto Sans CJK JP" w:hAnsi="Noto Sans CJK JP" w:eastAsia="Noto Sans CJK JP"/>
                <w:b w:val="0"/>
                <w:sz w:val="15"/>
              </w:rPr>
              <w:t>control_api/TS_SERVICE</w:t>
            </w:r>
          </w:p>
        </w:tc>
        <w:tc>
          <w:tcPr>
            <w:tcW w:type="dxa" w:w="1701"/>
            <w:vAlign w:val="top"/>
          </w:tcPr>
          <w:p>
            <w:pPr>
              <w:spacing w:after="10"/>
            </w:pPr>
            <w:r/>
            <w:r>
              <w:rPr>
                <w:rFonts w:ascii="Noto Sans CJK JP" w:hAnsi="Noto Sans CJK JP" w:eastAsia="Noto Sans CJK JP"/>
                <w:b w:val="0"/>
                <w:sz w:val="15"/>
              </w:rPr>
              <w:t>TS_SERVICE/RT_CONTROL</w:t>
            </w:r>
          </w:p>
        </w:tc>
        <w:tc>
          <w:tcPr>
            <w:tcW w:type="dxa" w:w="2835"/>
            <w:vAlign w:val="top"/>
          </w:tcPr>
          <w:p>
            <w:pPr>
              <w:spacing w:after="10"/>
            </w:pPr>
            <w:r/>
            <w:r>
              <w:rPr>
                <w:rFonts w:ascii="Noto Sans CJK JP" w:hAnsi="Noto Sans CJK JP" w:eastAsia="Noto Sans CJK JP"/>
                <w:b w:val="0"/>
                <w:sz w:val="15"/>
              </w:rPr>
              <w:t>機能開始・解除・設定更新要求。valid、busy、generationを持つ。</w:t>
            </w:r>
          </w:p>
        </w:tc>
      </w:tr>
      <w:tr>
        <w:tc>
          <w:tcPr>
            <w:tcW w:type="dxa" w:w="2268"/>
            <w:vAlign w:val="top"/>
          </w:tcPr>
          <w:p>
            <w:pPr>
              <w:spacing w:after="10"/>
            </w:pPr>
            <w:r/>
            <w:r>
              <w:rPr>
                <w:rFonts w:ascii="Noto Sans CJK JP" w:hAnsi="Noto Sans CJK JP" w:eastAsia="Noto Sans CJK JP"/>
                <w:b w:val="0"/>
                <w:sz w:val="15"/>
              </w:rPr>
              <w:t>g_bdcnc405_status</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API/HMI/ログ</w:t>
            </w:r>
          </w:p>
        </w:tc>
        <w:tc>
          <w:tcPr>
            <w:tcW w:type="dxa" w:w="2835"/>
            <w:vAlign w:val="top"/>
          </w:tcPr>
          <w:p>
            <w:pPr>
              <w:spacing w:after="10"/>
            </w:pPr>
            <w:r/>
            <w:r>
              <w:rPr>
                <w:rFonts w:ascii="Noto Sans CJK JP" w:hAnsi="Noto Sans CJK JP" w:eastAsia="Noto Sans CJK JP"/>
                <w:b w:val="0"/>
                <w:sz w:val="15"/>
              </w:rPr>
              <w:t>有効状態、現在ステップ、異常コード、対象軸、診断値を保持。</w:t>
            </w:r>
          </w:p>
        </w:tc>
      </w:tr>
      <w:tr>
        <w:tc>
          <w:tcPr>
            <w:tcW w:type="dxa" w:w="2268"/>
            <w:vAlign w:val="top"/>
          </w:tcPr>
          <w:p>
            <w:pPr>
              <w:spacing w:after="10"/>
            </w:pPr>
            <w:r/>
            <w:r>
              <w:rPr>
                <w:rFonts w:ascii="Noto Sans CJK JP" w:hAnsi="Noto Sans CJK JP" w:eastAsia="Noto Sans CJK JP"/>
                <w:b w:val="0"/>
                <w:sz w:val="15"/>
              </w:rPr>
              <w:t>g_bdcnc405_execBuffer</w:t>
            </w:r>
          </w:p>
        </w:tc>
        <w:tc>
          <w:tcPr>
            <w:tcW w:type="dxa" w:w="1134"/>
            <w:vAlign w:val="top"/>
          </w:tcPr>
          <w:p>
            <w:pPr>
              <w:spacing w:after="10"/>
            </w:pPr>
            <w:r/>
            <w:r>
              <w:rPr>
                <w:rFonts w:ascii="Noto Sans CJK JP" w:hAnsi="Noto Sans CJK JP" w:eastAsia="Noto Sans CJK JP"/>
                <w:b w:val="0"/>
                <w:sz w:val="15"/>
              </w:rPr>
              <w:t>TS</w:t>
            </w:r>
          </w:p>
        </w:tc>
        <w:tc>
          <w:tcPr>
            <w:tcW w:type="dxa" w:w="1701"/>
            <w:vAlign w:val="top"/>
          </w:tcPr>
          <w:p>
            <w:pPr>
              <w:spacing w:after="10"/>
            </w:pPr>
            <w:r/>
            <w:r>
              <w:rPr>
                <w:rFonts w:ascii="Noto Sans CJK JP" w:hAnsi="Noto Sans CJK JP" w:eastAsia="Noto Sans CJK JP"/>
                <w:b w:val="0"/>
                <w:sz w:val="15"/>
              </w:rPr>
              <w:t>TS_SERVICE</w:t>
            </w:r>
          </w:p>
        </w:tc>
        <w:tc>
          <w:tcPr>
            <w:tcW w:type="dxa" w:w="1701"/>
            <w:vAlign w:val="top"/>
          </w:tcPr>
          <w:p>
            <w:pPr>
              <w:spacing w:after="10"/>
            </w:pPr>
            <w:r/>
            <w:r>
              <w:rPr>
                <w:rFonts w:ascii="Noto Sans CJK JP" w:hAnsi="Noto Sans CJK JP" w:eastAsia="Noto Sans CJK JP"/>
                <w:b w:val="0"/>
                <w:sz w:val="15"/>
              </w:rPr>
              <w:t>RT_CONTROL</w:t>
            </w:r>
          </w:p>
        </w:tc>
        <w:tc>
          <w:tcPr>
            <w:tcW w:type="dxa" w:w="2835"/>
            <w:vAlign w:val="top"/>
          </w:tcPr>
          <w:p>
            <w:pPr>
              <w:spacing w:after="10"/>
            </w:pPr>
            <w:r/>
            <w:r>
              <w:rPr>
                <w:rFonts w:ascii="Noto Sans CJK JP" w:hAnsi="Noto Sans CJK JP" w:eastAsia="Noto Sans CJK JP"/>
                <w:b w:val="0"/>
                <w:sz w:val="15"/>
              </w:rPr>
              <w:t>RTが直接消費する固定長実行ブロックまたは補正済みパラメータ。</w:t>
            </w:r>
          </w:p>
        </w:tc>
      </w:tr>
      <w:tr>
        <w:tc>
          <w:tcPr>
            <w:tcW w:type="dxa" w:w="2268"/>
            <w:vAlign w:val="top"/>
          </w:tcPr>
          <w:p>
            <w:pPr>
              <w:spacing w:after="10"/>
            </w:pPr>
            <w:r/>
            <w:r>
              <w:rPr>
                <w:rFonts w:ascii="Noto Sans CJK JP" w:hAnsi="Noto Sans CJK JP" w:eastAsia="Noto Sans CJK JP"/>
                <w:b w:val="0"/>
                <w:sz w:val="15"/>
              </w:rPr>
              <w:t>g_machineCtx</w:t>
            </w:r>
          </w:p>
        </w:tc>
        <w:tc>
          <w:tcPr>
            <w:tcW w:type="dxa" w:w="1134"/>
            <w:vAlign w:val="top"/>
          </w:tcPr>
          <w:p>
            <w:pPr>
              <w:spacing w:after="10"/>
            </w:pPr>
            <w:r/>
            <w:r>
              <w:rPr>
                <w:rFonts w:ascii="Noto Sans CJK JP" w:hAnsi="Noto Sans CJK JP" w:eastAsia="Noto Sans CJK JP"/>
                <w:b w:val="0"/>
                <w:sz w:val="15"/>
              </w:rPr>
              <w:t>RT</w:t>
            </w:r>
          </w:p>
        </w:tc>
        <w:tc>
          <w:tcPr>
            <w:tcW w:type="dxa" w:w="1701"/>
            <w:vAlign w:val="top"/>
          </w:tcPr>
          <w:p>
            <w:pPr>
              <w:spacing w:after="10"/>
            </w:pPr>
            <w:r/>
            <w:r>
              <w:rPr>
                <w:rFonts w:ascii="Noto Sans CJK JP" w:hAnsi="Noto Sans CJK JP" w:eastAsia="Noto Sans CJK JP"/>
                <w:b w:val="0"/>
                <w:sz w:val="15"/>
              </w:rPr>
              <w:t>RT_CONTROL</w:t>
            </w:r>
          </w:p>
        </w:tc>
        <w:tc>
          <w:tcPr>
            <w:tcW w:type="dxa" w:w="1701"/>
            <w:vAlign w:val="top"/>
          </w:tcPr>
          <w:p>
            <w:pPr>
              <w:spacing w:after="10"/>
            </w:pPr>
            <w:r/>
            <w:r>
              <w:rPr>
                <w:rFonts w:ascii="Noto Sans CJK JP" w:hAnsi="Noto Sans CJK JP" w:eastAsia="Noto Sans CJK JP"/>
                <w:b w:val="0"/>
                <w:sz w:val="15"/>
              </w:rPr>
              <w:t>TS_SERVICE/API</w:t>
            </w:r>
          </w:p>
        </w:tc>
        <w:tc>
          <w:tcPr>
            <w:tcW w:type="dxa" w:w="2835"/>
            <w:vAlign w:val="top"/>
          </w:tcPr>
          <w:p>
            <w:pPr>
              <w:spacing w:after="10"/>
            </w:pPr>
            <w:r/>
            <w:r>
              <w:rPr>
                <w:rFonts w:ascii="Noto Sans CJK JP" w:hAnsi="Noto Sans CJK JP" w:eastAsia="Noto Sans CJK JP"/>
                <w:b w:val="0"/>
                <w:sz w:val="15"/>
              </w:rPr>
              <w:t>運転モード、主状態、アラーム、インターロックを既存互換で保持。</w:t>
            </w:r>
          </w:p>
        </w:tc>
      </w:tr>
      <w:tr>
        <w:tc>
          <w:tcPr>
            <w:tcW w:type="dxa" w:w="2268"/>
            <w:vAlign w:val="top"/>
          </w:tcPr>
          <w:p>
            <w:pPr>
              <w:spacing w:after="10"/>
            </w:pPr>
            <w:r/>
            <w:r>
              <w:rPr>
                <w:rFonts w:ascii="Noto Sans CJK JP" w:hAnsi="Noto Sans CJK JP" w:eastAsia="Noto Sans CJK JP"/>
                <w:b w:val="0"/>
                <w:sz w:val="15"/>
              </w:rPr>
              <w:t>g_logQueue</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TS_SERVICE</w:t>
            </w:r>
          </w:p>
        </w:tc>
        <w:tc>
          <w:tcPr>
            <w:tcW w:type="dxa" w:w="2835"/>
            <w:vAlign w:val="top"/>
          </w:tcPr>
          <w:p>
            <w:pPr>
              <w:spacing w:after="10"/>
            </w:pPr>
            <w:r/>
            <w:r>
              <w:rPr>
                <w:rFonts w:ascii="Noto Sans CJK JP" w:hAnsi="Noto Sans CJK JP" w:eastAsia="Noto Sans CJK JP"/>
                <w:b w:val="0"/>
                <w:sz w:val="15"/>
              </w:rPr>
              <w:t>RTからは固定長ログ要求のみ登録し、永続化はTS側で実施。</w:t>
            </w:r>
          </w:p>
        </w:tc>
      </w:tr>
    </w:tbl>
    <w:p>
      <w:pPr>
        <w:spacing w:after="0"/>
      </w:pPr>
    </w:p>
    <w:p>
      <w:pPr>
        <w:spacing w:after="48" w:line="247" w:lineRule="auto"/>
      </w:pPr>
      <w:r>
        <w:rPr>
          <w:rFonts w:ascii="Noto Sans CJK JP" w:hAnsi="Noto Sans CJK JP" w:eastAsia="Noto Sans CJK JP"/>
          <w:sz w:val="17"/>
        </w:rPr>
        <w:t>共有メモリ更新は、begin_generation/end_generationまたはvalidフラグで整合性を保証する。RT_CONTROLは世代番号不一致データを採用しない。</w:t>
      </w:r>
    </w:p>
    <w:p>
      <w:pPr>
        <w:pStyle w:val="Heading1"/>
        <w:spacing w:before="110" w:after="6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7"/>
        </w:rPr>
        <w:t>TS_SERVICEがG92ねじ切り機能の指令ブロック、アドレス、パラメータを解析し、実行可否を判定する。</w:t>
      </w:r>
    </w:p>
    <w:p>
      <w:pPr>
        <w:pStyle w:val="ListBullet"/>
        <w:spacing w:after="20"/>
      </w:pPr>
      <w:r>
        <w:rPr>
          <w:rFonts w:ascii="Noto Sans CJK JP" w:hAnsi="Noto Sans CJK JP" w:eastAsia="Noto Sans CJK JP"/>
          <w:sz w:val="17"/>
        </w:rPr>
        <w:t>TS_SERVICEが座標変換、補間展開、サイクル展開、補助機能分離などの可変時間処理を行い、RT向け固定長データへ変換する。</w:t>
      </w:r>
    </w:p>
    <w:p>
      <w:pPr>
        <w:pStyle w:val="ListBullet"/>
        <w:spacing w:after="20"/>
      </w:pPr>
      <w:r>
        <w:rPr>
          <w:rFonts w:ascii="Noto Sans CJK JP" w:hAnsi="Noto Sans CJK JP" w:eastAsia="Noto Sans CJK JP"/>
          <w:sz w:val="17"/>
        </w:rPr>
        <w:t>RT_CONTROLは共有メモリ上のvalid/generationを確認し、周期内で固定長実行ブロックを消費する。</w:t>
      </w:r>
    </w:p>
    <w:p>
      <w:pPr>
        <w:pStyle w:val="ListBullet"/>
        <w:spacing w:after="20"/>
      </w:pPr>
      <w:r>
        <w:rPr>
          <w:rFonts w:ascii="Noto Sans CJK JP" w:hAnsi="Noto Sans CJK JP" w:eastAsia="Noto Sans CJK JP"/>
          <w:sz w:val="17"/>
        </w:rPr>
        <w:t>異常またはインターロック発生時はRT_OUTPUTで安全側出力を確定し、TS_SERVICEがログとHMI/API状態を更新する。</w:t>
      </w:r>
    </w:p>
    <w:p>
      <w:pPr>
        <w:pStyle w:val="Heading1"/>
        <w:spacing w:before="110" w:after="6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850"/>
            <w:vAlign w:val="top"/>
            <w:shd w:fill="D9EAF7"/>
          </w:tcPr>
          <w:p>
            <w:pPr>
              <w:spacing w:after="10"/>
            </w:pPr>
            <w:r/>
            <w:r>
              <w:rPr>
                <w:rFonts w:ascii="Noto Sans CJK JP" w:hAnsi="Noto Sans CJK JP" w:eastAsia="Noto Sans CJK JP"/>
                <w:b/>
                <w:sz w:val="15"/>
              </w:rPr>
              <w:t>ステップ</w:t>
            </w:r>
          </w:p>
        </w:tc>
        <w:tc>
          <w:tcPr>
            <w:tcW w:type="dxa" w:w="1701"/>
            <w:vAlign w:val="top"/>
            <w:shd w:fill="D9EAF7"/>
          </w:tcPr>
          <w:p>
            <w:pPr>
              <w:spacing w:after="10"/>
            </w:pPr>
            <w:r/>
            <w:r>
              <w:rPr>
                <w:rFonts w:ascii="Noto Sans CJK JP" w:hAnsi="Noto Sans CJK JP" w:eastAsia="Noto Sans CJK JP"/>
                <w:b/>
                <w:sz w:val="15"/>
              </w:rPr>
              <w:t>主体</w:t>
            </w:r>
          </w:p>
        </w:tc>
        <w:tc>
          <w:tcPr>
            <w:tcW w:type="dxa" w:w="5102"/>
            <w:vAlign w:val="top"/>
            <w:shd w:fill="D9EAF7"/>
          </w:tcPr>
          <w:p>
            <w:pPr>
              <w:spacing w:after="10"/>
            </w:pPr>
            <w:r/>
            <w:r>
              <w:rPr>
                <w:rFonts w:ascii="Noto Sans CJK JP" w:hAnsi="Noto Sans CJK JP" w:eastAsia="Noto Sans CJK JP"/>
                <w:b/>
                <w:sz w:val="15"/>
              </w:rPr>
              <w:t>処理</w:t>
            </w:r>
          </w:p>
        </w:tc>
        <w:tc>
          <w:tcPr>
            <w:tcW w:type="dxa" w:w="2268"/>
            <w:vAlign w:val="top"/>
            <w:shd w:fill="D9EAF7"/>
          </w:tcPr>
          <w:p>
            <w:pPr>
              <w:spacing w:after="10"/>
            </w:pPr>
            <w:r/>
            <w:r>
              <w:rPr>
                <w:rFonts w:ascii="Noto Sans CJK JP" w:hAnsi="Noto Sans CJK JP" w:eastAsia="Noto Sans CJK JP"/>
                <w:b/>
                <w:sz w:val="15"/>
              </w:rPr>
              <w:t>失敗時</w:t>
            </w:r>
          </w:p>
        </w:tc>
      </w:tr>
      <w:tr>
        <w:tc>
          <w:tcPr>
            <w:tcW w:type="dxa" w:w="850"/>
            <w:vAlign w:val="top"/>
          </w:tcPr>
          <w:p>
            <w:pPr>
              <w:spacing w:after="10"/>
            </w:pPr>
            <w:r/>
            <w:r>
              <w:rPr>
                <w:rFonts w:ascii="Noto Sans CJK JP" w:hAnsi="Noto Sans CJK JP" w:eastAsia="Noto Sans CJK JP"/>
                <w:b w:val="0"/>
                <w:sz w:val="15"/>
              </w:rPr>
              <w:t>1</w:t>
            </w:r>
          </w:p>
        </w:tc>
        <w:tc>
          <w:tcPr>
            <w:tcW w:type="dxa" w:w="1701"/>
            <w:vAlign w:val="top"/>
          </w:tcPr>
          <w:p>
            <w:pPr>
              <w:spacing w:after="10"/>
            </w:pPr>
            <w:r/>
            <w:r>
              <w:rPr>
                <w:rFonts w:ascii="Noto Sans CJK JP" w:hAnsi="Noto Sans CJK JP" w:eastAsia="Noto Sans CJK JP"/>
                <w:b w:val="0"/>
                <w:sz w:val="15"/>
              </w:rPr>
              <w:t>TS_SERVICE/API</w:t>
            </w:r>
          </w:p>
        </w:tc>
        <w:tc>
          <w:tcPr>
            <w:tcW w:type="dxa" w:w="5102"/>
            <w:vAlign w:val="top"/>
          </w:tcPr>
          <w:p>
            <w:pPr>
              <w:spacing w:after="10"/>
            </w:pPr>
            <w:r/>
            <w:r>
              <w:rPr>
                <w:rFonts w:ascii="Noto Sans CJK JP" w:hAnsi="Noto Sans CJK JP" w:eastAsia="Noto Sans CJK JP"/>
                <w:b w:val="0"/>
                <w:sz w:val="15"/>
              </w:rPr>
              <w:t>NCブロックまたは操作要求を受け付け、対象機能指令を識別する。</w:t>
            </w:r>
          </w:p>
        </w:tc>
        <w:tc>
          <w:tcPr>
            <w:tcW w:type="dxa" w:w="2268"/>
            <w:vAlign w:val="top"/>
          </w:tcPr>
          <w:p>
            <w:pPr>
              <w:spacing w:after="10"/>
            </w:pPr>
            <w:r/>
            <w:r>
              <w:rPr>
                <w:rFonts w:ascii="Noto Sans CJK JP" w:hAnsi="Noto Sans CJK JP" w:eastAsia="Noto Sans CJK JP"/>
                <w:b w:val="0"/>
                <w:sz w:val="15"/>
              </w:rPr>
              <w:t>構文エラーまたは要求拒否。</w:t>
            </w:r>
          </w:p>
        </w:tc>
      </w:tr>
      <w:tr>
        <w:tc>
          <w:tcPr>
            <w:tcW w:type="dxa" w:w="850"/>
            <w:vAlign w:val="top"/>
          </w:tcPr>
          <w:p>
            <w:pPr>
              <w:spacing w:after="10"/>
            </w:pPr>
            <w:r/>
            <w:r>
              <w:rPr>
                <w:rFonts w:ascii="Noto Sans CJK JP" w:hAnsi="Noto Sans CJK JP" w:eastAsia="Noto Sans CJK JP"/>
                <w:b w:val="0"/>
                <w:sz w:val="15"/>
              </w:rPr>
              <w:t>2</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モード、軸、補正、座標系、機械状態、オプション、パラメータを検証する。</w:t>
            </w:r>
          </w:p>
        </w:tc>
        <w:tc>
          <w:tcPr>
            <w:tcW w:type="dxa" w:w="2268"/>
            <w:vAlign w:val="top"/>
          </w:tcPr>
          <w:p>
            <w:pPr>
              <w:spacing w:after="10"/>
            </w:pPr>
            <w:r/>
            <w:r>
              <w:rPr>
                <w:rFonts w:ascii="Noto Sans CJK JP" w:hAnsi="Noto Sans CJK JP" w:eastAsia="Noto Sans CJK JP"/>
                <w:b w:val="0"/>
                <w:sz w:val="15"/>
              </w:rPr>
              <w:t>実行前アラーム。</w:t>
            </w:r>
          </w:p>
        </w:tc>
      </w:tr>
      <w:tr>
        <w:tc>
          <w:tcPr>
            <w:tcW w:type="dxa" w:w="850"/>
            <w:vAlign w:val="top"/>
          </w:tcPr>
          <w:p>
            <w:pPr>
              <w:spacing w:after="10"/>
            </w:pPr>
            <w:r/>
            <w:r>
              <w:rPr>
                <w:rFonts w:ascii="Noto Sans CJK JP" w:hAnsi="Noto Sans CJK JP" w:eastAsia="Noto Sans CJK JP"/>
                <w:b w:val="0"/>
                <w:sz w:val="15"/>
              </w:rPr>
              <w:t>3</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RT向け固定長データを生成し、世代番号付きで共有領域に登録する。</w:t>
            </w:r>
          </w:p>
        </w:tc>
        <w:tc>
          <w:tcPr>
            <w:tcW w:type="dxa" w:w="2268"/>
            <w:vAlign w:val="top"/>
          </w:tcPr>
          <w:p>
            <w:pPr>
              <w:spacing w:after="10"/>
            </w:pPr>
            <w:r/>
            <w:r>
              <w:rPr>
                <w:rFonts w:ascii="Noto Sans CJK JP" w:hAnsi="Noto Sans CJK JP" w:eastAsia="Noto Sans CJK JP"/>
                <w:b w:val="0"/>
                <w:sz w:val="15"/>
              </w:rPr>
              <w:t>準備失敗、バッファ不足。</w:t>
            </w:r>
          </w:p>
        </w:tc>
      </w:tr>
      <w:tr>
        <w:tc>
          <w:tcPr>
            <w:tcW w:type="dxa" w:w="850"/>
            <w:vAlign w:val="top"/>
          </w:tcPr>
          <w:p>
            <w:pPr>
              <w:spacing w:after="10"/>
            </w:pPr>
            <w:r/>
            <w:r>
              <w:rPr>
                <w:rFonts w:ascii="Noto Sans CJK JP" w:hAnsi="Noto Sans CJK JP" w:eastAsia="Noto Sans CJK JP"/>
                <w:b w:val="0"/>
                <w:sz w:val="15"/>
              </w:rPr>
              <w:t>4</w:t>
            </w:r>
          </w:p>
        </w:tc>
        <w:tc>
          <w:tcPr>
            <w:tcW w:type="dxa" w:w="1701"/>
            <w:vAlign w:val="top"/>
          </w:tcPr>
          <w:p>
            <w:pPr>
              <w:spacing w:after="10"/>
            </w:pPr>
            <w:r/>
            <w:r>
              <w:rPr>
                <w:rFonts w:ascii="Noto Sans CJK JP" w:hAnsi="Noto Sans CJK JP" w:eastAsia="Noto Sans CJK JP"/>
                <w:b w:val="0"/>
                <w:sz w:val="15"/>
              </w:rPr>
              <w:t>RT_CONTROL</w:t>
            </w:r>
          </w:p>
        </w:tc>
        <w:tc>
          <w:tcPr>
            <w:tcW w:type="dxa" w:w="5102"/>
            <w:vAlign w:val="top"/>
          </w:tcPr>
          <w:p>
            <w:pPr>
              <w:spacing w:after="10"/>
            </w:pPr>
            <w:r/>
            <w:r>
              <w:rPr>
                <w:rFonts w:ascii="Noto Sans CJK JP" w:hAnsi="Noto Sans CJK JP" w:eastAsia="Noto Sans CJK JP"/>
                <w:b w:val="0"/>
                <w:sz w:val="15"/>
              </w:rPr>
              <w:t>周期ごとにvalid/generationを確認し、実行・監視する。</w:t>
            </w:r>
          </w:p>
        </w:tc>
        <w:tc>
          <w:tcPr>
            <w:tcW w:type="dxa" w:w="2268"/>
            <w:vAlign w:val="top"/>
          </w:tcPr>
          <w:p>
            <w:pPr>
              <w:spacing w:after="10"/>
            </w:pPr>
            <w:r/>
            <w:r>
              <w:rPr>
                <w:rFonts w:ascii="Noto Sans CJK JP" w:hAnsi="Noto Sans CJK JP" w:eastAsia="Noto Sans CJK JP"/>
                <w:b w:val="0"/>
                <w:sz w:val="15"/>
              </w:rPr>
              <w:t>安全側停止または拒否。</w:t>
            </w:r>
          </w:p>
        </w:tc>
      </w:tr>
      <w:tr>
        <w:tc>
          <w:tcPr>
            <w:tcW w:type="dxa" w:w="850"/>
            <w:vAlign w:val="top"/>
          </w:tcPr>
          <w:p>
            <w:pPr>
              <w:spacing w:after="10"/>
            </w:pPr>
            <w:r/>
            <w:r>
              <w:rPr>
                <w:rFonts w:ascii="Noto Sans CJK JP" w:hAnsi="Noto Sans CJK JP" w:eastAsia="Noto Sans CJK JP"/>
                <w:b w:val="0"/>
                <w:sz w:val="15"/>
              </w:rPr>
              <w:t>5</w:t>
            </w:r>
          </w:p>
        </w:tc>
        <w:tc>
          <w:tcPr>
            <w:tcW w:type="dxa" w:w="1701"/>
            <w:vAlign w:val="top"/>
          </w:tcPr>
          <w:p>
            <w:pPr>
              <w:spacing w:after="10"/>
            </w:pPr>
            <w:r/>
            <w:r>
              <w:rPr>
                <w:rFonts w:ascii="Noto Sans CJK JP" w:hAnsi="Noto Sans CJK JP" w:eastAsia="Noto Sans CJK JP"/>
                <w:b w:val="0"/>
                <w:sz w:val="15"/>
              </w:rPr>
              <w:t>TS_SERVICE/HMI</w:t>
            </w:r>
          </w:p>
        </w:tc>
        <w:tc>
          <w:tcPr>
            <w:tcW w:type="dxa" w:w="5102"/>
            <w:vAlign w:val="top"/>
          </w:tcPr>
          <w:p>
            <w:pPr>
              <w:spacing w:after="10"/>
            </w:pPr>
            <w:r/>
            <w:r>
              <w:rPr>
                <w:rFonts w:ascii="Noto Sans CJK JP" w:hAnsi="Noto Sans CJK JP" w:eastAsia="Noto Sans CJK JP"/>
                <w:b w:val="0"/>
                <w:sz w:val="15"/>
              </w:rPr>
              <w:t>完了、異常、診断ログ、状態表示を更新する。</w:t>
            </w:r>
          </w:p>
        </w:tc>
        <w:tc>
          <w:tcPr>
            <w:tcW w:type="dxa" w:w="2268"/>
            <w:vAlign w:val="top"/>
          </w:tcPr>
          <w:p>
            <w:pPr>
              <w:spacing w:after="10"/>
            </w:pPr>
            <w:r/>
            <w:r>
              <w:rPr>
                <w:rFonts w:ascii="Noto Sans CJK JP" w:hAnsi="Noto Sans CJK JP" w:eastAsia="Noto Sans CJK JP"/>
                <w:b w:val="0"/>
                <w:sz w:val="15"/>
              </w:rPr>
              <w:t>ログ欠落時もRT安全を優先。</w:t>
            </w:r>
          </w:p>
        </w:tc>
      </w:tr>
    </w:tbl>
    <w:p>
      <w:pPr>
        <w:spacing w:after="0"/>
      </w:pPr>
    </w:p>
    <w:p>
      <w:pPr>
        <w:pStyle w:val="Heading1"/>
        <w:spacing w:before="110" w:after="6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532"/>
        <w:gridCol w:w="3532"/>
        <w:gridCol w:w="3532"/>
      </w:tblGrid>
      <w:tr>
        <w:tc>
          <w:tcPr>
            <w:tcW w:type="dxa" w:w="1247"/>
            <w:vAlign w:val="top"/>
            <w:shd w:fill="D9EAF7"/>
          </w:tcPr>
          <w:p>
            <w:pPr>
              <w:spacing w:after="10"/>
            </w:pPr>
            <w:r/>
            <w:r>
              <w:rPr>
                <w:rFonts w:ascii="Noto Sans CJK JP" w:hAnsi="Noto Sans CJK JP" w:eastAsia="Noto Sans CJK JP"/>
                <w:b/>
                <w:sz w:val="15"/>
              </w:rPr>
              <w:t>ID</w:t>
            </w:r>
          </w:p>
        </w:tc>
        <w:tc>
          <w:tcPr>
            <w:tcW w:type="dxa" w:w="3402"/>
            <w:vAlign w:val="top"/>
            <w:shd w:fill="D9EAF7"/>
          </w:tcPr>
          <w:p>
            <w:pPr>
              <w:spacing w:after="10"/>
            </w:pPr>
            <w:r/>
            <w:r>
              <w:rPr>
                <w:rFonts w:ascii="Noto Sans CJK JP" w:hAnsi="Noto Sans CJK JP" w:eastAsia="Noto Sans CJK JP"/>
                <w:b/>
                <w:sz w:val="15"/>
              </w:rPr>
              <w:t>異常条件</w:t>
            </w:r>
          </w:p>
        </w:tc>
        <w:tc>
          <w:tcPr>
            <w:tcW w:type="dxa" w:w="4535"/>
            <w:vAlign w:val="top"/>
            <w:shd w:fill="D9EAF7"/>
          </w:tcPr>
          <w:p>
            <w:pPr>
              <w:spacing w:after="10"/>
            </w:pPr>
            <w:r/>
            <w:r>
              <w:rPr>
                <w:rFonts w:ascii="Noto Sans CJK JP" w:hAnsi="Noto Sans CJK JP" w:eastAsia="Noto Sans CJK JP"/>
                <w:b/>
                <w:sz w:val="15"/>
              </w:rPr>
              <w:t>基本動作</w:t>
            </w:r>
          </w:p>
        </w:tc>
      </w:tr>
      <w:tr>
        <w:tc>
          <w:tcPr>
            <w:tcW w:type="dxa" w:w="1247"/>
            <w:vAlign w:val="top"/>
          </w:tcPr>
          <w:p>
            <w:pPr>
              <w:spacing w:after="10"/>
            </w:pPr>
            <w:r/>
            <w:r>
              <w:rPr>
                <w:rFonts w:ascii="Noto Sans CJK JP" w:hAnsi="Noto Sans CJK JP" w:eastAsia="Noto Sans CJK JP"/>
                <w:b w:val="0"/>
                <w:sz w:val="15"/>
              </w:rPr>
              <w:t>ALM-01</w:t>
            </w:r>
          </w:p>
        </w:tc>
        <w:tc>
          <w:tcPr>
            <w:tcW w:type="dxa" w:w="3402"/>
            <w:vAlign w:val="top"/>
          </w:tcPr>
          <w:p>
            <w:pPr>
              <w:spacing w:after="10"/>
            </w:pPr>
            <w:r/>
            <w:r>
              <w:rPr>
                <w:rFonts w:ascii="Noto Sans CJK JP" w:hAnsi="Noto Sans CJK JP" w:eastAsia="Noto Sans CJK JP"/>
                <w:b w:val="0"/>
                <w:sz w:val="15"/>
              </w:rPr>
              <w:t>主軸同期未確立</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ALM-02</w:t>
            </w:r>
          </w:p>
        </w:tc>
        <w:tc>
          <w:tcPr>
            <w:tcW w:type="dxa" w:w="3402"/>
            <w:vAlign w:val="top"/>
          </w:tcPr>
          <w:p>
            <w:pPr>
              <w:spacing w:after="10"/>
            </w:pPr>
            <w:r/>
            <w:r>
              <w:rPr>
                <w:rFonts w:ascii="Noto Sans CJK JP" w:hAnsi="Noto Sans CJK JP" w:eastAsia="Noto Sans CJK JP"/>
                <w:b w:val="0"/>
                <w:sz w:val="15"/>
              </w:rPr>
              <w:t>ピッチ/送りF未指定または不正</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ALM-03</w:t>
            </w:r>
          </w:p>
        </w:tc>
        <w:tc>
          <w:tcPr>
            <w:tcW w:type="dxa" w:w="3402"/>
            <w:vAlign w:val="top"/>
          </w:tcPr>
          <w:p>
            <w:pPr>
              <w:spacing w:after="10"/>
            </w:pPr>
            <w:r/>
            <w:r>
              <w:rPr>
                <w:rFonts w:ascii="Noto Sans CJK JP" w:hAnsi="Noto Sans CJK JP" w:eastAsia="Noto Sans CJK JP"/>
                <w:b w:val="0"/>
                <w:sz w:val="15"/>
              </w:rPr>
              <w:t>パラメータ未指定または範囲外</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ALM-04</w:t>
            </w:r>
          </w:p>
        </w:tc>
        <w:tc>
          <w:tcPr>
            <w:tcW w:type="dxa" w:w="3402"/>
            <w:vAlign w:val="top"/>
          </w:tcPr>
          <w:p>
            <w:pPr>
              <w:spacing w:after="10"/>
            </w:pPr>
            <w:r/>
            <w:r>
              <w:rPr>
                <w:rFonts w:ascii="Noto Sans CJK JP" w:hAnsi="Noto Sans CJK JP" w:eastAsia="Noto Sans CJK JP"/>
                <w:b w:val="0"/>
                <w:sz w:val="15"/>
              </w:rPr>
              <w:t>モード競合または併用禁止</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ALM-05</w:t>
            </w:r>
          </w:p>
        </w:tc>
        <w:tc>
          <w:tcPr>
            <w:tcW w:type="dxa" w:w="3402"/>
            <w:vAlign w:val="top"/>
          </w:tcPr>
          <w:p>
            <w:pPr>
              <w:spacing w:after="10"/>
            </w:pPr>
            <w:r/>
            <w:r>
              <w:rPr>
                <w:rFonts w:ascii="Noto Sans CJK JP" w:hAnsi="Noto Sans CJK JP" w:eastAsia="Noto Sans CJK JP"/>
                <w:b w:val="0"/>
                <w:sz w:val="15"/>
              </w:rPr>
              <w:t>軸リミットまたは安全距離超過</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ALM-06</w:t>
            </w:r>
          </w:p>
        </w:tc>
        <w:tc>
          <w:tcPr>
            <w:tcW w:type="dxa" w:w="3402"/>
            <w:vAlign w:val="top"/>
          </w:tcPr>
          <w:p>
            <w:pPr>
              <w:spacing w:after="10"/>
            </w:pPr>
            <w:r/>
            <w:r>
              <w:rPr>
                <w:rFonts w:ascii="Noto Sans CJK JP" w:hAnsi="Noto Sans CJK JP" w:eastAsia="Noto Sans CJK JP"/>
                <w:b w:val="0"/>
                <w:sz w:val="15"/>
              </w:rPr>
              <w:t>RT実行バッファ不足/世代番号不一致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ALM-07</w:t>
            </w:r>
          </w:p>
        </w:tc>
        <w:tc>
          <w:tcPr>
            <w:tcW w:type="dxa" w:w="3402"/>
            <w:vAlign w:val="top"/>
          </w:tcPr>
          <w:p>
            <w:pPr>
              <w:spacing w:after="10"/>
            </w:pPr>
            <w:r/>
            <w:r>
              <w:rPr>
                <w:rFonts w:ascii="Noto Sans CJK JP" w:hAnsi="Noto Sans CJK JP" w:eastAsia="Noto Sans CJK JP"/>
                <w:b w:val="0"/>
                <w:sz w:val="15"/>
              </w:rPr>
              <w:t>インターロックまたは主状態不一致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bl>
    <w:p>
      <w:pPr>
        <w:spacing w:after="0"/>
      </w:pPr>
    </w:p>
    <w:p>
      <w:pPr>
        <w:pStyle w:val="Heading1"/>
        <w:spacing w:before="110" w:after="6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7"/>
        </w:rPr>
        <w:t>危険状態検出時はg_machineCtxをALARMへ遷移させ、RT_OUTPUTで安全側出力を確定する。</w:t>
      </w:r>
    </w:p>
    <w:p>
      <w:pPr>
        <w:pStyle w:val="ListBullet"/>
        <w:spacing w:after="20"/>
      </w:pPr>
      <w:r>
        <w:rPr>
          <w:rFonts w:ascii="Noto Sans CJK JP" w:hAnsi="Noto Sans CJK JP" w:eastAsia="Noto Sans CJK JP"/>
          <w:sz w:val="17"/>
        </w:rPr>
        <w:t>TS_SERVICEの準備未完了、世代番号不一致、パラメータ不正はRT実行に入る前に拒否する。</w:t>
      </w:r>
    </w:p>
    <w:p>
      <w:pPr>
        <w:pStyle w:val="ListBullet"/>
        <w:spacing w:after="20"/>
      </w:pPr>
      <w:r>
        <w:rPr>
          <w:rFonts w:ascii="Noto Sans CJK JP" w:hAnsi="Noto Sans CJK JP" w:eastAsia="Noto Sans CJK JP"/>
          <w:sz w:val="17"/>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7"/>
        </w:rPr>
        <w:t>復旧は原因除去、リセット、再準備、インターロック再評価の順に行う。</w:t>
      </w:r>
    </w:p>
    <w:p>
      <w:pPr>
        <w:pStyle w:val="Heading1"/>
        <w:spacing w:before="110" w:after="6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RT周期処理</w:t>
            </w:r>
          </w:p>
        </w:tc>
        <w:tc>
          <w:tcPr>
            <w:tcW w:type="dxa" w:w="6803"/>
            <w:vAlign w:val="top"/>
          </w:tcPr>
          <w:p>
            <w:pPr>
              <w:spacing w:after="10"/>
            </w:pPr>
            <w:r/>
            <w:r>
              <w:rPr>
                <w:rFonts w:ascii="Noto Sans CJK JP" w:hAnsi="Noto Sans CJK JP" w:eastAsia="Noto Sans CJK JP"/>
                <w:b w:val="0"/>
                <w:sz w:val="15"/>
              </w:rPr>
              <w:t>固定長データ参照、状態遷移、境界チェック、ログ要求登録のみ。ワーストケース時間は詳細設計で測定する。</w:t>
            </w:r>
          </w:p>
        </w:tc>
      </w:tr>
      <w:tr>
        <w:tc>
          <w:tcPr>
            <w:tcW w:type="dxa" w:w="2268"/>
            <w:vAlign w:val="top"/>
          </w:tcPr>
          <w:p>
            <w:pPr>
              <w:spacing w:after="10"/>
            </w:pPr>
            <w:r/>
            <w:r>
              <w:rPr>
                <w:rFonts w:ascii="Noto Sans CJK JP" w:hAnsi="Noto Sans CJK JP" w:eastAsia="Noto Sans CJK JP"/>
                <w:b w:val="0"/>
                <w:sz w:val="15"/>
              </w:rPr>
              <w:t>TS処理</w:t>
            </w:r>
          </w:p>
        </w:tc>
        <w:tc>
          <w:tcPr>
            <w:tcW w:type="dxa" w:w="6803"/>
            <w:vAlign w:val="top"/>
          </w:tcPr>
          <w:p>
            <w:pPr>
              <w:spacing w:after="10"/>
            </w:pPr>
            <w:r/>
            <w:r>
              <w:rPr>
                <w:rFonts w:ascii="Noto Sans CJK JP" w:hAnsi="Noto Sans CJK JP" w:eastAsia="Noto Sans CJK JP"/>
                <w:b w:val="0"/>
                <w:sz w:val="15"/>
              </w:rPr>
              <w:t>NC解析、補間展開、座標変換、ファイルI/O、ログ整形など変動時間処理を担当する。</w:t>
            </w:r>
          </w:p>
        </w:tc>
      </w:tr>
      <w:tr>
        <w:tc>
          <w:tcPr>
            <w:tcW w:type="dxa" w:w="2268"/>
            <w:vAlign w:val="top"/>
          </w:tcPr>
          <w:p>
            <w:pPr>
              <w:spacing w:after="10"/>
            </w:pPr>
            <w:r/>
            <w:r>
              <w:rPr>
                <w:rFonts w:ascii="Noto Sans CJK JP" w:hAnsi="Noto Sans CJK JP" w:eastAsia="Noto Sans CJK JP"/>
                <w:b w:val="0"/>
                <w:sz w:val="15"/>
              </w:rPr>
              <w:t>メモリ</w:t>
            </w:r>
          </w:p>
        </w:tc>
        <w:tc>
          <w:tcPr>
            <w:tcW w:type="dxa" w:w="6803"/>
            <w:vAlign w:val="top"/>
          </w:tcPr>
          <w:p>
            <w:pPr>
              <w:spacing w:after="10"/>
            </w:pPr>
            <w:r/>
            <w:r>
              <w:rPr>
                <w:rFonts w:ascii="Noto Sans CJK JP" w:hAnsi="Noto Sans CJK JP" w:eastAsia="Noto Sans CJK JP"/>
                <w:b w:val="0"/>
                <w:sz w:val="15"/>
              </w:rPr>
              <w:t>RT側では静的確保済み固定長領域のみ使用する。</w:t>
            </w:r>
          </w:p>
        </w:tc>
      </w:tr>
      <w:tr>
        <w:tc>
          <w:tcPr>
            <w:tcW w:type="dxa" w:w="2268"/>
            <w:vAlign w:val="top"/>
          </w:tcPr>
          <w:p>
            <w:pPr>
              <w:spacing w:after="10"/>
            </w:pPr>
            <w:r/>
            <w:r>
              <w:rPr>
                <w:rFonts w:ascii="Noto Sans CJK JP" w:hAnsi="Noto Sans CJK JP" w:eastAsia="Noto Sans CJK JP"/>
                <w:b w:val="0"/>
                <w:sz w:val="15"/>
              </w:rPr>
              <w:t>禁止事項</w:t>
            </w:r>
          </w:p>
        </w:tc>
        <w:tc>
          <w:tcPr>
            <w:tcW w:type="dxa" w:w="6803"/>
            <w:vAlign w:val="top"/>
          </w:tcPr>
          <w:p>
            <w:pPr>
              <w:spacing w:after="10"/>
            </w:pPr>
            <w:r/>
            <w:r>
              <w:rPr>
                <w:rFonts w:ascii="Noto Sans CJK JP" w:hAnsi="Noto Sans CJK JP" w:eastAsia="Noto Sans CJK JP"/>
                <w:b w:val="0"/>
                <w:sz w:val="15"/>
              </w:rPr>
              <w:t>Windows API、ファイルI/O、動的メモリ確保、長時間ブロッキングをRT側で行わない。</w:t>
            </w:r>
          </w:p>
        </w:tc>
      </w:tr>
    </w:tbl>
    <w:p>
      <w:pPr>
        <w:spacing w:after="0"/>
      </w:pPr>
    </w:p>
    <w:p>
      <w:pPr>
        <w:pStyle w:val="Heading1"/>
        <w:spacing w:before="110" w:after="6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7"/>
        </w:rPr>
        <w:t>RT側では可変長文字列解析、ファイルI/O、動的メモリ確保を行わない。</w:t>
      </w:r>
    </w:p>
    <w:p>
      <w:pPr>
        <w:pStyle w:val="ListBullet"/>
        <w:spacing w:after="20"/>
      </w:pPr>
      <w:r>
        <w:rPr>
          <w:rFonts w:ascii="Noto Sans CJK JP" w:hAnsi="Noto Sans CJK JP" w:eastAsia="Noto Sans CJK JP"/>
          <w:sz w:val="17"/>
        </w:rPr>
        <w:t>併用禁止機能、補正状態、座標系状態、原点復帰状態は実行前に判定する。</w:t>
      </w:r>
    </w:p>
    <w:p>
      <w:pPr>
        <w:pStyle w:val="ListBullet"/>
        <w:spacing w:after="20"/>
      </w:pPr>
      <w:r>
        <w:rPr>
          <w:rFonts w:ascii="Noto Sans CJK JP" w:hAnsi="Noto Sans CJK JP" w:eastAsia="Noto Sans CJK JP"/>
          <w:sz w:val="17"/>
        </w:rPr>
        <w:t>機種依存パラメータとオプション有無は詳細設計で確定する。</w:t>
      </w:r>
    </w:p>
    <w:p>
      <w:pPr>
        <w:spacing w:after="48" w:line="247" w:lineRule="auto"/>
      </w:pPr>
      <w:r>
        <w:rPr>
          <w:rFonts w:ascii="Noto Sans CJK JP" w:hAnsi="Noto Sans CJK JP" w:eastAsia="Noto Sans CJK JP"/>
          <w:sz w:val="17"/>
        </w:rPr>
        <w:t>併用条件は機種オプション、サーボ設定、座標変換状態、補正状態、サイクル状態により変化するため、詳細設計で機種別制限表を作成する。</w:t>
      </w:r>
    </w:p>
    <w:p>
      <w:pPr>
        <w:pStyle w:val="Heading1"/>
        <w:spacing w:before="110" w:after="6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HMI表示</w:t>
            </w:r>
          </w:p>
        </w:tc>
        <w:tc>
          <w:tcPr>
            <w:tcW w:type="dxa" w:w="6803"/>
            <w:vAlign w:val="top"/>
          </w:tcPr>
          <w:p>
            <w:pPr>
              <w:spacing w:after="10"/>
            </w:pPr>
            <w:r/>
            <w:r>
              <w:rPr>
                <w:rFonts w:ascii="Noto Sans CJK JP" w:hAnsi="Noto Sans CJK JP" w:eastAsia="Noto Sans CJK JP"/>
                <w:b w:val="0"/>
                <w:sz w:val="15"/>
              </w:rPr>
              <w:t>有効/無効、準備中、実行中、保持中、異常、対象軸、現在ブロック、異常コードを表示する。</w:t>
            </w:r>
          </w:p>
        </w:tc>
      </w:tr>
      <w:tr>
        <w:tc>
          <w:tcPr>
            <w:tcW w:type="dxa" w:w="2268"/>
            <w:vAlign w:val="top"/>
          </w:tcPr>
          <w:p>
            <w:pPr>
              <w:spacing w:after="10"/>
            </w:pPr>
            <w:r/>
            <w:r>
              <w:rPr>
                <w:rFonts w:ascii="Noto Sans CJK JP" w:hAnsi="Noto Sans CJK JP" w:eastAsia="Noto Sans CJK JP"/>
                <w:b w:val="0"/>
                <w:sz w:val="15"/>
              </w:rPr>
              <w:t>API状態取得</w:t>
            </w:r>
          </w:p>
        </w:tc>
        <w:tc>
          <w:tcPr>
            <w:tcW w:type="dxa" w:w="6803"/>
            <w:vAlign w:val="top"/>
          </w:tcPr>
          <w:p>
            <w:pPr>
              <w:spacing w:after="10"/>
            </w:pPr>
            <w:r/>
            <w:r>
              <w:rPr>
                <w:rFonts w:ascii="Noto Sans CJK JP" w:hAnsi="Noto Sans CJK JP" w:eastAsia="Noto Sans CJK JP"/>
                <w:b w:val="0"/>
                <w:sz w:val="15"/>
              </w:rPr>
              <w:t>既存Api_GetStatusSnapshotと互換性を維持し、必要に応じて拡張状態を追加する。</w:t>
            </w:r>
          </w:p>
        </w:tc>
      </w:tr>
      <w:tr>
        <w:tc>
          <w:tcPr>
            <w:tcW w:type="dxa" w:w="2268"/>
            <w:vAlign w:val="top"/>
          </w:tcPr>
          <w:p>
            <w:pPr>
              <w:spacing w:after="10"/>
            </w:pPr>
            <w:r/>
            <w:r>
              <w:rPr>
                <w:rFonts w:ascii="Noto Sans CJK JP" w:hAnsi="Noto Sans CJK JP" w:eastAsia="Noto Sans CJK JP"/>
                <w:b w:val="0"/>
                <w:sz w:val="15"/>
              </w:rPr>
              <w:t>API要求</w:t>
            </w:r>
          </w:p>
        </w:tc>
        <w:tc>
          <w:tcPr>
            <w:tcW w:type="dxa" w:w="6803"/>
            <w:vAlign w:val="top"/>
          </w:tcPr>
          <w:p>
            <w:pPr>
              <w:spacing w:after="10"/>
            </w:pPr>
            <w:r/>
            <w:r>
              <w:rPr>
                <w:rFonts w:ascii="Noto Sans CJK JP" w:hAnsi="Noto Sans CJK JP" w:eastAsia="Noto Sans CJK JP"/>
                <w:b w:val="0"/>
                <w:sz w:val="15"/>
              </w:rPr>
              <w:t>RUNNING中の危険な設定変更は拒否し、READY/STOPPEDでのみ更新を許可する。</w:t>
            </w:r>
          </w:p>
        </w:tc>
      </w:tr>
      <w:tr>
        <w:tc>
          <w:tcPr>
            <w:tcW w:type="dxa" w:w="2268"/>
            <w:vAlign w:val="top"/>
          </w:tcPr>
          <w:p>
            <w:pPr>
              <w:spacing w:after="10"/>
            </w:pPr>
            <w:r/>
            <w:r>
              <w:rPr>
                <w:rFonts w:ascii="Noto Sans CJK JP" w:hAnsi="Noto Sans CJK JP" w:eastAsia="Noto Sans CJK JP"/>
                <w:b w:val="0"/>
                <w:sz w:val="15"/>
              </w:rPr>
              <w:t>操作制限</w:t>
            </w:r>
          </w:p>
        </w:tc>
        <w:tc>
          <w:tcPr>
            <w:tcW w:type="dxa" w:w="6803"/>
            <w:vAlign w:val="top"/>
          </w:tcPr>
          <w:p>
            <w:pPr>
              <w:spacing w:after="10"/>
            </w:pPr>
            <w:r/>
            <w:r>
              <w:rPr>
                <w:rFonts w:ascii="Noto Sans CJK JP" w:hAnsi="Noto Sans CJK JP" w:eastAsia="Noto Sans CJK JP"/>
                <w:b w:val="0"/>
                <w:sz w:val="15"/>
              </w:rPr>
              <w:t>モード競合、インターロック、未原点復帰、未準備状態では開始要求を拒否する。</w:t>
            </w:r>
          </w:p>
        </w:tc>
      </w:tr>
    </w:tbl>
    <w:p>
      <w:pPr>
        <w:spacing w:after="0"/>
      </w:pPr>
    </w:p>
    <w:p>
      <w:pPr>
        <w:pStyle w:val="Heading1"/>
        <w:spacing w:before="110" w:after="6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top"/>
            <w:shd w:fill="D9EAF7"/>
          </w:tcPr>
          <w:p>
            <w:pPr>
              <w:spacing w:after="10"/>
            </w:pPr>
            <w:r/>
            <w:r>
              <w:rPr>
                <w:rFonts w:ascii="Noto Sans CJK JP" w:hAnsi="Noto Sans CJK JP" w:eastAsia="Noto Sans CJK JP"/>
                <w:b/>
                <w:sz w:val="15"/>
              </w:rPr>
              <w:t>ログ種別</w:t>
            </w:r>
          </w:p>
        </w:tc>
        <w:tc>
          <w:tcPr>
            <w:tcW w:type="dxa" w:w="4535"/>
            <w:vAlign w:val="top"/>
            <w:shd w:fill="D9EAF7"/>
          </w:tcPr>
          <w:p>
            <w:pPr>
              <w:spacing w:after="10"/>
            </w:pPr>
            <w:r/>
            <w:r>
              <w:rPr>
                <w:rFonts w:ascii="Noto Sans CJK JP" w:hAnsi="Noto Sans CJK JP" w:eastAsia="Noto Sans CJK JP"/>
                <w:b/>
                <w:sz w:val="15"/>
              </w:rPr>
              <w:t>記録内容</w:t>
            </w:r>
          </w:p>
        </w:tc>
        <w:tc>
          <w:tcPr>
            <w:tcW w:type="dxa" w:w="2268"/>
            <w:vAlign w:val="top"/>
            <w:shd w:fill="D9EAF7"/>
          </w:tcPr>
          <w:p>
            <w:pPr>
              <w:spacing w:after="10"/>
            </w:pPr>
            <w:r/>
            <w:r>
              <w:rPr>
                <w:rFonts w:ascii="Noto Sans CJK JP" w:hAnsi="Noto Sans CJK JP" w:eastAsia="Noto Sans CJK JP"/>
                <w:b/>
                <w:sz w:val="15"/>
              </w:rPr>
              <w:t>記録主体</w:t>
            </w:r>
          </w:p>
        </w:tc>
      </w:tr>
      <w:tr>
        <w:tc>
          <w:tcPr>
            <w:tcW w:type="dxa" w:w="2268"/>
            <w:vAlign w:val="top"/>
          </w:tcPr>
          <w:p>
            <w:pPr>
              <w:spacing w:after="10"/>
            </w:pPr>
            <w:r/>
            <w:r>
              <w:rPr>
                <w:rFonts w:ascii="Noto Sans CJK JP" w:hAnsi="Noto Sans CJK JP" w:eastAsia="Noto Sans CJK JP"/>
                <w:b w:val="0"/>
                <w:sz w:val="15"/>
              </w:rPr>
              <w:t>操作ログ</w:t>
            </w:r>
          </w:p>
        </w:tc>
        <w:tc>
          <w:tcPr>
            <w:tcW w:type="dxa" w:w="4535"/>
            <w:vAlign w:val="top"/>
          </w:tcPr>
          <w:p>
            <w:pPr>
              <w:spacing w:after="10"/>
            </w:pPr>
            <w:r/>
            <w:r>
              <w:rPr>
                <w:rFonts w:ascii="Noto Sans CJK JP" w:hAnsi="Noto Sans CJK JP" w:eastAsia="Noto Sans CJK JP"/>
                <w:b w:val="0"/>
                <w:sz w:val="15"/>
              </w:rPr>
              <w:t>開始/解除指令、パラメータ変更、オペレータ操作</w:t>
            </w:r>
          </w:p>
        </w:tc>
        <w:tc>
          <w:tcPr>
            <w:tcW w:type="dxa" w:w="2268"/>
            <w:vAlign w:val="top"/>
          </w:tcPr>
          <w:p>
            <w:pPr>
              <w:spacing w:after="10"/>
            </w:pPr>
            <w:r/>
            <w:r>
              <w:rPr>
                <w:rFonts w:ascii="Noto Sans CJK JP" w:hAnsi="Noto Sans CJK JP" w:eastAsia="Noto Sans CJK JP"/>
                <w:b w:val="0"/>
                <w:sz w:val="15"/>
              </w:rPr>
              <w:t>TS_SERVICE</w:t>
            </w:r>
          </w:p>
        </w:tc>
      </w:tr>
      <w:tr>
        <w:tc>
          <w:tcPr>
            <w:tcW w:type="dxa" w:w="2268"/>
            <w:vAlign w:val="top"/>
          </w:tcPr>
          <w:p>
            <w:pPr>
              <w:spacing w:after="10"/>
            </w:pPr>
            <w:r/>
            <w:r>
              <w:rPr>
                <w:rFonts w:ascii="Noto Sans CJK JP" w:hAnsi="Noto Sans CJK JP" w:eastAsia="Noto Sans CJK JP"/>
                <w:b w:val="0"/>
                <w:sz w:val="15"/>
              </w:rPr>
              <w:t>実行ログ</w:t>
            </w:r>
          </w:p>
        </w:tc>
        <w:tc>
          <w:tcPr>
            <w:tcW w:type="dxa" w:w="4535"/>
            <w:vAlign w:val="top"/>
          </w:tcPr>
          <w:p>
            <w:pPr>
              <w:spacing w:after="10"/>
            </w:pPr>
            <w:r/>
            <w:r>
              <w:rPr>
                <w:rFonts w:ascii="Noto Sans CJK JP" w:hAnsi="Noto Sans CJK JP" w:eastAsia="Noto Sans CJK JP"/>
                <w:b w:val="0"/>
                <w:sz w:val="15"/>
              </w:rPr>
              <w:t>モード遷移、対象ブロック、対象軸、状態遷移</w:t>
            </w:r>
          </w:p>
        </w:tc>
        <w:tc>
          <w:tcPr>
            <w:tcW w:type="dxa" w:w="2268"/>
            <w:vAlign w:val="top"/>
          </w:tcPr>
          <w:p>
            <w:pPr>
              <w:spacing w:after="10"/>
            </w:pPr>
            <w:r/>
            <w:r>
              <w:rPr>
                <w:rFonts w:ascii="Noto Sans CJK JP" w:hAnsi="Noto Sans CJK JP" w:eastAsia="Noto Sans CJK JP"/>
                <w:b w:val="0"/>
                <w:sz w:val="15"/>
              </w:rPr>
              <w:t>RT要求→TS保存</w:t>
            </w:r>
          </w:p>
        </w:tc>
      </w:tr>
      <w:tr>
        <w:tc>
          <w:tcPr>
            <w:tcW w:type="dxa" w:w="2268"/>
            <w:vAlign w:val="top"/>
          </w:tcPr>
          <w:p>
            <w:pPr>
              <w:spacing w:after="10"/>
            </w:pPr>
            <w:r/>
            <w:r>
              <w:rPr>
                <w:rFonts w:ascii="Noto Sans CJK JP" w:hAnsi="Noto Sans CJK JP" w:eastAsia="Noto Sans CJK JP"/>
                <w:b w:val="0"/>
                <w:sz w:val="15"/>
              </w:rPr>
              <w:t>異常ログ</w:t>
            </w:r>
          </w:p>
        </w:tc>
        <w:tc>
          <w:tcPr>
            <w:tcW w:type="dxa" w:w="4535"/>
            <w:vAlign w:val="top"/>
          </w:tcPr>
          <w:p>
            <w:pPr>
              <w:spacing w:after="10"/>
            </w:pPr>
            <w:r/>
            <w:r>
              <w:rPr>
                <w:rFonts w:ascii="Noto Sans CJK JP" w:hAnsi="Noto Sans CJK JP" w:eastAsia="Noto Sans CJK JP"/>
                <w:b w:val="0"/>
                <w:sz w:val="15"/>
              </w:rPr>
              <w:t>アラームID、発生周期、対象軸、NCブロック、入力スナップショット</w:t>
            </w:r>
          </w:p>
        </w:tc>
        <w:tc>
          <w:tcPr>
            <w:tcW w:type="dxa" w:w="2268"/>
            <w:vAlign w:val="top"/>
          </w:tcPr>
          <w:p>
            <w:pPr>
              <w:spacing w:after="10"/>
            </w:pPr>
            <w:r/>
            <w:r>
              <w:rPr>
                <w:rFonts w:ascii="Noto Sans CJK JP" w:hAnsi="Noto Sans CJK JP" w:eastAsia="Noto Sans CJK JP"/>
                <w:b w:val="0"/>
                <w:sz w:val="15"/>
              </w:rPr>
              <w:t>RT_CONTROL/TS_SERVICE</w:t>
            </w:r>
          </w:p>
        </w:tc>
      </w:tr>
      <w:tr>
        <w:tc>
          <w:tcPr>
            <w:tcW w:type="dxa" w:w="2268"/>
            <w:vAlign w:val="top"/>
          </w:tcPr>
          <w:p>
            <w:pPr>
              <w:spacing w:after="10"/>
            </w:pPr>
            <w:r/>
            <w:r>
              <w:rPr>
                <w:rFonts w:ascii="Noto Sans CJK JP" w:hAnsi="Noto Sans CJK JP" w:eastAsia="Noto Sans CJK JP"/>
                <w:b w:val="0"/>
                <w:sz w:val="15"/>
              </w:rPr>
              <w:t>診断ログ</w:t>
            </w:r>
          </w:p>
        </w:tc>
        <w:tc>
          <w:tcPr>
            <w:tcW w:type="dxa" w:w="4535"/>
            <w:vAlign w:val="top"/>
          </w:tcPr>
          <w:p>
            <w:pPr>
              <w:spacing w:after="10"/>
            </w:pPr>
            <w:r/>
            <w:r>
              <w:rPr>
                <w:rFonts w:ascii="Noto Sans CJK JP" w:hAnsi="Noto Sans CJK JP" w:eastAsia="Noto Sans CJK JP"/>
                <w:b w:val="0"/>
                <w:sz w:val="15"/>
              </w:rPr>
              <w:t>変換時間、RT最大処理時間、世代番号不一致、バッファ状態</w:t>
            </w:r>
          </w:p>
        </w:tc>
        <w:tc>
          <w:tcPr>
            <w:tcW w:type="dxa" w:w="2268"/>
            <w:vAlign w:val="top"/>
          </w:tcPr>
          <w:p>
            <w:pPr>
              <w:spacing w:after="10"/>
            </w:pPr>
            <w:r/>
            <w:r>
              <w:rPr>
                <w:rFonts w:ascii="Noto Sans CJK JP" w:hAnsi="Noto Sans CJK JP" w:eastAsia="Noto Sans CJK JP"/>
                <w:b w:val="0"/>
                <w:sz w:val="15"/>
              </w:rPr>
              <w:t>TS_SERVICE</w:t>
            </w:r>
          </w:p>
        </w:tc>
      </w:tr>
    </w:tbl>
    <w:p>
      <w:pPr>
        <w:spacing w:after="0"/>
      </w:pPr>
    </w:p>
    <w:p>
      <w:pPr>
        <w:pStyle w:val="Heading1"/>
        <w:spacing w:before="110" w:after="6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98"/>
        <w:gridCol w:w="5298"/>
      </w:tblGrid>
      <w:tr>
        <w:tc>
          <w:tcPr>
            <w:tcW w:type="dxa" w:w="2835"/>
            <w:vAlign w:val="top"/>
            <w:shd w:fill="D9EAF7"/>
          </w:tcPr>
          <w:p>
            <w:pPr>
              <w:spacing w:after="10"/>
            </w:pPr>
            <w:r/>
            <w:r>
              <w:rPr>
                <w:rFonts w:ascii="Noto Sans CJK JP" w:hAnsi="Noto Sans CJK JP" w:eastAsia="Noto Sans CJK JP"/>
                <w:b/>
                <w:sz w:val="15"/>
              </w:rPr>
              <w:t>対象</w:t>
            </w:r>
          </w:p>
        </w:tc>
        <w:tc>
          <w:tcPr>
            <w:tcW w:type="dxa" w:w="6236"/>
            <w:vAlign w:val="top"/>
            <w:shd w:fill="D9EAF7"/>
          </w:tcPr>
          <w:p>
            <w:pPr>
              <w:spacing w:after="10"/>
            </w:pPr>
            <w:r/>
            <w:r>
              <w:rPr>
                <w:rFonts w:ascii="Noto Sans CJK JP" w:hAnsi="Noto Sans CJK JP" w:eastAsia="Noto Sans CJK JP"/>
                <w:b/>
                <w:sz w:val="15"/>
              </w:rPr>
              <w:t>影響内容</w:t>
            </w:r>
          </w:p>
        </w:tc>
      </w:tr>
      <w:tr>
        <w:tc>
          <w:tcPr>
            <w:tcW w:type="dxa" w:w="2835"/>
            <w:vAlign w:val="top"/>
          </w:tcPr>
          <w:p>
            <w:pPr>
              <w:spacing w:after="10"/>
            </w:pPr>
            <w:r/>
            <w:r>
              <w:rPr>
                <w:rFonts w:ascii="Noto Sans CJK JP" w:hAnsi="Noto Sans CJK JP" w:eastAsia="Noto Sans CJK JP"/>
                <w:b w:val="0"/>
                <w:sz w:val="15"/>
              </w:rPr>
              <w:t>include/system_config.h</w:t>
            </w:r>
          </w:p>
        </w:tc>
        <w:tc>
          <w:tcPr>
            <w:tcW w:type="dxa" w:w="6236"/>
            <w:vAlign w:val="top"/>
          </w:tcPr>
          <w:p>
            <w:pPr>
              <w:spacing w:after="10"/>
            </w:pPr>
            <w:r/>
            <w:r>
              <w:rPr>
                <w:rFonts w:ascii="Noto Sans CJK JP" w:hAnsi="Noto Sans CJK JP" w:eastAsia="Noto Sans CJK JP"/>
                <w:b w:val="0"/>
                <w:sz w:val="15"/>
              </w:rPr>
              <w:t>機能有効化マクロ、最大軸数、バッファ長、機種オプション有無の定義追加。</w:t>
            </w:r>
          </w:p>
        </w:tc>
      </w:tr>
      <w:tr>
        <w:tc>
          <w:tcPr>
            <w:tcW w:type="dxa" w:w="2835"/>
            <w:vAlign w:val="top"/>
          </w:tcPr>
          <w:p>
            <w:pPr>
              <w:spacing w:after="10"/>
            </w:pPr>
            <w:r/>
            <w:r>
              <w:rPr>
                <w:rFonts w:ascii="Noto Sans CJK JP" w:hAnsi="Noto Sans CJK JP" w:eastAsia="Noto Sans CJK JP"/>
                <w:b w:val="0"/>
                <w:sz w:val="15"/>
              </w:rPr>
              <w:t>include/system_shared.h</w:t>
            </w:r>
          </w:p>
        </w:tc>
        <w:tc>
          <w:tcPr>
            <w:tcW w:type="dxa" w:w="6236"/>
            <w:vAlign w:val="top"/>
          </w:tcPr>
          <w:p>
            <w:pPr>
              <w:spacing w:after="10"/>
            </w:pPr>
            <w:r/>
            <w:r>
              <w:rPr>
                <w:rFonts w:ascii="Noto Sans CJK JP" w:hAnsi="Noto Sans CJK JP" w:eastAsia="Noto Sans CJK JP"/>
                <w:b w:val="0"/>
                <w:sz w:val="15"/>
              </w:rPr>
              <w:t>要求/状態/実行バッファ構造体を追加し、既存共有メモリと整合させる。</w:t>
            </w:r>
          </w:p>
        </w:tc>
      </w:tr>
      <w:tr>
        <w:tc>
          <w:tcPr>
            <w:tcW w:type="dxa" w:w="2835"/>
            <w:vAlign w:val="top"/>
          </w:tcPr>
          <w:p>
            <w:pPr>
              <w:spacing w:after="10"/>
            </w:pPr>
            <w:r/>
            <w:r>
              <w:rPr>
                <w:rFonts w:ascii="Noto Sans CJK JP" w:hAnsi="Noto Sans CJK JP" w:eastAsia="Noto Sans CJK JP"/>
                <w:b w:val="0"/>
                <w:sz w:val="15"/>
              </w:rPr>
              <w:t>include/control_api.h</w:t>
            </w:r>
          </w:p>
        </w:tc>
        <w:tc>
          <w:tcPr>
            <w:tcW w:type="dxa" w:w="6236"/>
            <w:vAlign w:val="top"/>
          </w:tcPr>
          <w:p>
            <w:pPr>
              <w:spacing w:after="10"/>
            </w:pPr>
            <w:r/>
            <w:r>
              <w:rPr>
                <w:rFonts w:ascii="Noto Sans CJK JP" w:hAnsi="Noto Sans CJK JP" w:eastAsia="Noto Sans CJK JP"/>
                <w:b w:val="0"/>
                <w:sz w:val="15"/>
              </w:rPr>
              <w:t>必要に応じて状態取得・設定要求APIを追加し、既存APIのシグネチャは変更しない。</w:t>
            </w:r>
          </w:p>
        </w:tc>
      </w:tr>
      <w:tr>
        <w:tc>
          <w:tcPr>
            <w:tcW w:type="dxa" w:w="2835"/>
            <w:vAlign w:val="top"/>
          </w:tcPr>
          <w:p>
            <w:pPr>
              <w:spacing w:after="10"/>
            </w:pPr>
            <w:r/>
            <w:r>
              <w:rPr>
                <w:rFonts w:ascii="Noto Sans CJK JP" w:hAnsi="Noto Sans CJK JP" w:eastAsia="Noto Sans CJK JP"/>
                <w:b w:val="0"/>
                <w:sz w:val="15"/>
              </w:rPr>
              <w:t>src/control_api.c</w:t>
            </w:r>
          </w:p>
        </w:tc>
        <w:tc>
          <w:tcPr>
            <w:tcW w:type="dxa" w:w="6236"/>
            <w:vAlign w:val="top"/>
          </w:tcPr>
          <w:p>
            <w:pPr>
              <w:spacing w:after="10"/>
            </w:pPr>
            <w:r/>
            <w:r>
              <w:rPr>
                <w:rFonts w:ascii="Noto Sans CJK JP" w:hAnsi="Noto Sans CJK JP" w:eastAsia="Noto Sans CJK JP"/>
                <w:b w:val="0"/>
                <w:sz w:val="15"/>
              </w:rPr>
              <w:t>入力値検証、要求登録、世代番号更新、RUNNING中変更拒否を追加。</w:t>
            </w:r>
          </w:p>
        </w:tc>
      </w:tr>
      <w:tr>
        <w:tc>
          <w:tcPr>
            <w:tcW w:type="dxa" w:w="2835"/>
            <w:vAlign w:val="top"/>
          </w:tcPr>
          <w:p>
            <w:pPr>
              <w:spacing w:after="10"/>
            </w:pPr>
            <w:r/>
            <w:r>
              <w:rPr>
                <w:rFonts w:ascii="Noto Sans CJK JP" w:hAnsi="Noto Sans CJK JP" w:eastAsia="Noto Sans CJK JP"/>
                <w:b w:val="0"/>
                <w:sz w:val="15"/>
              </w:rPr>
              <w:t>src/rt_control.c</w:t>
            </w:r>
          </w:p>
        </w:tc>
        <w:tc>
          <w:tcPr>
            <w:tcW w:type="dxa" w:w="6236"/>
            <w:vAlign w:val="top"/>
          </w:tcPr>
          <w:p>
            <w:pPr>
              <w:spacing w:after="10"/>
            </w:pPr>
            <w:r/>
            <w:r>
              <w:rPr>
                <w:rFonts w:ascii="Noto Sans CJK JP" w:hAnsi="Noto Sans CJK JP" w:eastAsia="Noto Sans CJK JP"/>
                <w:b w:val="0"/>
                <w:sz w:val="15"/>
              </w:rPr>
              <w:t>RT周期内の固定長実行、異常監視、フェイルセーフ遷移を追加。</w:t>
            </w:r>
          </w:p>
        </w:tc>
      </w:tr>
      <w:tr>
        <w:tc>
          <w:tcPr>
            <w:tcW w:type="dxa" w:w="2835"/>
            <w:vAlign w:val="top"/>
          </w:tcPr>
          <w:p>
            <w:pPr>
              <w:spacing w:after="10"/>
            </w:pPr>
            <w:r/>
            <w:r>
              <w:rPr>
                <w:rFonts w:ascii="Noto Sans CJK JP" w:hAnsi="Noto Sans CJK JP" w:eastAsia="Noto Sans CJK JP"/>
                <w:b w:val="0"/>
                <w:sz w:val="15"/>
              </w:rPr>
              <w:t>src/ts_service.c</w:t>
            </w:r>
          </w:p>
        </w:tc>
        <w:tc>
          <w:tcPr>
            <w:tcW w:type="dxa" w:w="6236"/>
            <w:vAlign w:val="top"/>
          </w:tcPr>
          <w:p>
            <w:pPr>
              <w:spacing w:after="10"/>
            </w:pPr>
            <w:r/>
            <w:r>
              <w:rPr>
                <w:rFonts w:ascii="Noto Sans CJK JP" w:hAnsi="Noto Sans CJK JP" w:eastAsia="Noto Sans CJK JP"/>
                <w:b w:val="0"/>
                <w:sz w:val="15"/>
              </w:rPr>
              <w:t>NC解析、パラメータ検証、変換、ログ保存、HMI連携を追加。</w:t>
            </w:r>
          </w:p>
        </w:tc>
      </w:tr>
      <w:tr>
        <w:tc>
          <w:tcPr>
            <w:tcW w:type="dxa" w:w="2835"/>
            <w:vAlign w:val="top"/>
          </w:tcPr>
          <w:p>
            <w:pPr>
              <w:spacing w:after="10"/>
            </w:pPr>
            <w:r/>
            <w:r>
              <w:rPr>
                <w:rFonts w:ascii="Noto Sans CJK JP" w:hAnsi="Noto Sans CJK JP" w:eastAsia="Noto Sans CJK JP"/>
                <w:b w:val="0"/>
                <w:sz w:val="15"/>
              </w:rPr>
              <w:t>docs/tests</w:t>
            </w:r>
          </w:p>
        </w:tc>
        <w:tc>
          <w:tcPr>
            <w:tcW w:type="dxa" w:w="6236"/>
            <w:vAlign w:val="top"/>
          </w:tcPr>
          <w:p>
            <w:pPr>
              <w:spacing w:after="10"/>
            </w:pPr>
            <w:r/>
            <w:r>
              <w:rPr>
                <w:rFonts w:ascii="Noto Sans CJK JP" w:hAnsi="Noto Sans CJK JP" w:eastAsia="Noto Sans CJK JP"/>
                <w:b w:val="0"/>
                <w:sz w:val="15"/>
              </w:rPr>
              <w:t>詳細設計、機能テスト、回帰テスト、AIプレレビュー観点を追加。</w:t>
            </w:r>
          </w:p>
        </w:tc>
      </w:tr>
    </w:tbl>
    <w:p>
      <w:pPr>
        <w:spacing w:after="0"/>
      </w:pPr>
    </w:p>
    <w:p>
      <w:pPr>
        <w:pStyle w:val="Heading1"/>
        <w:spacing w:before="110" w:after="6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受入ID</w:t>
            </w:r>
          </w:p>
        </w:tc>
        <w:tc>
          <w:tcPr>
            <w:tcW w:type="dxa" w:w="7370"/>
            <w:vAlign w:val="top"/>
            <w:shd w:fill="D9EAF7"/>
          </w:tcPr>
          <w:p>
            <w:pPr>
              <w:spacing w:after="10"/>
            </w:pPr>
            <w:r/>
            <w:r>
              <w:rPr>
                <w:rFonts w:ascii="Noto Sans CJK JP" w:hAnsi="Noto Sans CJK JP" w:eastAsia="Noto Sans CJK JP"/>
                <w:b/>
                <w:sz w:val="15"/>
              </w:rPr>
              <w:t>条件</w:t>
            </w:r>
          </w:p>
        </w:tc>
      </w:tr>
      <w:tr>
        <w:tc>
          <w:tcPr>
            <w:tcW w:type="dxa" w:w="1701"/>
            <w:vAlign w:val="top"/>
          </w:tcPr>
          <w:p>
            <w:pPr>
              <w:spacing w:after="10"/>
            </w:pPr>
            <w:r/>
            <w:r>
              <w:rPr>
                <w:rFonts w:ascii="Noto Sans CJK JP" w:hAnsi="Noto Sans CJK JP" w:eastAsia="Noto Sans CJK JP"/>
                <w:b w:val="0"/>
                <w:sz w:val="15"/>
              </w:rPr>
              <w:t>AC-01</w:t>
            </w:r>
          </w:p>
        </w:tc>
        <w:tc>
          <w:tcPr>
            <w:tcW w:type="dxa" w:w="7370"/>
            <w:vAlign w:val="top"/>
          </w:tcPr>
          <w:p>
            <w:pPr>
              <w:spacing w:after="10"/>
            </w:pPr>
            <w:r/>
            <w:r>
              <w:rPr>
                <w:rFonts w:ascii="Noto Sans CJK JP" w:hAnsi="Noto Sans CJK JP" w:eastAsia="Noto Sans CJK JP"/>
                <w:b w:val="0"/>
                <w:sz w:val="15"/>
              </w:rPr>
              <w:t>正常なG92指令または設定により、G92ねじ切り機能の状態が準備→実行→完了へ遷移する。</w:t>
            </w:r>
          </w:p>
        </w:tc>
      </w:tr>
      <w:tr>
        <w:tc>
          <w:tcPr>
            <w:tcW w:type="dxa" w:w="1701"/>
            <w:vAlign w:val="top"/>
          </w:tcPr>
          <w:p>
            <w:pPr>
              <w:spacing w:after="10"/>
            </w:pPr>
            <w:r/>
            <w:r>
              <w:rPr>
                <w:rFonts w:ascii="Noto Sans CJK JP" w:hAnsi="Noto Sans CJK JP" w:eastAsia="Noto Sans CJK JP"/>
                <w:b w:val="0"/>
                <w:sz w:val="15"/>
              </w:rPr>
              <w:t>AC-02</w:t>
            </w:r>
          </w:p>
        </w:tc>
        <w:tc>
          <w:tcPr>
            <w:tcW w:type="dxa" w:w="7370"/>
            <w:vAlign w:val="top"/>
          </w:tcPr>
          <w:p>
            <w:pPr>
              <w:spacing w:after="10"/>
            </w:pPr>
            <w:r/>
            <w:r>
              <w:rPr>
                <w:rFonts w:ascii="Noto Sans CJK JP" w:hAnsi="Noto Sans CJK JP" w:eastAsia="Noto Sans CJK JP"/>
                <w:b w:val="0"/>
                <w:sz w:val="15"/>
              </w:rPr>
              <w:t>入力不正、モード競合、未対応コード、インターロック発生時に実行前または周期内で安全側へ遷移する。</w:t>
            </w:r>
          </w:p>
        </w:tc>
      </w:tr>
      <w:tr>
        <w:tc>
          <w:tcPr>
            <w:tcW w:type="dxa" w:w="1701"/>
            <w:vAlign w:val="top"/>
          </w:tcPr>
          <w:p>
            <w:pPr>
              <w:spacing w:after="10"/>
            </w:pPr>
            <w:r/>
            <w:r>
              <w:rPr>
                <w:rFonts w:ascii="Noto Sans CJK JP" w:hAnsi="Noto Sans CJK JP" w:eastAsia="Noto Sans CJK JP"/>
                <w:b w:val="0"/>
                <w:sz w:val="15"/>
              </w:rPr>
              <w:t>AC-03</w:t>
            </w:r>
          </w:p>
        </w:tc>
        <w:tc>
          <w:tcPr>
            <w:tcW w:type="dxa" w:w="7370"/>
            <w:vAlign w:val="top"/>
          </w:tcPr>
          <w:p>
            <w:pPr>
              <w:spacing w:after="10"/>
            </w:pPr>
            <w:r/>
            <w:r>
              <w:rPr>
                <w:rFonts w:ascii="Noto Sans CJK JP" w:hAnsi="Noto Sans CJK JP" w:eastAsia="Noto Sans CJK JP"/>
                <w:b w:val="0"/>
                <w:sz w:val="15"/>
              </w:rPr>
              <w:t>RT_CONTROLの処理は固定長データ参照と状態遷移に限定され、1割込周期内に完了する。</w:t>
            </w:r>
          </w:p>
        </w:tc>
      </w:tr>
      <w:tr>
        <w:tc>
          <w:tcPr>
            <w:tcW w:type="dxa" w:w="1701"/>
            <w:vAlign w:val="top"/>
          </w:tcPr>
          <w:p>
            <w:pPr>
              <w:spacing w:after="10"/>
            </w:pPr>
            <w:r/>
            <w:r>
              <w:rPr>
                <w:rFonts w:ascii="Noto Sans CJK JP" w:hAnsi="Noto Sans CJK JP" w:eastAsia="Noto Sans CJK JP"/>
                <w:b w:val="0"/>
                <w:sz w:val="15"/>
              </w:rPr>
              <w:t>AC-04</w:t>
            </w:r>
          </w:p>
        </w:tc>
        <w:tc>
          <w:tcPr>
            <w:tcW w:type="dxa" w:w="7370"/>
            <w:vAlign w:val="top"/>
          </w:tcPr>
          <w:p>
            <w:pPr>
              <w:spacing w:after="10"/>
            </w:pPr>
            <w:r/>
            <w:r>
              <w:rPr>
                <w:rFonts w:ascii="Noto Sans CJK JP" w:hAnsi="Noto Sans CJK JP" w:eastAsia="Noto Sans CJK JP"/>
                <w:b w:val="0"/>
                <w:sz w:val="15"/>
              </w:rPr>
              <w:t>既存公開APIと既存共有メモリの互換性を破壊しない。</w:t>
            </w:r>
          </w:p>
        </w:tc>
      </w:tr>
      <w:tr>
        <w:tc>
          <w:tcPr>
            <w:tcW w:type="dxa" w:w="1701"/>
            <w:vAlign w:val="top"/>
          </w:tcPr>
          <w:p>
            <w:pPr>
              <w:spacing w:after="10"/>
            </w:pPr>
            <w:r/>
            <w:r>
              <w:rPr>
                <w:rFonts w:ascii="Noto Sans CJK JP" w:hAnsi="Noto Sans CJK JP" w:eastAsia="Noto Sans CJK JP"/>
                <w:b w:val="0"/>
                <w:sz w:val="15"/>
              </w:rPr>
              <w:t>AC-05</w:t>
            </w:r>
          </w:p>
        </w:tc>
        <w:tc>
          <w:tcPr>
            <w:tcW w:type="dxa" w:w="7370"/>
            <w:vAlign w:val="top"/>
          </w:tcPr>
          <w:p>
            <w:pPr>
              <w:spacing w:after="10"/>
            </w:pPr>
            <w:r/>
            <w:r>
              <w:rPr>
                <w:rFonts w:ascii="Noto Sans CJK JP" w:hAnsi="Noto Sans CJK JP" w:eastAsia="Noto Sans CJK JP"/>
                <w:b w:val="0"/>
                <w:sz w:val="15"/>
              </w:rPr>
              <w:t>VC2026およびclang Windows版のbuild/testが成功する。</w:t>
            </w:r>
          </w:p>
        </w:tc>
      </w:tr>
    </w:tbl>
    <w:p>
      <w:pPr>
        <w:spacing w:after="0"/>
      </w:pPr>
    </w:p>
    <w:p>
      <w:pPr>
        <w:pStyle w:val="Heading1"/>
        <w:spacing w:before="110" w:after="6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確認内容</w:t>
            </w:r>
          </w:p>
        </w:tc>
      </w:tr>
      <w:tr>
        <w:tc>
          <w:tcPr>
            <w:tcW w:type="dxa" w:w="2268"/>
            <w:vAlign w:val="top"/>
          </w:tcPr>
          <w:p>
            <w:pPr>
              <w:spacing w:after="10"/>
            </w:pPr>
            <w:r/>
            <w:r>
              <w:rPr>
                <w:rFonts w:ascii="Noto Sans CJK JP" w:hAnsi="Noto Sans CJK JP" w:eastAsia="Noto Sans CJK JP"/>
                <w:b w:val="0"/>
                <w:sz w:val="15"/>
              </w:rPr>
              <w:t>正常系</w:t>
            </w:r>
          </w:p>
        </w:tc>
        <w:tc>
          <w:tcPr>
            <w:tcW w:type="dxa" w:w="6803"/>
            <w:vAlign w:val="top"/>
          </w:tcPr>
          <w:p>
            <w:pPr>
              <w:spacing w:after="10"/>
            </w:pPr>
            <w:r/>
            <w:r>
              <w:rPr>
                <w:rFonts w:ascii="Noto Sans CJK JP" w:hAnsi="Noto Sans CJK JP" w:eastAsia="Noto Sans CJK JP"/>
                <w:b w:val="0"/>
                <w:sz w:val="15"/>
              </w:rPr>
              <w:t>開始、実行、解除、通常運転復帰が仕様通りであること。</w:t>
            </w:r>
          </w:p>
        </w:tc>
      </w:tr>
      <w:tr>
        <w:tc>
          <w:tcPr>
            <w:tcW w:type="dxa" w:w="2268"/>
            <w:vAlign w:val="top"/>
          </w:tcPr>
          <w:p>
            <w:pPr>
              <w:spacing w:after="10"/>
            </w:pPr>
            <w:r/>
            <w:r>
              <w:rPr>
                <w:rFonts w:ascii="Noto Sans CJK JP" w:hAnsi="Noto Sans CJK JP" w:eastAsia="Noto Sans CJK JP"/>
                <w:b w:val="0"/>
                <w:sz w:val="15"/>
              </w:rPr>
              <w:t>異常系</w:t>
            </w:r>
          </w:p>
        </w:tc>
        <w:tc>
          <w:tcPr>
            <w:tcW w:type="dxa" w:w="6803"/>
            <w:vAlign w:val="top"/>
          </w:tcPr>
          <w:p>
            <w:pPr>
              <w:spacing w:after="10"/>
            </w:pPr>
            <w:r/>
            <w:r>
              <w:rPr>
                <w:rFonts w:ascii="Noto Sans CJK JP" w:hAnsi="Noto Sans CJK JP" w:eastAsia="Noto Sans CJK JP"/>
                <w:b w:val="0"/>
                <w:sz w:val="15"/>
              </w:rPr>
              <w:t>入力不正、モード競合、バッファ不足、インターロック発生時に安全側へ遷移すること。</w:t>
            </w:r>
          </w:p>
        </w:tc>
      </w:tr>
      <w:tr>
        <w:tc>
          <w:tcPr>
            <w:tcW w:type="dxa" w:w="2268"/>
            <w:vAlign w:val="top"/>
          </w:tcPr>
          <w:p>
            <w:pPr>
              <w:spacing w:after="10"/>
            </w:pPr>
            <w:r/>
            <w:r>
              <w:rPr>
                <w:rFonts w:ascii="Noto Sans CJK JP" w:hAnsi="Noto Sans CJK JP" w:eastAsia="Noto Sans CJK JP"/>
                <w:b w:val="0"/>
                <w:sz w:val="15"/>
              </w:rPr>
              <w:t>境界値</w:t>
            </w:r>
          </w:p>
        </w:tc>
        <w:tc>
          <w:tcPr>
            <w:tcW w:type="dxa" w:w="6803"/>
            <w:vAlign w:val="top"/>
          </w:tcPr>
          <w:p>
            <w:pPr>
              <w:spacing w:after="10"/>
            </w:pPr>
            <w:r/>
            <w:r>
              <w:rPr>
                <w:rFonts w:ascii="Noto Sans CJK JP" w:hAnsi="Noto Sans CJK JP" w:eastAsia="Noto Sans CJK JP"/>
                <w:b w:val="0"/>
                <w:sz w:val="15"/>
              </w:rPr>
              <w:t>軸リミット、速度上限、パラメータ最小/最大、補正値上限、信号数上限を確認する。</w:t>
            </w:r>
          </w:p>
        </w:tc>
      </w:tr>
      <w:tr>
        <w:tc>
          <w:tcPr>
            <w:tcW w:type="dxa" w:w="2268"/>
            <w:vAlign w:val="top"/>
          </w:tcPr>
          <w:p>
            <w:pPr>
              <w:spacing w:after="10"/>
            </w:pPr>
            <w:r/>
            <w:r>
              <w:rPr>
                <w:rFonts w:ascii="Noto Sans CJK JP" w:hAnsi="Noto Sans CJK JP" w:eastAsia="Noto Sans CJK JP"/>
                <w:b w:val="0"/>
                <w:sz w:val="15"/>
              </w:rPr>
              <w:t>RT性能</w:t>
            </w:r>
          </w:p>
        </w:tc>
        <w:tc>
          <w:tcPr>
            <w:tcW w:type="dxa" w:w="6803"/>
            <w:vAlign w:val="top"/>
          </w:tcPr>
          <w:p>
            <w:pPr>
              <w:spacing w:after="10"/>
            </w:pPr>
            <w:r/>
            <w:r>
              <w:rPr>
                <w:rFonts w:ascii="Noto Sans CJK JP" w:hAnsi="Noto Sans CJK JP" w:eastAsia="Noto Sans CJK JP"/>
                <w:b w:val="0"/>
                <w:sz w:val="15"/>
              </w:rPr>
              <w:t>RT_CONTROLのワーストケース処理時間が1割込周期内に収まること。</w:t>
            </w:r>
          </w:p>
        </w:tc>
      </w:tr>
      <w:tr>
        <w:tc>
          <w:tcPr>
            <w:tcW w:type="dxa" w:w="2268"/>
            <w:vAlign w:val="top"/>
          </w:tcPr>
          <w:p>
            <w:pPr>
              <w:spacing w:after="10"/>
            </w:pPr>
            <w:r/>
            <w:r>
              <w:rPr>
                <w:rFonts w:ascii="Noto Sans CJK JP" w:hAnsi="Noto Sans CJK JP" w:eastAsia="Noto Sans CJK JP"/>
                <w:b w:val="0"/>
                <w:sz w:val="15"/>
              </w:rPr>
              <w:t>回帰</w:t>
            </w:r>
          </w:p>
        </w:tc>
        <w:tc>
          <w:tcPr>
            <w:tcW w:type="dxa" w:w="6803"/>
            <w:vAlign w:val="top"/>
          </w:tcPr>
          <w:p>
            <w:pPr>
              <w:spacing w:after="10"/>
            </w:pPr>
            <w:r/>
            <w:r>
              <w:rPr>
                <w:rFonts w:ascii="Noto Sans CJK JP" w:hAnsi="Noto Sans CJK JP" w:eastAsia="Noto Sans CJK JP"/>
                <w:b w:val="0"/>
                <w:sz w:val="15"/>
              </w:rPr>
              <w:t>既存NCプログラム、既存API、既存共有メモリ、既存ログ出力が互換であること。</w:t>
            </w:r>
          </w:p>
        </w:tc>
      </w:tr>
    </w:tbl>
    <w:p>
      <w:pPr>
        <w:spacing w:after="0"/>
      </w:pPr>
    </w:p>
    <w:p>
      <w:pPr>
        <w:pStyle w:val="Heading1"/>
        <w:spacing w:before="110" w:after="6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環境</w:t>
            </w:r>
          </w:p>
        </w:tc>
        <w:tc>
          <w:tcPr>
            <w:tcW w:type="dxa" w:w="6803"/>
            <w:vAlign w:val="top"/>
            <w:shd w:fill="D9EAF7"/>
          </w:tcPr>
          <w:p>
            <w:pPr>
              <w:spacing w:after="10"/>
            </w:pPr>
            <w:r/>
            <w:r>
              <w:rPr>
                <w:rFonts w:ascii="Noto Sans CJK JP" w:hAnsi="Noto Sans CJK JP" w:eastAsia="Noto Sans CJK JP"/>
                <w:b/>
                <w:sz w:val="15"/>
              </w:rPr>
              <w:t>コマンド/確認内容</w:t>
            </w:r>
          </w:p>
        </w:tc>
      </w:tr>
      <w:tr>
        <w:tc>
          <w:tcPr>
            <w:tcW w:type="dxa" w:w="2268"/>
            <w:vAlign w:val="top"/>
          </w:tcPr>
          <w:p>
            <w:pPr>
              <w:spacing w:after="10"/>
            </w:pPr>
            <w:r/>
            <w:r>
              <w:rPr>
                <w:rFonts w:ascii="Noto Sans CJK JP" w:hAnsi="Noto Sans CJK JP" w:eastAsia="Noto Sans CJK JP"/>
                <w:b w:val="0"/>
                <w:sz w:val="15"/>
              </w:rPr>
              <w:t>VC2026</w:t>
            </w:r>
          </w:p>
        </w:tc>
        <w:tc>
          <w:tcPr>
            <w:tcW w:type="dxa" w:w="6803"/>
            <w:vAlign w:val="top"/>
          </w:tcPr>
          <w:p>
            <w:pPr>
              <w:spacing w:after="10"/>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10"/>
            </w:pPr>
            <w:r/>
            <w:r>
              <w:rPr>
                <w:rFonts w:ascii="Noto Sans CJK JP" w:hAnsi="Noto Sans CJK JP" w:eastAsia="Noto Sans CJK JP"/>
                <w:b w:val="0"/>
                <w:sz w:val="15"/>
              </w:rPr>
              <w:t>clang Windows</w:t>
            </w:r>
          </w:p>
        </w:tc>
        <w:tc>
          <w:tcPr>
            <w:tcW w:type="dxa" w:w="6803"/>
            <w:vAlign w:val="top"/>
          </w:tcPr>
          <w:p>
            <w:pPr>
              <w:spacing w:after="10"/>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10"/>
            </w:pPr>
            <w:r/>
            <w:r>
              <w:rPr>
                <w:rFonts w:ascii="Noto Sans CJK JP" w:hAnsi="Noto Sans CJK JP" w:eastAsia="Noto Sans CJK JP"/>
                <w:b w:val="0"/>
                <w:sz w:val="15"/>
              </w:rPr>
              <w:t>静的解析</w:t>
            </w:r>
          </w:p>
        </w:tc>
        <w:tc>
          <w:tcPr>
            <w:tcW w:type="dxa" w:w="6803"/>
            <w:vAlign w:val="top"/>
          </w:tcPr>
          <w:p>
            <w:pPr>
              <w:spacing w:after="10"/>
            </w:pPr>
            <w:r/>
            <w:r>
              <w:rPr>
                <w:rFonts w:ascii="Noto Sans CJK JP" w:hAnsi="Noto Sans CJK JP" w:eastAsia="Noto Sans CJK JP"/>
                <w:b w:val="0"/>
                <w:sz w:val="15"/>
              </w:rPr>
              <w:t>RT禁止API、動的メモリ確保、ファイルI/O、未初期化、整数オーバーフロー、共有メモリ競合を確認する。</w:t>
            </w:r>
          </w:p>
        </w:tc>
      </w:tr>
      <w:tr>
        <w:tc>
          <w:tcPr>
            <w:tcW w:type="dxa" w:w="2268"/>
            <w:vAlign w:val="top"/>
          </w:tcPr>
          <w:p>
            <w:pPr>
              <w:spacing w:after="10"/>
            </w:pPr>
            <w:r/>
            <w:r>
              <w:rPr>
                <w:rFonts w:ascii="Noto Sans CJK JP" w:hAnsi="Noto Sans CJK JP" w:eastAsia="Noto Sans CJK JP"/>
                <w:b w:val="0"/>
                <w:sz w:val="15"/>
              </w:rPr>
              <w:t>成果物確認</w:t>
            </w:r>
          </w:p>
        </w:tc>
        <w:tc>
          <w:tcPr>
            <w:tcW w:type="dxa" w:w="6803"/>
            <w:vAlign w:val="top"/>
          </w:tcPr>
          <w:p>
            <w:pPr>
              <w:spacing w:after="10"/>
            </w:pPr>
            <w:r/>
            <w:r>
              <w:rPr>
                <w:rFonts w:ascii="Noto Sans CJK JP" w:hAnsi="Noto Sans CJK JP" w:eastAsia="Noto Sans CJK JP"/>
                <w:b w:val="0"/>
                <w:sz w:val="15"/>
              </w:rPr>
              <w:t>JSON構文、DOCX構造、SECTION_ID、JSON Path、レビュー観点の整合性を確認する。</w:t>
            </w:r>
          </w:p>
        </w:tc>
      </w:tr>
    </w:tbl>
    <w:p>
      <w:pPr>
        <w:spacing w:after="0"/>
      </w:pPr>
    </w:p>
    <w:p>
      <w:pPr>
        <w:pStyle w:val="Heading1"/>
        <w:spacing w:before="110" w:after="6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ID</w:t>
            </w:r>
          </w:p>
        </w:tc>
        <w:tc>
          <w:tcPr>
            <w:tcW w:type="dxa" w:w="7370"/>
            <w:vAlign w:val="top"/>
            <w:shd w:fill="D9EAF7"/>
          </w:tcPr>
          <w:p>
            <w:pPr>
              <w:spacing w:after="10"/>
            </w:pPr>
            <w:r/>
            <w:r>
              <w:rPr>
                <w:rFonts w:ascii="Noto Sans CJK JP" w:hAnsi="Noto Sans CJK JP" w:eastAsia="Noto Sans CJK JP"/>
                <w:b/>
                <w:sz w:val="15"/>
              </w:rPr>
              <w:t>チェック観点</w:t>
            </w:r>
          </w:p>
        </w:tc>
      </w:tr>
      <w:tr>
        <w:tc>
          <w:tcPr>
            <w:tcW w:type="dxa" w:w="1701"/>
            <w:vAlign w:val="top"/>
          </w:tcPr>
          <w:p>
            <w:pPr>
              <w:spacing w:after="10"/>
            </w:pPr>
            <w:r/>
            <w:r>
              <w:rPr>
                <w:rFonts w:ascii="Noto Sans CJK JP" w:hAnsi="Noto Sans CJK JP" w:eastAsia="Noto Sans CJK JP"/>
                <w:b w:val="0"/>
                <w:sz w:val="15"/>
              </w:rPr>
              <w:t>BDR-001</w:t>
            </w:r>
          </w:p>
        </w:tc>
        <w:tc>
          <w:tcPr>
            <w:tcW w:type="dxa" w:w="7370"/>
            <w:vAlign w:val="top"/>
          </w:tcPr>
          <w:p>
            <w:pPr>
              <w:spacing w:after="10"/>
            </w:pPr>
            <w:r/>
            <w:r>
              <w:rPr>
                <w:rFonts w:ascii="Noto Sans CJK JP" w:hAnsi="Noto Sans CJK JP" w:eastAsia="Noto Sans CJK JP"/>
                <w:b w:val="0"/>
                <w:sz w:val="15"/>
              </w:rPr>
              <w:t>目的、対象範囲、対象外が明確であること。</w:t>
            </w:r>
          </w:p>
        </w:tc>
      </w:tr>
      <w:tr>
        <w:tc>
          <w:tcPr>
            <w:tcW w:type="dxa" w:w="1701"/>
            <w:vAlign w:val="top"/>
          </w:tcPr>
          <w:p>
            <w:pPr>
              <w:spacing w:after="10"/>
            </w:pPr>
            <w:r/>
            <w:r>
              <w:rPr>
                <w:rFonts w:ascii="Noto Sans CJK JP" w:hAnsi="Noto Sans CJK JP" w:eastAsia="Noto Sans CJK JP"/>
                <w:b w:val="0"/>
                <w:sz w:val="15"/>
              </w:rPr>
              <w:t>BDR-002</w:t>
            </w:r>
          </w:p>
        </w:tc>
        <w:tc>
          <w:tcPr>
            <w:tcW w:type="dxa" w:w="7370"/>
            <w:vAlign w:val="top"/>
          </w:tcPr>
          <w:p>
            <w:pPr>
              <w:spacing w:after="10"/>
            </w:pPr>
            <w:r/>
            <w:r>
              <w:rPr>
                <w:rFonts w:ascii="Noto Sans CJK JP" w:hAnsi="Noto Sans CJK JP" w:eastAsia="Noto Sans CJK JP"/>
                <w:b w:val="0"/>
                <w:sz w:val="15"/>
              </w:rPr>
              <w:t>RT/TS/API責務分担が曖昧でないこと。</w:t>
            </w:r>
          </w:p>
        </w:tc>
      </w:tr>
      <w:tr>
        <w:tc>
          <w:tcPr>
            <w:tcW w:type="dxa" w:w="1701"/>
            <w:vAlign w:val="top"/>
          </w:tcPr>
          <w:p>
            <w:pPr>
              <w:spacing w:after="10"/>
            </w:pPr>
            <w:r/>
            <w:r>
              <w:rPr>
                <w:rFonts w:ascii="Noto Sans CJK JP" w:hAnsi="Noto Sans CJK JP" w:eastAsia="Noto Sans CJK JP"/>
                <w:b w:val="0"/>
                <w:sz w:val="15"/>
              </w:rPr>
              <w:t>BDR-003</w:t>
            </w:r>
          </w:p>
        </w:tc>
        <w:tc>
          <w:tcPr>
            <w:tcW w:type="dxa" w:w="7370"/>
            <w:vAlign w:val="top"/>
          </w:tcPr>
          <w:p>
            <w:pPr>
              <w:spacing w:after="10"/>
            </w:pPr>
            <w:r/>
            <w:r>
              <w:rPr>
                <w:rFonts w:ascii="Noto Sans CJK JP" w:hAnsi="Noto Sans CJK JP" w:eastAsia="Noto Sans CJK JP"/>
                <w:b w:val="0"/>
                <w:sz w:val="15"/>
              </w:rPr>
              <w:t>共有メモリの所有者、書込元、読取元、整合性方式が定義されていること。</w:t>
            </w:r>
          </w:p>
        </w:tc>
      </w:tr>
      <w:tr>
        <w:tc>
          <w:tcPr>
            <w:tcW w:type="dxa" w:w="1701"/>
            <w:vAlign w:val="top"/>
          </w:tcPr>
          <w:p>
            <w:pPr>
              <w:spacing w:after="10"/>
            </w:pPr>
            <w:r/>
            <w:r>
              <w:rPr>
                <w:rFonts w:ascii="Noto Sans CJK JP" w:hAnsi="Noto Sans CJK JP" w:eastAsia="Noto Sans CJK JP"/>
                <w:b w:val="0"/>
                <w:sz w:val="15"/>
              </w:rPr>
              <w:t>BDR-004</w:t>
            </w:r>
          </w:p>
        </w:tc>
        <w:tc>
          <w:tcPr>
            <w:tcW w:type="dxa" w:w="7370"/>
            <w:vAlign w:val="top"/>
          </w:tcPr>
          <w:p>
            <w:pPr>
              <w:spacing w:after="10"/>
            </w:pPr>
            <w:r/>
            <w:r>
              <w:rPr>
                <w:rFonts w:ascii="Noto Sans CJK JP" w:hAnsi="Noto Sans CJK JP" w:eastAsia="Noto Sans CJK JP"/>
                <w:b w:val="0"/>
                <w:sz w:val="15"/>
              </w:rPr>
              <w:t>異常検出時の安全側動作が定義されていること。</w:t>
            </w:r>
          </w:p>
        </w:tc>
      </w:tr>
      <w:tr>
        <w:tc>
          <w:tcPr>
            <w:tcW w:type="dxa" w:w="1701"/>
            <w:vAlign w:val="top"/>
          </w:tcPr>
          <w:p>
            <w:pPr>
              <w:spacing w:after="10"/>
            </w:pPr>
            <w:r/>
            <w:r>
              <w:rPr>
                <w:rFonts w:ascii="Noto Sans CJK JP" w:hAnsi="Noto Sans CJK JP" w:eastAsia="Noto Sans CJK JP"/>
                <w:b w:val="0"/>
                <w:sz w:val="15"/>
              </w:rPr>
              <w:t>BDR-005</w:t>
            </w:r>
          </w:p>
        </w:tc>
        <w:tc>
          <w:tcPr>
            <w:tcW w:type="dxa" w:w="7370"/>
            <w:vAlign w:val="top"/>
          </w:tcPr>
          <w:p>
            <w:pPr>
              <w:spacing w:after="10"/>
            </w:pPr>
            <w:r/>
            <w:r>
              <w:rPr>
                <w:rFonts w:ascii="Noto Sans CJK JP" w:hAnsi="Noto Sans CJK JP" w:eastAsia="Noto Sans CJK JP"/>
                <w:b w:val="0"/>
                <w:sz w:val="15"/>
              </w:rPr>
              <w:t>既存API互換、既存ソース影響、build/test観点が含まれていること。</w:t>
            </w:r>
          </w:p>
        </w:tc>
      </w:tr>
      <w:tr>
        <w:tc>
          <w:tcPr>
            <w:tcW w:type="dxa" w:w="1701"/>
            <w:vAlign w:val="top"/>
          </w:tcPr>
          <w:p>
            <w:pPr>
              <w:spacing w:after="10"/>
            </w:pPr>
            <w:r/>
            <w:r>
              <w:rPr>
                <w:rFonts w:ascii="Noto Sans CJK JP" w:hAnsi="Noto Sans CJK JP" w:eastAsia="Noto Sans CJK JP"/>
                <w:b w:val="0"/>
                <w:sz w:val="15"/>
              </w:rPr>
              <w:t>BDR-006</w:t>
            </w:r>
          </w:p>
        </w:tc>
        <w:tc>
          <w:tcPr>
            <w:tcW w:type="dxa" w:w="7370"/>
            <w:vAlign w:val="top"/>
          </w:tcPr>
          <w:p>
            <w:pPr>
              <w:spacing w:after="10"/>
            </w:pPr>
            <w:r/>
            <w:r>
              <w:rPr>
                <w:rFonts w:ascii="Noto Sans CJK JP" w:hAnsi="Noto Sans CJK JP" w:eastAsia="Noto Sans CJK JP"/>
                <w:b w:val="0"/>
                <w:sz w:val="15"/>
              </w:rPr>
              <w:t>詳細設計で確定すべき未決事項が分離されていること。</w:t>
            </w:r>
          </w:p>
        </w:tc>
      </w:tr>
    </w:tbl>
    <w:p>
      <w:pPr>
        <w:spacing w:after="0"/>
      </w:pPr>
    </w:p>
    <w:p>
      <w:pPr>
        <w:pStyle w:val="Heading1"/>
        <w:spacing w:before="110" w:after="6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532"/>
        <w:gridCol w:w="3532"/>
        <w:gridCol w:w="3532"/>
      </w:tblGrid>
      <w:tr>
        <w:tc>
          <w:tcPr>
            <w:tcW w:type="dxa" w:w="1701"/>
            <w:vAlign w:val="top"/>
            <w:shd w:fill="D9EAF7"/>
          </w:tcPr>
          <w:p>
            <w:pPr>
              <w:spacing w:after="10"/>
            </w:pPr>
            <w:r/>
            <w:r>
              <w:rPr>
                <w:rFonts w:ascii="Noto Sans CJK JP" w:hAnsi="Noto Sans CJK JP" w:eastAsia="Noto Sans CJK JP"/>
                <w:b/>
                <w:sz w:val="15"/>
              </w:rPr>
              <w:t>未決ID</w:t>
            </w:r>
          </w:p>
        </w:tc>
        <w:tc>
          <w:tcPr>
            <w:tcW w:type="dxa" w:w="4535"/>
            <w:vAlign w:val="top"/>
            <w:shd w:fill="D9EAF7"/>
          </w:tcPr>
          <w:p>
            <w:pPr>
              <w:spacing w:after="10"/>
            </w:pPr>
            <w:r/>
            <w:r>
              <w:rPr>
                <w:rFonts w:ascii="Noto Sans CJK JP" w:hAnsi="Noto Sans CJK JP" w:eastAsia="Noto Sans CJK JP"/>
                <w:b/>
                <w:sz w:val="15"/>
              </w:rPr>
              <w:t>内容</w:t>
            </w:r>
          </w:p>
        </w:tc>
        <w:tc>
          <w:tcPr>
            <w:tcW w:type="dxa" w:w="2835"/>
            <w:vAlign w:val="top"/>
            <w:shd w:fill="D9EAF7"/>
          </w:tcPr>
          <w:p>
            <w:pPr>
              <w:spacing w:after="10"/>
            </w:pPr>
            <w:r/>
            <w:r>
              <w:rPr>
                <w:rFonts w:ascii="Noto Sans CJK JP" w:hAnsi="Noto Sans CJK JP" w:eastAsia="Noto Sans CJK JP"/>
                <w:b/>
                <w:sz w:val="15"/>
              </w:rPr>
              <w:t>詳細設計での扱い</w:t>
            </w:r>
          </w:p>
        </w:tc>
      </w:tr>
      <w:tr>
        <w:tc>
          <w:tcPr>
            <w:tcW w:type="dxa" w:w="1701"/>
            <w:vAlign w:val="top"/>
          </w:tcPr>
          <w:p>
            <w:pPr>
              <w:spacing w:after="10"/>
            </w:pPr>
            <w:r/>
            <w:r>
              <w:rPr>
                <w:rFonts w:ascii="Noto Sans CJK JP" w:hAnsi="Noto Sans CJK JP" w:eastAsia="Noto Sans CJK JP"/>
                <w:b w:val="0"/>
                <w:sz w:val="15"/>
              </w:rPr>
              <w:t>TBD-01</w:t>
            </w:r>
          </w:p>
        </w:tc>
        <w:tc>
          <w:tcPr>
            <w:tcW w:type="dxa" w:w="4535"/>
            <w:vAlign w:val="top"/>
          </w:tcPr>
          <w:p>
            <w:pPr>
              <w:spacing w:after="10"/>
            </w:pPr>
            <w:r/>
            <w:r>
              <w:rPr>
                <w:rFonts w:ascii="Noto Sans CJK JP" w:hAnsi="Noto Sans CJK JP" w:eastAsia="Noto Sans CJK JP"/>
                <w:b w:val="0"/>
                <w:sz w:val="15"/>
              </w:rPr>
              <w:t>機種ごとの実パラメータ番号・有効範囲</w:t>
            </w:r>
          </w:p>
        </w:tc>
        <w:tc>
          <w:tcPr>
            <w:tcW w:type="dxa" w:w="2835"/>
            <w:vAlign w:val="top"/>
          </w:tcPr>
          <w:p>
            <w:pPr>
              <w:spacing w:after="10"/>
            </w:pPr>
            <w:r/>
            <w:r>
              <w:rPr>
                <w:rFonts w:ascii="Noto Sans CJK JP" w:hAnsi="Noto Sans CJK JP" w:eastAsia="Noto Sans CJK JP"/>
                <w:b w:val="0"/>
                <w:sz w:val="15"/>
              </w:rPr>
              <w:t>機械仕様書/設備パラメータ台帳と照合して確定する。</w:t>
            </w:r>
          </w:p>
        </w:tc>
      </w:tr>
      <w:tr>
        <w:tc>
          <w:tcPr>
            <w:tcW w:type="dxa" w:w="1701"/>
            <w:vAlign w:val="top"/>
          </w:tcPr>
          <w:p>
            <w:pPr>
              <w:spacing w:after="10"/>
            </w:pPr>
            <w:r/>
            <w:r>
              <w:rPr>
                <w:rFonts w:ascii="Noto Sans CJK JP" w:hAnsi="Noto Sans CJK JP" w:eastAsia="Noto Sans CJK JP"/>
                <w:b w:val="0"/>
                <w:sz w:val="15"/>
              </w:rPr>
              <w:t>TBD-02</w:t>
            </w:r>
          </w:p>
        </w:tc>
        <w:tc>
          <w:tcPr>
            <w:tcW w:type="dxa" w:w="4535"/>
            <w:vAlign w:val="top"/>
          </w:tcPr>
          <w:p>
            <w:pPr>
              <w:spacing w:after="10"/>
            </w:pPr>
            <w:r/>
            <w:r>
              <w:rPr>
                <w:rFonts w:ascii="Noto Sans CJK JP" w:hAnsi="Noto Sans CJK JP" w:eastAsia="Noto Sans CJK JP"/>
                <w:b w:val="0"/>
                <w:sz w:val="15"/>
              </w:rPr>
              <w:t>RT周期内処理時間のusec上限</w:t>
            </w:r>
          </w:p>
        </w:tc>
        <w:tc>
          <w:tcPr>
            <w:tcW w:type="dxa" w:w="2835"/>
            <w:vAlign w:val="top"/>
          </w:tcPr>
          <w:p>
            <w:pPr>
              <w:spacing w:after="10"/>
            </w:pPr>
            <w:r/>
            <w:r>
              <w:rPr>
                <w:rFonts w:ascii="Noto Sans CJK JP" w:hAnsi="Noto Sans CJK JP" w:eastAsia="Noto Sans CJK JP"/>
                <w:b w:val="0"/>
                <w:sz w:val="15"/>
              </w:rPr>
              <w:t>実装後に計測し、機能別上限値を確定する。</w:t>
            </w:r>
          </w:p>
        </w:tc>
      </w:tr>
      <w:tr>
        <w:tc>
          <w:tcPr>
            <w:tcW w:type="dxa" w:w="1701"/>
            <w:vAlign w:val="top"/>
          </w:tcPr>
          <w:p>
            <w:pPr>
              <w:spacing w:after="10"/>
            </w:pPr>
            <w:r/>
            <w:r>
              <w:rPr>
                <w:rFonts w:ascii="Noto Sans CJK JP" w:hAnsi="Noto Sans CJK JP" w:eastAsia="Noto Sans CJK JP"/>
                <w:b w:val="0"/>
                <w:sz w:val="15"/>
              </w:rPr>
              <w:t>TBD-03</w:t>
            </w:r>
          </w:p>
        </w:tc>
        <w:tc>
          <w:tcPr>
            <w:tcW w:type="dxa" w:w="4535"/>
            <w:vAlign w:val="top"/>
          </w:tcPr>
          <w:p>
            <w:pPr>
              <w:spacing w:after="10"/>
            </w:pPr>
            <w:r/>
            <w:r>
              <w:rPr>
                <w:rFonts w:ascii="Noto Sans CJK JP" w:hAnsi="Noto Sans CJK JP" w:eastAsia="Noto Sans CJK JP"/>
                <w:b w:val="0"/>
                <w:sz w:val="15"/>
              </w:rPr>
              <w:t>HMI画面の詳細レイアウト</w:t>
            </w:r>
          </w:p>
        </w:tc>
        <w:tc>
          <w:tcPr>
            <w:tcW w:type="dxa" w:w="2835"/>
            <w:vAlign w:val="top"/>
          </w:tcPr>
          <w:p>
            <w:pPr>
              <w:spacing w:after="10"/>
            </w:pPr>
            <w:r/>
            <w:r>
              <w:rPr>
                <w:rFonts w:ascii="Noto Sans CJK JP" w:hAnsi="Noto Sans CJK JP" w:eastAsia="Noto Sans CJK JP"/>
                <w:b w:val="0"/>
                <w:sz w:val="15"/>
              </w:rPr>
              <w:t>操作設計またはHMI詳細設計で確定する。</w:t>
            </w:r>
          </w:p>
        </w:tc>
      </w:tr>
      <w:tr>
        <w:tc>
          <w:tcPr>
            <w:tcW w:type="dxa" w:w="1701"/>
            <w:vAlign w:val="top"/>
          </w:tcPr>
          <w:p>
            <w:pPr>
              <w:spacing w:after="10"/>
            </w:pPr>
            <w:r/>
            <w:r>
              <w:rPr>
                <w:rFonts w:ascii="Noto Sans CJK JP" w:hAnsi="Noto Sans CJK JP" w:eastAsia="Noto Sans CJK JP"/>
                <w:b w:val="0"/>
                <w:sz w:val="15"/>
              </w:rPr>
              <w:t>TBD-04</w:t>
            </w:r>
          </w:p>
        </w:tc>
        <w:tc>
          <w:tcPr>
            <w:tcW w:type="dxa" w:w="4535"/>
            <w:vAlign w:val="top"/>
          </w:tcPr>
          <w:p>
            <w:pPr>
              <w:spacing w:after="10"/>
            </w:pPr>
            <w:r/>
            <w:r>
              <w:rPr>
                <w:rFonts w:ascii="Noto Sans CJK JP" w:hAnsi="Noto Sans CJK JP" w:eastAsia="Noto Sans CJK JP"/>
                <w:b w:val="0"/>
                <w:sz w:val="15"/>
              </w:rPr>
              <w:t>PLC/PMC信号名・ハンドシェイク詳細</w:t>
            </w:r>
          </w:p>
        </w:tc>
        <w:tc>
          <w:tcPr>
            <w:tcW w:type="dxa" w:w="2835"/>
            <w:vAlign w:val="top"/>
          </w:tcPr>
          <w:p>
            <w:pPr>
              <w:spacing w:after="10"/>
            </w:pPr>
            <w:r/>
            <w:r>
              <w:rPr>
                <w:rFonts w:ascii="Noto Sans CJK JP" w:hAnsi="Noto Sans CJK JP" w:eastAsia="Noto Sans CJK JP"/>
                <w:b w:val="0"/>
                <w:sz w:val="15"/>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BD-CNC-405 / G92ねじ切り機能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7"/>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G92ねじ切り機能 基本設計書</dc:title>
  <dc:subject>G92ねじ切り機能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