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レビュー状態: draft_for_review</w:t>
      </w:r>
    </w:p>
    <w:p>
      <w:r>
        <w:t>文書ID: BD-DRAFT-G94端面切削機能_基本設計書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G94端面切削機能</w:t>
        <w:br/>
        <w:t>基本設計書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文書ID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BD-CNC-403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版数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0.1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設計_G94端面切削機能.docx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テンプレート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IBM-Bob 基本設計書テンプレート v2.0 / BD-00〜BD-22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SECTION_ID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BD-00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JSON Path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$.metadata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G94端面切削機能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カテゴリ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旋盤固定サイクル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作成方針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入力資料をIBM-Bob基盤のRT/TS/API分離、共有メモリ、異常安全、影響調査、受入条件へ展開する。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BD-01 目的・対象範囲</w:t>
      </w:r>
    </w:p>
    <w:p>
      <w:pPr>
        <w:spacing w:after="48" w:line="247" w:lineRule="auto"/>
      </w:pPr>
      <w:r>
        <w:rPr>
          <w:rFonts w:ascii="Noto Sans CJK JP" w:hAnsi="Noto Sans CJK JP" w:eastAsia="Noto Sans CJK JP"/>
          <w:sz w:val="17"/>
        </w:rPr>
        <w:t>G94 端面切削機能 基本設計書 1. 目的・概要 G94 端面切削サイクルは、旋盤で端面を荒削りするための簡易サイクルです。 X と Z の終点を指定すると工具が端面方向へ切削し、1 パスまたは複数パスの平面切削を行います。 複数パスの場合は Z のみを変更したブロックを続けることで、一定の X 値に対して深さを順次変えながら端面加工を繰り返します【772736951756742†L55-L60】【772736951756742†L89-L103】。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G94端面切削機能のNC指令/設定、状態管理、RT実行、TS側解析、HMI/API表示、異常安全設計。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対象外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C関数内部の詳細アルゴリズム、構造体バイト配置、HMI画面レイアウト、機種別パラメータ確定値は詳細設計で扱う。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前提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Windows C言語マルチスレッド機械制御基盤。RT_INPUT / RT_CONTROL / RT_OUTPUT をハードウェア割込周期内で実行し、TS_SERVICE がファイルI/O、NC解析、ログ、HMI/API連携、先読み処理を担当する。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BD-02 入力元資料・前提条件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38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入力元</w:t>
            </w:r>
          </w:p>
        </w:tc>
        <w:tc>
          <w:tcPr>
            <w:tcW w:type="dxa" w:w="6690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反映内容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設計_G94端面切削機能.docx</w:t>
            </w:r>
          </w:p>
        </w:tc>
        <w:tc>
          <w:tcPr>
            <w:tcW w:type="dxa" w:w="669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G94 端面切削機能 基本設計書 / 1. 目的・概要 / G94 端面切削サイクルは、旋盤で端面を荒削りするための簡易サイクルです。 X と Z の終点を指定すると工具が端面方向へ切削し、1 パスまたは複数パスの平面切削を行います。 複数パスの場合は Z のみを変更したブロックを続けることで、一定の X 値に対して深さを順次変えながら端面加工を繰り返します【772736951756742†L55-L60】【772736951756742†L89-L103】。 / 2. インターフェース仕様 (G コード形式とパラメータ) / ・X：端面の最終径を表す座標。最初のG94ブロックでは必須で、2回目以降は省略して同じXを使用できる【772736951756742†L55-L60】。 / ・Z：端面の最終位置（深さ）。各ブロックで変更することで複数パスの切削深さを指定する【772736951756742†L99-L104】。 / ・F：送り速度（毎分送り）。面粗さに応じて100〜300 mm/min程度が一般的である。 / ・R：制御装置によってはR平面を指定できる場合があるが、一般的なG94端面サイクルでは使用しない。 / ・X：端面の最終径を表す座標。最初のG94ブロックでは必須で、2回目以降は省略して同じXを使用できる【772736951756742†L55-L60】。 / ・Z：端面の最終位置（深さ）。各ブロックで変更することで複数パスの切削深さを指定する【772736951756742†L99-L104】。 / ・F：送り速度（毎分送り）。面粗さに応じて100〜300 mm/min程度が一般的である。 / ・R：制御装置によってはR平面を指定できる場合があるが、一般的なG94端面サイクルでは使用しない。 / G94 X... Z... F... / 3. 処理の流れ / 工具を端面加工開始位置に迅速送りで移動します。 / 最初の G94 ブロックで X、Z、F を指定し、端面を所定深さまで1 パスで削ります【772736951756742†L63-L69】。 / さらに削りを行う場合は G94 モードのまま次のブロックで Z のみを変更し、X は同じ値のままで深さの異なる端面切削を繰り返します【772736951756742†L99-L104】。 / 必要な切削が完了したら G00 などの移動命令を発行して G94 をキャンセルし、工具を退避させます【772736951756742†L108-L110】。 / 4. 設計上の留意事項 / ・G94 はモーダルな G コードであり、別の移動 G コード (G00、G01 等) が発行されるまで有効です【772736951756742†L94-L110】。 / ・複数パスを行う際は Z の送り量を適切に分割し...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RT_CONTROLはTS_SERVICEで事前変換された固定長データのみを周期内で扱う。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TS_SERVICEはNC解析、先読み、座標/補間/サイクル変換、ログ整形を担当する。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既存公開APIの互換性を維持し、必要な状態は拡張スナップショットまたは機能固有APIで提供する。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BD-03 機能概要</w:t>
      </w:r>
    </w:p>
    <w:p>
      <w:pPr>
        <w:spacing w:after="48" w:line="247" w:lineRule="auto"/>
      </w:pPr>
      <w:r>
        <w:rPr>
          <w:rFonts w:ascii="Noto Sans CJK JP" w:hAnsi="Noto Sans CJK JP" w:eastAsia="Noto Sans CJK JP"/>
          <w:sz w:val="17"/>
        </w:rPr>
        <w:t>G94 端面切削機能 基本設計書 1. 目的・概要 G94 端面切削サイクルは、旋盤で端面を荒削りするための簡易サイクルです。 X と Z の終点を指定すると工具が端面方向へ切削し、1 パスまたは複数パスの平面切削を行います。 複数パスの場合は Z のみを変更したブロックを続けることで、一定の X 値に対して深さを順次変えながら端面加工を繰り返します【772736951756742†L55-L60】【772736951756742†L89-L103】。 2. インターフェース仕様 (G コード形式とパラメータ) ・X：端面の最終径を表す座標。最初のG94ブロックでは必須で、2回目以降は省略して同じXを使用できる【772736951756742†L55-L60】。 ・Z：端面の最終位置（深さ）。各ブロックで変更することで複数パスの切削深さを指定する【772736951756742†L99-L104】。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指令解釈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NCブロック、G/Mコード、アドレス、機能固有パラメータはTS_SERVICEで構文解析し、モーダル状態へ反映する。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実行方式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RT_CONTROLは変換済み実行ブロック、状態ビット、固定長パラメータを参照して周期内実行する。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安全方式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インターロック、軸リミット、モード競合、パラメータ不正は実行前または周期内で検出し、安全側へ遷移する。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BD-04 用語・略語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用語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意味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ハードウェア割込に同期して実行されるリアルタイム処理。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RTアイドル時間で実行されるタイムシェア処理。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実行ブロック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RT_CONTROLが周期内で直接消費できる固定長の内部命令。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TS/API更新とRT参照の整合性を確認するための番号。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PMC/PLC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補助機能や外部装置信号を扱うシーケンス制御インターフェース。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BD-05 外部仕様・インターフェース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G/M/アドレス/パラメータ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G94</w:t>
              <w:br/>
              <w:t>G00</w:t>
              <w:br/>
              <w:t>G01</w:t>
              <w:br/>
              <w:t>G70</w:t>
              <w:br/>
              <w:t>L55</w:t>
              <w:br/>
              <w:t>L60</w:t>
              <w:br/>
              <w:t>L89</w:t>
              <w:br/>
              <w:t>L103</w:t>
              <w:br/>
              <w:t>L99</w:t>
              <w:br/>
              <w:t>L104</w:t>
              <w:br/>
              <w:t>X | 端面切削後の目標径【772736951756742†L63-L69】</w:t>
              <w:br/>
              <w:t>Z | 端面切削後の Z 方向の目標位置【772736951756742†L63-L69】</w:t>
              <w:br/>
              <w:t>F | 切削送り速度 (必要に応じて設定)</w:t>
              <w:br/>
              <w:t>追加の Z | G94 が有効のまま次のブロックで Z のみを指定すると、同一 X で別深さの端面切削を行う【772736951756742†L99-L104】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対象Gコードブロック</w:t>
              <w:br/>
              <w:t>X/Y/Z/U/W/R/P/Q/F/S等のアドレス値</w:t>
              <w:br/>
              <w:t>主軸状態・送りモード</w:t>
              <w:br/>
              <w:t>工具補正・座標系状態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出力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サイクル展開済み実行ブロック</w:t>
              <w:br/>
              <w:t>加工パス進行状態</w:t>
              <w:br/>
              <w:t>主軸/送り同期要求</w:t>
              <w:br/>
              <w:t>パラメータ不正アラーム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BD-06 システム構成上の位置づけ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構成要素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責務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RT_INPUT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外部入力、サーボ/軸状態、PMC信号、主軸同期信号、インターロック状態を周期取得する。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G94端面切削機能の周期内状態判定、固定長実行ブロック消費、異常安全判定を担当する。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RT_OUTPUT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軸指令、減速/停止要求、PMC出力、安全側出力を確定する。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NC解析、パラメータ検証、変換・展開、ログ、HMI/API連携、ファイルI/Oを担当する。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control_api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外部アプリ/HMIからの状態取得・要求登録を行い、RTデータを直接破壊しない。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BD-07 RT/TS/API責務分担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49"/>
        <w:gridCol w:w="2649"/>
        <w:gridCol w:w="2649"/>
        <w:gridCol w:w="2649"/>
      </w:tblGrid>
      <w:tr>
        <w:tc>
          <w:tcPr>
            <w:tcW w:type="dxa" w:w="1757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2494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RT_CONTROL</w:t>
            </w:r>
          </w:p>
        </w:tc>
        <w:tc>
          <w:tcPr>
            <w:tcW w:type="dxa" w:w="2494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TS_SERVICE</w:t>
            </w:r>
          </w:p>
        </w:tc>
        <w:tc>
          <w:tcPr>
            <w:tcW w:type="dxa" w:w="2324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API/HMI</w:t>
            </w:r>
          </w:p>
        </w:tc>
      </w:tr>
      <w:tr>
        <w:tc>
          <w:tcPr>
            <w:tcW w:type="dxa" w:w="175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指令受付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原則実施しない。世代番号付き準備済み要求のみ参照。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NCブロック/API要求を解析し、妥当性を判定。</w:t>
            </w:r>
          </w:p>
        </w:tc>
        <w:tc>
          <w:tcPr>
            <w:tcW w:type="dxa" w:w="232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ユーザ要求を検証して共有メモリ要求へ登録。</w:t>
            </w:r>
          </w:p>
        </w:tc>
      </w:tr>
      <w:tr>
        <w:tc>
          <w:tcPr>
            <w:tcW w:type="dxa" w:w="175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演算/変換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固定長、O(1)相当の境界チェックと状態遷移のみ。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補間展開、座標変換、パラメータ解決、ログ整形を実施。</w:t>
            </w:r>
          </w:p>
        </w:tc>
        <w:tc>
          <w:tcPr>
            <w:tcW w:type="dxa" w:w="232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状態表示、操作要求、診断表示を提供。</w:t>
            </w:r>
          </w:p>
        </w:tc>
      </w:tr>
      <w:tr>
        <w:tc>
          <w:tcPr>
            <w:tcW w:type="dxa" w:w="175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異常処理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周期内で即時安全側遷移。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原因記録、詳細ログ、復旧準備。</w:t>
            </w:r>
          </w:p>
        </w:tc>
        <w:tc>
          <w:tcPr>
            <w:tcW w:type="dxa" w:w="232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異常内容と復旧手順を表示。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BD-08 データ設計・共有メモリ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19"/>
        <w:gridCol w:w="2119"/>
        <w:gridCol w:w="2119"/>
        <w:gridCol w:w="2119"/>
        <w:gridCol w:w="2119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データ</w:t>
            </w:r>
          </w:p>
        </w:tc>
        <w:tc>
          <w:tcPr>
            <w:tcW w:type="dxa" w:w="1134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所有者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書込元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読取元</w:t>
            </w:r>
          </w:p>
        </w:tc>
        <w:tc>
          <w:tcPr>
            <w:tcW w:type="dxa" w:w="28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g_bdcnc403_request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API/TS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control_api/TS_SERVICE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TS_SERVICE/RT_CONTROL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機能開始・解除・設定更新要求。valid、busy、generationを持つ。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g_bdcnc403_status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API/HMI/ログ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有効状態、現在ステップ、異常コード、対象軸、診断値を保持。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g_bdcnc403_execBuffer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RTが直接消費する固定長実行ブロックまたは補正済みパラメータ。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g_machineCtx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TS_SERVICE/API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運転モード、主状態、アラーム、インターロックを既存互換で保持。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g_logQueue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RTからは固定長ログ要求のみ登録し、永続化はTS側で実施。</w:t>
            </w:r>
          </w:p>
        </w:tc>
      </w:tr>
    </w:tbl>
    <w:p>
      <w:pPr>
        <w:spacing w:after="0"/>
      </w:pPr>
    </w:p>
    <w:p>
      <w:pPr>
        <w:spacing w:after="48" w:line="247" w:lineRule="auto"/>
      </w:pPr>
      <w:r>
        <w:rPr>
          <w:rFonts w:ascii="Noto Sans CJK JP" w:hAnsi="Noto Sans CJK JP" w:eastAsia="Noto Sans CJK JP"/>
          <w:sz w:val="17"/>
        </w:rPr>
        <w:t>共有メモリ更新は、begin_generation/end_generationまたはvalidフラグで整合性を保証する。RT_CONTROLは世代番号不一致データを採用しない。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BD-09 処理方式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TS_SERVICEがG94端面切削機能の指令ブロック、アドレス、パラメータを解析し、実行可否を判定する。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TS_SERVICEが座標変換、補間展開、サイクル展開、補助機能分離などの可変時間処理を行い、RT向け固定長データへ変換する。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RT_CONTROLは共有メモリ上のvalid/generationを確認し、周期内で固定長実行ブロックを消費する。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異常またはインターロック発生時はRT_OUTPUTで安全側出力を確定し、TS_SERVICEがログとHMI/API状態を更新する。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BD-10 シーケンス概要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49"/>
        <w:gridCol w:w="2649"/>
        <w:gridCol w:w="2649"/>
        <w:gridCol w:w="2649"/>
      </w:tblGrid>
      <w:tr>
        <w:tc>
          <w:tcPr>
            <w:tcW w:type="dxa" w:w="850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ステップ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主体</w:t>
            </w:r>
          </w:p>
        </w:tc>
        <w:tc>
          <w:tcPr>
            <w:tcW w:type="dxa" w:w="5102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失敗時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TS_SERVICE/API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NCブロックまたは操作要求を受け付け、対象機能指令を識別する。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構文エラーまたは要求拒否。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モード、軸、補正、座標系、機械状態、オプション、パラメータを検証する。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実行前アラーム。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RT向け固定長データを生成し、世代番号付きで共有領域に登録する。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準備失敗、バッファ不足。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4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周期ごとにvalid/generationを確認し、実行・監視する。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安全側停止または拒否。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TS_SERVICE/HMI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完了、異常、診断ログ、状態表示を更新する。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ログ欠落時もRT安全を優先。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BD-11 異常・アラーム設計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32"/>
        <w:gridCol w:w="3532"/>
        <w:gridCol w:w="3532"/>
      </w:tblGrid>
      <w:tr>
        <w:tc>
          <w:tcPr>
            <w:tcW w:type="dxa" w:w="1247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ID</w:t>
            </w:r>
          </w:p>
        </w:tc>
        <w:tc>
          <w:tcPr>
            <w:tcW w:type="dxa" w:w="3402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異常条件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基本動作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ALM-01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パラメータ未指定または範囲外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ALM-02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モード競合または併用禁止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ALM-03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軸リミットまたは安全距離超過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ALM-04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RT実行バッファ不足/世代番号不一致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ALM-05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インターロックまたは主状態不一致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BD-12 安全設計・フェイルセーフ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危険状態検出時はg_machineCtxをALARMへ遷移させ、RT_OUTPUTで安全側出力を確定する。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TS_SERVICEの準備未完了、世代番号不一致、パラメータ不正はRT実行に入る前に拒否する。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運転中異常は、加工内容に応じて通常速度フォールバック、段階減速停止、即時停止を選択する。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復旧は原因除去、リセット、再準備、インターロック再評価の順に行う。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BD-13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RT周期処理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固定長データ参照、状態遷移、境界チェック、ログ要求登録のみ。ワーストケース時間は詳細設計で測定する。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TS処理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NC解析、補間展開、座標変換、ファイルI/O、ログ整形など変動時間処理を担当する。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メモリ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RT側では静的確保済み固定長領域のみ使用する。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禁止事項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Windows API、ファイルI/O、動的メモリ確保、長時間ブロッキングをRT側で行わない。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BD-14 制約・併用条件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RT側では可変長文字列解析、ファイルI/O、動的メモリ確保を行わない。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併用禁止機能、補正状態、座標系状態、原点復帰状態は実行前に判定する。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機種依存パラメータとオプション有無は詳細設計で確定する。</w:t>
      </w:r>
    </w:p>
    <w:p>
      <w:pPr>
        <w:spacing w:after="48" w:line="247" w:lineRule="auto"/>
      </w:pPr>
      <w:r>
        <w:rPr>
          <w:rFonts w:ascii="Noto Sans CJK JP" w:hAnsi="Noto Sans CJK JP" w:eastAsia="Noto Sans CJK JP"/>
          <w:sz w:val="17"/>
        </w:rPr>
        <w:t>併用条件は機種オプション、サーボ設定、座標変換状態、補正状態、サイクル状態により変化するため、詳細設計で機種別制限表を作成する。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BD-15 操作・表示・API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HMI表示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有効/無効、準備中、実行中、保持中、異常、対象軸、現在ブロック、異常コードを表示する。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API状態取得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既存Api_GetStatusSnapshotと互換性を維持し、必要に応じて拡張状態を追加する。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API要求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RUNNING中の危険な設定変更は拒否し、READY/STOPPEDでのみ更新を許可する。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操作制限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モード競合、インターロック、未原点復帰、未準備状態では開始要求を拒否する。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BD-16 ログ・診断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32"/>
        <w:gridCol w:w="3532"/>
        <w:gridCol w:w="3532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ログ種別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記録内容</w:t>
            </w:r>
          </w:p>
        </w:tc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記録主体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開始/解除指令、パラメータ変更、オペレータ操作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実行ログ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モード遷移、対象ブロック、対象軸、状態遷移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RT要求→TS保存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アラームID、発生周期、対象軸、NCブロック、入力スナップショット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RT_CONTROL/TS_SERVICE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診断ログ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変換時間、RT最大処理時間、世代番号不一致、バッファ状態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BD-17 既存資産への影響調査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8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6236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機能有効化マクロ、最大軸数、バッファ長、機種オプション有無の定義追加。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要求/状態/実行バッファ構造体を追加し、既存共有メモリと整合させる。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必要に応じて状態取得・設定要求APIを追加し、既存APIのシグネチャは変更しない。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入力値検証、要求登録、世代番号更新、RUNNING中変更拒否を追加。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RT周期内の固定長実行、異常監視、フェイルセーフ遷移を追加。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NC解析、パラメータ検証、変換、ログ保存、HMI連携を追加。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docs/tests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詳細設計、機能テスト、回帰テスト、AIプレレビュー観点を追加。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BD-18 受入条件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受入ID</w:t>
            </w:r>
          </w:p>
        </w:tc>
        <w:tc>
          <w:tcPr>
            <w:tcW w:type="dxa" w:w="7370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条件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AC-01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正常なG94指令または設定により、G94端面切削機能の状態が準備→実行→完了へ遷移する。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AC-02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入力不正、モード競合、未対応コード、インターロック発生時に実行前または周期内で安全側へ遷移する。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AC-03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RT_CONTROLの処理は固定長データ参照と状態遷移に限定され、1割込周期内に完了する。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AC-04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既存公開APIと既存共有メモリの互換性を破壊しない。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AC-05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VC2026およびclang Windows版のbuild/testが成功する。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BD-19 テスト観点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正常系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開始、実行、解除、通常運転復帰が仕様通りであること。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異常系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入力不正、モード競合、バッファ不足、インターロック発生時に安全側へ遷移すること。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境界値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軸リミット、速度上限、パラメータ最小/最大、補正値上限、信号数上限を確認する。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RT性能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RT_CONTROLのワーストケース処理時間が1割込周期内に収まること。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回帰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既存NCプログラム、既存API、既存共有メモリ、既存ログ出力が互換であること。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BD-20 ビルド・静的解析・実行確認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環境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コマンド/確認内容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scripts\build_vc2026.bat および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clang Windows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scripts\build_clang.bat および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RT禁止API、動的メモリ確保、ファイルI/O、未初期化、整数オーバーフロー、共有メモリ競合を確認する。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成果物確認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JSON構文、DOCX構造、SECTION_ID、JSON Path、レビュー観点の整合性を確認する。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BD-21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ID</w:t>
            </w:r>
          </w:p>
        </w:tc>
        <w:tc>
          <w:tcPr>
            <w:tcW w:type="dxa" w:w="7370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チェック観点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BDR-001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目的、対象範囲、対象外が明確であること。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BDR-002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RT/TS/API責務分担が曖昧でないこと。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BDR-003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共有メモリの所有者、書込元、読取元、整合性方式が定義されていること。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BDR-004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異常検出時の安全側動作が定義されていること。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BDR-005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既存API互換、既存ソース影響、build/test観点が含まれていること。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BDR-006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詳細設計で確定すべき未決事項が分離されていること。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BD-22 未決事項・付録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32"/>
        <w:gridCol w:w="3532"/>
        <w:gridCol w:w="3532"/>
      </w:tblGrid>
      <w:tr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未決ID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詳細設計での扱い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TBD-01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機種ごとの実パラメータ番号・有効範囲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機械仕様書/設備パラメータ台帳と照合して確定する。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TBD-02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RT周期内処理時間のusec上限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実装後に計測し、機能別上限値を確定する。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TBD-03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HMI画面の詳細レイアウト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操作設計またはHMI詳細設計で確定する。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TBD-04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PLC/PMC信号名・ハンドシェイク詳細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PLC/PMCインターフェース台帳と照合して確定する。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765" w:right="822" w:bottom="709" w:left="8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Noto Sans CJK JP" w:hAnsi="Noto Sans CJK JP" w:eastAsia="Noto Sans CJK JP"/>
        <w:sz w:val="16"/>
      </w:rPr>
      <w:t>BD-CNC-403 / G94端面切削機能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Noto Sans CJK JP" w:hAnsi="Noto Sans CJK JP" w:eastAsia="Noto Sans CJK JP"/>
        <w:sz w:val="16"/>
      </w:rPr>
      <w:t>IBM-Bob 基本設計書 v2.0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JP" w:hAnsi="Noto Sans CJK JP" w:eastAsia="Noto Sans CJK JP"/>
      <w:sz w:val="17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Noto Sans CJK JP" w:hAnsi="Noto Sans CJK JP" w:eastAsia="Noto Sans CJK JP"/>
      <w:sz w:val="17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G94端面切削機能 基本設計書</dc:title>
  <dc:subject>G94端面切削機能</dc:subject>
  <dc:creator>python-docx</dc:creator>
  <cp:keywords/>
  <dc:description>schema_version=ibm-bob-basic-design/2.0; review_status=draft_for_review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