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pPr>
        <w:spacing w:after="240"/>
        <w:jc w:val="center"/>
      </w:pPr>
      <w:r>
        <w:rPr>
          <w:rFonts w:ascii="Yu Gothic" w:hAnsi="Yu Gothic" w:eastAsia="Yu Gothic"/>
          <w:b/>
          <w:sz w:val="40"/>
        </w:rPr>
        <w:t>NURBS補間機能</w:t>
        <w:br/>
        <w:t>基本設計書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文書ID: BD-NURBS-001 / 対象機能ID: FX-NURBS-001 / 作成日: 2026-04-29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入力資料: NURBS補間機能 基本設計書.docx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管理項目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JSON Path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BD-NURBS-001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$.document_control.document_id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FX-NURBS-001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$.feature.feature_id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対象システム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IBM-Bob baseline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$.system_context.baseline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$.document_control.author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$.document_control.version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0. テンプレート利用方針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BD-00]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本書はIBM-Bob基本設計書テンプレート v2.0 相当のSECTION_ID構成に従い、基本設計レベルの粒度で機能仕様、データ連携、RT/TS/API分担、安全設計、影響調査、受入条件を整理する。</w:t>
      </w:r>
    </w:p>
    <w:p>
      <w:pPr>
        <w:spacing w:after="60" w:line="252" w:lineRule="auto"/>
      </w:pPr>
      <w:r>
        <w:rPr>
          <w:rFonts w:ascii="Yu Gothic" w:hAnsi="Yu Gothic" w:eastAsia="Yu Gothic"/>
          <w:b w:val="0"/>
          <w:sz w:val="19"/>
        </w:rPr>
        <w:t>詳細な関数仕様、構造体フィールド確定、RT処理時間実測値、機種別パラメータ最終値は詳細設計へ移譲する。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1. 文書管理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文書名称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NURBS補間機能 基本設計書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対象機能ID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FX-NURBS-001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対象バージョン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Ver.0.1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作成者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AIドラフト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入力資料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NURBS補間機能 基本設計書.docx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レビュー状態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7"/>
              </w:rPr>
              <w:t>ドラフト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2. 要件トレーサビリティ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要件概要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設計反映箇所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受入条件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G05 P10000/G05 P0によりNURBS実行前後のモードを管理する。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NURBS定義の正常系がセグメント生成されること。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REQ-002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G06.2のP/K/X/Y/Z/R/Fを解析し曲線定義として保持する。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不正ノットベクトルを検出できること。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REQ-003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ノットベクトルの非減少性、制御点数、次数、重み範囲を検証する。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HPCC未開始でG06.2を受けた場合に実行拒否できること。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REQ-004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TS_SERVICEでNURBS曲線を処理済み補間セグメントへ変換する。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BD-07/BD-09/BD-11/BD-15/BD-19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HPCC未開始でG06.2を受けた場合に実行拒否できること。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3. 目的・背景・設計方針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項目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記載内容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目的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G05 P10000で高速・高精度補間モードを有効化し、G06.2で制御点・ノット・重み・送りを指定して滑らかな曲線加工を行う。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背景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CAD/CAM由来の曲線軌跡を滑らかに加工するため、NURBS定義を安全に解析しRT周期に適した処理済みセグメントへ変換する必要がある。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基本方針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RT側は周期内の軽量処理に限定し、解析・設定・重計算・ファイルI/OはTS_SERVICEへ分離する。APIは要求登録/状態取得に留める。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入力資料からの主要仕様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G06.2により非一様有理Bスプライン曲線を直接指定する。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G05 P10000で高速・高精度補間モードを開始し、G05 P0で解除する。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Pは次数、Kは非減少ノットベクトル、X/Y/Zは制御点、Rは重み、Fは送り速度を表す。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ノット数は制御点数+Pに整合し、誤った値はエラーとする。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4. 対象範囲・非対象範囲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区分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説明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機能仕様反映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G05 P10000で高速・高精度補間モードを有効化し、G06.2で制御点・ノット・重み・送りを指定して滑らかな曲線加工を行う。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共有メモリ/API/RT/TS連携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既存IBM-Bob基盤へ追加するためのデータ・処理分担・安全方針を定義する。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異常・安全・テスト観点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禁止条件、異常入力、インターロック、安全側出力、回帰影響を扱う。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サーボ内部制御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モーションコントローラ/サーボドライブ内部の詳細制御は対象外。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非対象範囲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機種別パラメータ最終値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軸数、閾値、信号割付、コード割付の最終値は詳細設計または機種別台帳で確定する。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5. システム前提・既存構成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既存前提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今回機能への関係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OS/言語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Windows上で動作するC言語システム。VC2026/clang Windowsを想定。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既存ビルド環境へ追加する。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RT_INPUT/RT_CONTROL/RT_OUTPUTが割込周期ごとに実行。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周期内に状態判定・軽量演算・出力反映を行う。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TSスレッド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TS_SERVICEがRT休止中にI/O、ログ、重計算を行う。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解析、検証、ファイル/設定I/O、診断を担当する。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g_ioIn, g_ioOut, g_machineCtx, g_uiRequest, g_logQueue, g_prefetchResult。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機能固有共有領域を追加し、所有者・更新順序を定義する。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制約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RTでI/O/動的メモリ/ブロック待ち禁止。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詳細設計でRT追加処理時間を見積・実測する。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6. 機能概要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利用元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優先度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FX-NURBS-001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NURBS補間機能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G05 P10000で高速・高精度補間モードを有効化し、G06.2で制御点・ノット・重み・送りを指定して滑らかな曲線加工を行う。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NCプログラム/API/RT_CONTROL/TS_SERVICE/外部機器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High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機能分類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該当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記載先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リアルタイム制御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BD-09, BD-11, BD-14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タイムシェア処理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BD-11, BD-16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API追加/変更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BD-12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共有メモリ/グローバル変数追加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BD-11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状態遷移管理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BD-09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シーケンス応答動作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○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BD-10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7. 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要件種別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要件ID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内容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出力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G05 P10000/G05 P0によりNURBS実行前後のモードを管理する。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G06.2のP/K/X/Y/Z/R/Fを解析し曲線定義として保持する。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ノットベクトルの非減少性、制御点数、次数、重み範囲を検証する。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FR-N04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TS_SERVICEでNURBS曲線を処理済み補間セグメントへ変換する。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Gコード/パラメータ/API/入力信号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共有メモリ状態、軸/PLC出力、ログ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異常系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FR-A01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不正入力、禁止条件、異常信号、タイムアウトを検出する。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異常入力/不整合状態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要求拒否、HOLD、ALARM、安全側出力、ログ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境界条件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FR-B01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最大軸数、最大ペア数、最大バッファ数など上限条件で破綻しない。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上限条件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正常処理または定義済み拒否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8. 利用シナリオ・運用シナリオ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シナリオID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起点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事前条件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手順概要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正常終了条件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例外/中断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NCプログラム/API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基盤初期化済み、安全条件成立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対象機能の開始要求または指令を受け付ける。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機能状態が有効または実行可能になる。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不正要求時は拒否しログを残す。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要求またはNC先読みあり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構文解析、パラメータ検証、重計算、共有データ生成を行う。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ready/generationを更新する。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検証異常時はERROR状態へ遷移する。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SC-003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RT_CONTROL/RT_OUTPUT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ready状態、RT周期中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共有メモリを読み取り、状態更新・安全判定・出力反映を行う。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周期内に完了する。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異常検出時は安全側出力。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9. 状態遷移設計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BD-09]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状態ID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進入条件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主処理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遷移/終了条件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NURBS_OFF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HPCC_ACTIVE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NURBS_DEFINING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NURBS_SEGMENT_READY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NURBS_RUNNING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NURBS_ERROR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機能状態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前状態の条件成立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状態に応じた監視・制御・診断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詳細設計で確定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初期状態は NURBS_OFF、異常終了状態は NURBS_ERROR とする。停止/リセット/非常停止要求は開始・継続要求より優先する。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10. シーケンス・応答動作設計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Step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入力/監視信号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処理内容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出力/応答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異常時遷移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API/TS_SERVICE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要求・Gコード・パラメータ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妥当性確認と処理済みデータ生成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readyデータ/要求登録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ERROR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入力信号/要求フラグ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周期入力を取り込む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入力ミラー更新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前回値保持またはALARM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共有メモリ状態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状態遷移、安全判定、出力値決定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g_machineCtx/g_ioOut更新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安全側出力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g_ioOut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外部公開領域へ反映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モーション/PLC/I/O出力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安全マスク適用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8"/>
        </w:rPr>
        <w:t>中断・停止・異常時は、非常停止、インターロック、RT周期超過兆候、共有データ破壊検出を最優先し、安全側出力へ遷移する。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11. データ設計・共有メモリ・グローバル変数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データID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名称/概要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所有・更新主体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参照主体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互換性方針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DATA-001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g_nurbsDefinition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DATA-002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g_nurbsSegmentBuffer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DATA-003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g_nurbsStatus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TS_SERVICE/API/RT_CONTROLのいずれかを詳細設計で確定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RT/TS/API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新規追加を基本とし既存構造体は末尾追加または独立externで互換維持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 w:val="0"/>
          <w:sz w:val="17"/>
        </w:rPr>
        <w:t>SystemShared_Initializeで全機能固有共有領域を初期値へクリアする。RT/TS間で共有する場合は、データ本体を書き込み後にgeneration/valid/stateを更新し、参照側は世代番号を確認する。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12. 外部API・公開インターフェース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API名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概要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入力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出力</w:t>
            </w:r>
          </w:p>
        </w:tc>
        <w:tc>
          <w:tcPr>
            <w:tcW w:type="dxa" w:w="21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互換性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Api_LoadNurbsDefinition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Api_GetNurbsStatus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Api_CancelNurbsMode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要求登録または状態取得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API利用元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共有メモリ要求/状態領域</w:t>
            </w:r>
          </w:p>
        </w:tc>
        <w:tc>
          <w:tcPr>
            <w:tcW w:type="dxa" w:w="2108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既存APIは変更せず追加APIとして定義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13. RT/TS/API処理配置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処理主体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配置する処理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配置しない処理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要求登録、状態スナップショット取得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重計算、ファイルI/O、RT出力直接変更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Gコード/パラメータ解析、妥当性確認、重計算、ログ、設定I/O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RT周期で必須の安全判定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RT_INPUT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入力信号と要求フラグの取込み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ファイルI/O、動的メモリ確保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状態遷移、安全判定、軽量演算、出力値決定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長時間ループ、ブロック待ち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RT_OUTPUT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外部公開領域への反映、安全マスク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解析・重計算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14. リアルタイム制約・性能設計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BD-14]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RT処理追加分は1割込周期内に完了することを前提とし、詳細設計でワーストケース時間を見積・実測する。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RT側ではWindowsシステムコール、ファイルI/O、動的メモリ確保、長時間ブロック、未上限ループを禁止する。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TS_SERVICEで生成した処理済みデータを固定長バッファに格納し、RT側は固定回数・固定長の参照に限定する。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周期超過兆候、世代不一致、バッファアンダーランを検出した場合はHOLDまたはALARMへ遷移する。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15. 異常処理・安全設計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異常分類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検出主体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安全側動作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入力値不正/範囲外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TS_SERVICE/API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要求拒否、ログ出力、状態維持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共有データ世代不一致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前回安全値保持またはHOLD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タイムアウト/応答未達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RT_CONTROL/TS_SERVICE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ALARM遷移、安全側出力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インターロック/非常停止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即時安全側出力、RUNNING解除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RT周期超過兆候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RT_CONTROL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追加処理停止、診断ログ、必要時ALARM</w:t>
            </w:r>
          </w:p>
        </w:tc>
      </w:tr>
    </w:tbl>
    <w:p>
      <w:pPr>
        <w:spacing w:after="60" w:line="252" w:lineRule="auto"/>
      </w:pPr>
      <w:r>
        <w:rPr>
          <w:rFonts w:ascii="Yu Gothic" w:hAnsi="Yu Gothic" w:eastAsia="Yu Gothic"/>
          <w:b/>
          <w:sz w:val="19"/>
        </w:rPr>
        <w:t>機能固有の安全設計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NURBS定義不整合はTS_SERVICEで検出し、RTへ未検証データを渡さない。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セグメント生成中のモード解除や非常停止は開始要求より優先する。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重み0以下、ノット逆転、制御点数不足をアラーム化する。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16. 既存仕様・既存ソース影響調査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BD-16]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対象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影響概要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3"/>
              </w:rPr>
              <w:t>確認観点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include/system_config.h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機能有効化定数、上限値、タイムアウト値の追加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既存定数の意味変更を避ける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include/system_shared.h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機能固有共有構造体またはextern宣言の追加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末尾追加/独立追加でABI互換を維持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include/control_api.h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新規APIプロトタイプ追加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既存APIシグネチャ不変更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src/system_shared.c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初期化処理追加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全フィールド初期値と世代番号を確認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src/control_api.c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API要求登録・状態取得処理追加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RT直接制御を避ける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src/rt_control.c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状態遷移・安全判定追加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固定時間処理であること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src/ts_service.c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解析、検証、ログ、設定I/O追加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3"/>
              </w:rPr>
              <w:t>RT休止中処理で完結すること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17. 非機能要件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BD-17]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分類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要件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安全性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異常時はHOLD/ALARM/安全側出力へ遷移し、危険な軸/PLC出力を継続しない。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保守性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機能固有データ、API、状態ID、エラーIDは命名規約に従う。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互換性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既存公開API、既存共有メモリの意味変更を行わない。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診断性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要求拒否、異常検出、状態遷移はログキューへ記録可能とする。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試験性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単体テスト、機能テスト、異常系、境界値、回帰テストを実施できる設計とする。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18. ビルド・静的解析・テスト方針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BD-18]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区分</w:t>
            </w:r>
          </w:p>
        </w:tc>
        <w:tc>
          <w:tcPr>
            <w:tcW w:type="dxa" w:w="527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コマンド/観点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scripts\test_vc2026.bat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build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scripts\build_clang.bat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clang Windows test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cmd /c scripts\test_clang.bat</w:t>
            </w:r>
          </w:p>
        </w:tc>
      </w:tr>
      <w:tr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静的解析観点</w:t>
            </w:r>
          </w:p>
        </w:tc>
        <w:tc>
          <w:tcPr>
            <w:tcW w:type="dxa" w:w="5270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RT禁止API混入、未初期化、配列境界、共有データ更新順序、未使用状態遷移を確認する。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19. 受入条件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BD-19]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ID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受入条件</w:t>
            </w:r>
          </w:p>
        </w:tc>
        <w:tc>
          <w:tcPr>
            <w:tcW w:type="dxa" w:w="351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5"/>
              </w:rPr>
              <w:t>確認方法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AC-001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NURBS定義の正常系がセグメント生成されること。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AC-002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不正ノットベクトルを検出できること。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AC-003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HPCC未開始でG06.2を受けた場合に実行拒否できること。</w:t>
            </w:r>
          </w:p>
        </w:tc>
        <w:tc>
          <w:tcPr>
            <w:tcW w:type="dxa" w:w="3513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5"/>
              </w:rPr>
              <w:t>機能テスト/レビュー/ログ確認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20. 未決事項・詳細設計への引継ぎ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BD-20]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機種別パラメータ、信号割付、軸数上限、バッファ上限は詳細設計または設備別台帳で確定する。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RT周期内処理時間のワーストケースは実装後の計測値で確定する。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共有メモリのフィールド単位の所有者、更新順序、排他・世代番号仕様は詳細設計で確定する。</w:t>
      </w:r>
    </w:p>
    <w:p>
      <w:pPr>
        <w:pStyle w:val="ListBullet"/>
        <w:spacing w:after="20"/>
      </w:pPr>
      <w:r>
        <w:rPr>
          <w:rFonts w:ascii="Yu Gothic" w:hAnsi="Yu Gothic" w:eastAsia="Yu Gothic"/>
          <w:sz w:val="18"/>
        </w:rPr>
        <w:t>API戻り値、エラーコード、ログIDの番号体系は共通台帳と整合させる。</w:t>
      </w:r>
    </w:p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21. AIプレレビュー観点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BD-21]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チェックID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観点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結果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4"/>
              </w:rPr>
              <w:t>備考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BDR-RT-001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RT/TS/API分担が明確である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RT禁止事項を明記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BDR-SM-001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共有メモリの所有者と整合性方針が記載されている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詳細設計でフィールド確定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BDR-SAFE-001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異常時の安全側遷移が定義されている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HOLD/ALARM/安全側出力を定義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BDR-COMPAT-001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既存API互換性に配慮している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追加方式を基本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BDR-TEST-001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受入条件とbuild/test観点が記載されている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OK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4"/>
              </w:rPr>
              <w:t>VC2026/clangを記載</w:t>
            </w:r>
          </w:p>
        </w:tc>
      </w:tr>
    </w:tbl>
    <w:p>
      <w:pPr>
        <w:pStyle w:val="Heading1"/>
        <w:spacing w:before="160" w:after="60"/>
      </w:pPr>
      <w:r>
        <w:rPr>
          <w:rFonts w:ascii="Yu Gothic" w:hAnsi="Yu Gothic" w:eastAsia="Yu Gothic"/>
          <w:sz w:val="26"/>
        </w:rPr>
        <w:t>22. 変更履歴</w:t>
      </w:r>
    </w:p>
    <w:p>
      <w:pPr>
        <w:spacing w:after="60"/>
      </w:pPr>
      <w:r>
        <w:rPr>
          <w:rFonts w:ascii="Consolas" w:hAnsi="Consolas"/>
          <w:color w:val="595959"/>
          <w:sz w:val="16"/>
        </w:rPr>
        <w:t>[SECTION_ID: BD-22]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版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日付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変更内容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/>
                <w:sz w:val="16"/>
              </w:rPr>
              <w:t>作成/更新者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0.1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2026-04-29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初版AIドラフト作成</w:t>
            </w:r>
          </w:p>
        </w:tc>
        <w:tc>
          <w:tcPr>
            <w:tcW w:type="dxa" w:w="2635"/>
            <w:vAlign w:val="center"/>
          </w:tcPr>
          <w:p>
            <w:pPr>
              <w:spacing w:after="0"/>
            </w:pPr>
            <w:r/>
            <w:r>
              <w:rPr>
                <w:rFonts w:ascii="Yu Gothic" w:hAnsi="Yu Gothic" w:eastAsia="Yu Gothic"/>
                <w:b w:val="0"/>
                <w:sz w:val="16"/>
              </w:rPr>
              <w:t>AIドラフト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/ AI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基本設計書 | NURBS補間機能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NURBS補間機能_基本設計書</dc:title>
  <dc:subject>NURBS補間機能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