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../基本設計書/円弧ねじ切り機能_基本設計書.docx</w:t>
      </w:r>
    </w:p>
    <w:p>
      <w:r>
        <w:t>レビュー状態: draft_for_review</w:t>
      </w:r>
    </w:p>
    <w:p>
      <w:r>
        <w:t>文書ID: DD-DRAFT-円弧ねじ切り機能_詳細設計書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0"/>
        </w:rPr>
        <w:br/>
        <w:br/>
        <w:t>IBM-Bob 詳細設計書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円弧ねじ切り機能</w:t>
      </w:r>
    </w:p>
    <w:p>
      <w:pPr>
        <w:jc w:val="center"/>
      </w:pPr>
      <w:r>
        <w:rPr>
          <w:rFonts w:ascii="Noto Sans CJK JP" w:hAnsi="Noto Sans CJK JP" w:eastAsia="Noto Sans CJK JP"/>
          <w:sz w:val="20"/>
        </w:rPr>
        <w:t>文書ID: DD-CNC-308 / Version 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Detail Design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詳細設計書テンプレート v2.0 相当 (DD-00〜DD-24)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円弧ねじ切り機能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ねじ切り・主軸同期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BD-CNC-308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設計_円弧ねじ切り機能.docx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本書は基本設計書を入力として、IBM-Bob既存制御基盤への実装を行うための詳細設計を定義する。RT/TS/API分離、共有メモリ、リアルタイム制約、異常安全、ビルド・テスト観点を含む。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</w:rPr>
        <w:t>DD-00 文書管理・変更履歴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作成者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初版作成。基本設計書から詳細設計書へ展開。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JSON Path: $.metadata, $.section_ids</w:t>
      </w:r>
    </w:p>
    <w:p>
      <w:pPr>
        <w:pStyle w:val="Heading1"/>
      </w:pPr>
      <w:r>
        <w:rPr>
          <w:rFonts w:ascii="Noto Sans CJK JP" w:hAnsi="Noto Sans CJK JP" w:eastAsia="Noto Sans CJK JP"/>
        </w:rPr>
        <w:t>DD-01 目的・適用範囲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G35/G36により円弧に沿った一定リードのねじを加工し、曲線形状上のねじ山生成を可能にする。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適用範囲: 円弧ねじ切り機能のNC指令解析、パラメータ検証、RT周期実行、状態通知、異常安全処理。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適用外: 実機固有のPMCラダー詳細、サーボゲイン調整、工具・治具そのものの機械設計。</w:t>
      </w:r>
    </w:p>
    <w:p>
      <w:pPr>
        <w:pStyle w:val="Heading1"/>
      </w:pPr>
      <w:r>
        <w:rPr>
          <w:rFonts w:ascii="Noto Sans CJK JP" w:hAnsi="Noto Sans CJK JP" w:eastAsia="Noto Sans CJK JP"/>
        </w:rPr>
        <w:t>DD-02 関連文書・入力情報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種別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文書/情報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BD-CNC-308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機能要求・制約・受入条件の入力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入力資料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設計_円弧ねじ切り機能.docx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Gコード、パラメータ、注意事項の根拠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既存基盤設計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基盤システム基本/詳細設計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RT/TS/API/共有メモリ方針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詳細設計書テンプレート v2.0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章立て、JSON相互変換、プレレビュー基準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DD-03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展開内容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BD-01/BD-02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DD-01/DD-05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目的・機能要求の詳細化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BD-06/BD-07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DD-06/DD-11/DD-12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RT/TS/API処理分担の具体化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DD-07/DD-16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共有メモリ・整合性方式の具体化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BD-14/BD-15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DD-14/DD-15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異常検出・フェイルセーフ設計の具体化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DD-04 既存基盤前提・処理配置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Windows C言語マルチスレッド機械制御基盤。RT_INPUT/RT_CONTROL/RT_OUTPUTを割込周期内で実行し、TS_SERVICEがファイルI/O、NC解析、ログ、HMI/API連携を担当する。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方針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RT_INPUT/RT_CONTROL/RT_OUTPUTは固定周期内で完了し、Windows API、ファイルI/O、動的メモリ確保、長時間ブロッキングを使用しない。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TS_SERVICEはNC解析、パラメータ検証、ログ、画面/API連携、事前計算を担当する。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公開APIは要求登録とスナップショット取得に限定し、最終状態確定はRT_CONTROLまたはTS_SERVICEで行う。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機能グループ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主軸同期ねじ切り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DD-05 機能要求詳細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G35を時計回り、G36を反時計回りとして、円弧終点、中心/半径、リードF、開始角Qを解析する。TS_SERVICEが円弧ねじ軌跡を生成し、RT_CONTROLが主軸同期送りで実行する。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円弧ねじ切りブロック</w:t>
              <w:br/>
              <w:t>選択平面</w:t>
              <w:br/>
              <w:t>円弧幾何</w:t>
              <w:br/>
              <w:t>長軸リードF</w:t>
              <w:br/>
              <w:t>開始角Q</w:t>
              <w:br/>
              <w:t>主軸位相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Gコード/指令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G35: CW円弧ねじ切り</w:t>
              <w:br/>
              <w:t>G36: CCW円弧ねじ切り</w:t>
              <w:br/>
              <w:t>X/Z/I/K/R/F/Q: 終点、円弧中心、半径、リード、開始角</w:t>
              <w:br/>
              <w:t>G36機能切替パラメータ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円弧ねじ同期指令</w:t>
              <w:br/>
              <w:t>円弧補間パラメータ</w:t>
              <w:br/>
              <w:t>主軸同期状態</w:t>
              <w:br/>
              <w:t>長軸不正アラーム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要求はTS_SERVICEで正規化し、RT_CONTROLへは固定長の確定済みデータとして渡す。これによりRT周期内の実行時間ばらつきを抑制する。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DD-06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モジュール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TS_NC_PARSE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Gコード/アドレスを解釈し、ねじ切り条件を正規化する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TS_THREAD_PLAN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ピッチ、切込み、開始角、終端条件から実行ステップ列を生成する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RT_SPINDLE_SYNC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主軸位相と送り軸指令を同期させる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RT_AXIS_FEED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周期内で固定長実行ブロックを消費し、送り指令を出力する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各モジュールは既存ソースへ最小差分で追加する。公開ヘッダの互換性を維持し、既存APIのシグネチャ変更は行わない。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DD-07 共有メモリ・グローバル変数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名称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所有者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書込元</w:t>
            </w:r>
          </w:p>
        </w:tc>
        <w:tc>
          <w:tcPr>
            <w:tcW w:type="dxa" w:w="153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読取元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周期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3"/>
              </w:rPr>
              <w:t>整合性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g_thread_arcRequest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TS_SERVICE, 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要求発生時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request_idとgenerationの二相更新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g_thread_arcStatus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RT_CONTROL, 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API, UI, 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RT周期/TS周期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state更新後にgenerationをインクリメント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g_thread_arcParam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設定変更時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inactive領域で編集後にactive_indexを切替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g_machineCtx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TS_SERVICE/API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既存世代番号に追随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g_logQueue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RT_CONTROL/TS_SERVICE</w:t>
            </w:r>
          </w:p>
        </w:tc>
        <w:tc>
          <w:tcPr>
            <w:tcW w:type="dxa" w:w="153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136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イベント発生時</w:t>
            </w:r>
          </w:p>
        </w:tc>
        <w:tc>
          <w:tcPr>
            <w:tcW w:type="dxa" w:w="204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固定長リング、上書き時は欠落カウンタ更新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共有メモリは固定長構造体とし、RT側ではポインタ差替えや動的確保を行わない。複数フィールド更新は世代番号またはactive_index切替で一貫性を保証する。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DD-08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方向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RT安全方針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Api_RequestTHREADARCMode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UI/外部→TS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機能有効化・解除または設定変更を要求する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直接RT状態を書き換えない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Api_GetTHREADARCStatus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外部←状態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機能状態、アラーム、処理中ブロック番号を取得する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スナップショットのみ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Api_SetTHREADARCParameter</w:t>
            </w:r>
          </w:p>
        </w:tc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UI/保守→TS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設備依存パラメータを検証キューへ登録する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運転中変更不可項目をTSで拒否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API戻り値はOK/INVALID_PARAM/BUSY/NOT_READY/ALARMの5分類を基本とする。詳細エラーはstatus.last_error_codeとログに格納する。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DD-09 入力解析・パラメータ正規化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NCブロック、設定パラメータ、PMC/外部信号は、TS_SERVICEで以下の順に検証する。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構文・アドレス有無・値範囲を検証する。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現在のモード、座標系、補正、原点確立状態との併用可否を検証する。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機械依存パラメータを参照し、軸番号・単位・方向・速度を内部単位へ変換する。</w:t>
      </w:r>
    </w:p>
    <w:p>
      <w:pPr>
        <w:pStyle w:val="ListNumber"/>
        <w:spacing w:after="20"/>
      </w:pPr>
      <w:r>
        <w:rPr>
          <w:rFonts w:ascii="Noto Sans CJK JP" w:hAnsi="Noto Sans CJK JP" w:eastAsia="Noto Sans CJK JP"/>
          <w:sz w:val="17"/>
        </w:rPr>
        <w:t>RT_CONTROLが直接実行できる固定長実行データへ展開する。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運転中変更不可の値は、RUNNING中に要求された場合BUSYまたはALARMとして扱う。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DD-10 状態遷移・シーケンス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概要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入口条件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出口条件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DISABLED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機能無効。通常のNC/軸制御を行う。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初期状態または解除要求完了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有効化要求をTSが検証完了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ARMED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設定検証済み。次の対象ブロックまたは条件成立を待つ。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パラメータ/モード検証OK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対象ブロック実行開始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ACTIVE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機能がRT周期で反映中。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RT_CONTROLが有効世代を取得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対象区間終了、解除要求、異常検出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HOLD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一時停止・保留。出力は安全側に固定。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保持要求またはインターロック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再開条件成立または停止要求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ALARM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異常検出。安全出力へ遷移し復帰操作を待つ。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パラメータ不正、追従誤差、併用禁止、バッファ欠落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原因除去とリセット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状態遷移はRT_CONTROLが最終確定する。TS_SERVICEは要求と事前計算結果を準備し、APIは状態を直接書き換えない。</w:t>
      </w:r>
    </w:p>
    <w:p>
      <w:pPr>
        <w:pStyle w:val="Heading1"/>
      </w:pPr>
      <w:r>
        <w:rPr>
          <w:rFonts w:ascii="Noto Sans CJK JP" w:hAnsi="Noto Sans CJK JP" w:eastAsia="Noto Sans CJK JP"/>
        </w:rPr>
        <w:t>DD-11 RT_CONTROL詳細処理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主軸位相読取り、同期開始判定、送り軸目標値出力、過大追従誤差検出を実施する。文字列解析、パス展開、浮動小数点の重い演算は実施しない。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順序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周期内制約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入力/現在位置/主軸位相/外部信号を取得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既存g_ioInおよびg_machineCtxから固定長読取り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有効世代・状態を確認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不完全世代は前回有効値を維持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対象機能の周期処理を実行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ループ回数上限を固定し、動的確保禁止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軸指令・出力信号を更新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フェイルセーフ優先でg_ioOutへ反映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3969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状態/ログイベントを登録</w:t>
            </w:r>
          </w:p>
        </w:tc>
        <w:tc>
          <w:tcPr>
            <w:tcW w:type="dxa" w:w="425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ログは固定長キューへ投入しTSがフラッシュ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DD-12 TS_SERVICE詳細処理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NCブロックを解析し、リード、切込み、開始角、終端条件、退避条件を検証してNC_EXEC_BLOCK列へ変換する。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失敗時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Gコード、パラメータ、PMC設定、画面入力を内部形式へ変換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INVALID_PARAM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事前計算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補間係数、変換行列、パス列、速度制限値等を生成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ALARMまたは要求拒否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反映準備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inactiveバッファへ書込み、チェックサム/世代番号を更新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旧世代維持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51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操作、異常、状態遷移、測定値を記録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欠落カウンタ更新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DD-13 アルゴリズム・演算詳細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主軸エンコーダ位相を基準に、F指定のピッチまたは可変リード量から送り軸の目標位置を周期ごとに算出する。G76等の複数パス機能ではTS側で各パス深さを展開し、RT側は主軸同期済みの軌跡点のみ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単位変換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入力単位、径/半径、角度/線速度、機械単位をTS側で正規化し、RT側は内部単位のみ扱う。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併用順序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座標系、補正、補間、速度制限、安全監視の順序を固定し、モードテーブルで禁止組合せを検出する。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数値誤差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RT側は固定小数点または事前計算係数を優先し、浮動小数点演算の使用箇所を限定する。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境界条件</w:t>
            </w:r>
          </w:p>
        </w:tc>
        <w:tc>
          <w:tcPr>
            <w:tcW w:type="dxa" w:w="7370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開始点/終点一致、半径ゼロ、負ピッチ、軸未確立、回転軸設定不整合等をTS側で検出する。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DD-14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コード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エラー内容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検出箇所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処置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E001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G36設定不一致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E002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長軸不連続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E003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円弧幾何不正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E004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リードF未指定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E005</w:t>
            </w:r>
          </w:p>
        </w:tc>
        <w:tc>
          <w:tcPr>
            <w:tcW w:type="dxa" w:w="311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主軸同期異常</w:t>
            </w:r>
          </w:p>
        </w:tc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TS検証またはRT周期監視で検出</w:t>
            </w:r>
          </w:p>
        </w:tc>
        <w:tc>
          <w:tcPr>
            <w:tcW w:type="dxa" w:w="255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対象機能をALARMへ遷移し安全側出力を適用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エラーは復帰可能/要リセット/保守要の3段階に分類し、UI表示とログ出力を行う。</w:t>
      </w:r>
    </w:p>
    <w:p>
      <w:pPr>
        <w:pStyle w:val="Heading1"/>
      </w:pPr>
      <w:r>
        <w:rPr>
          <w:rFonts w:ascii="Noto Sans CJK JP" w:hAnsi="Noto Sans CJK JP" w:eastAsia="Noto Sans CJK JP"/>
        </w:rPr>
        <w:t>DD-15 安全設計・フェイルセーフ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異常検出時はRT_CONTROLが新規軸指令を抑止し、既存のフェイルセーフ出力に従う。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運転中に変更できないパラメータはTS_SERVICEが拒否し、変更要求を保留またはアラーム化する。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外部APIからの要求は直接RT制御値を変更せず、要求キューと世代番号で反映タイミングを制御する。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未確定座標、原点未確立、サーボ未励磁、補正未解除などの前提不成立時は対象ブロックを実行しない。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既存インターロックおよび主状態ALARMを優先し、本機能の継続可否よりも機械保護を優先する。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DD-16 排他・整合性・競合制御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方式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理由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 + generation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API/TS/RT間で古い要求の再実行を防止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二重バッファ + active_index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RT周期中に不完全設定を読まない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状態データ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RT書込優先 + TS補足情報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制御状態の唯一の確定元をRTに集約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固定長リング + 欠落カウンタ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RT側でブロックせず証跡を残す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共有メモリの複数フィールド更新では、先にデータ本体を更新し、最後に世代番号を更新する。読取側は同じ世代番号を二度確認して採用する。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DD-17 性能・リアルタイム制約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RT処理は1割込周期内に完了する固定長処理とし、最悪時間は実機またはHILで測定する。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TS側の幾何計算・パス展開は先読みバッファに投入し、RT側での突発的な計算量増大を防ぐ。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共有メモリ更新は世代番号方式と二重バッファ方式を使い、RT周期中の不完全読取りを防止する。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目標/制約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測定方法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HIL/実機で最大・平均・99.9%を測定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TS事前計算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RTバッファ枯渇前に完了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先読み残量と処理時間をログ化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API応答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要求登録は短時間で戻る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UI/API単体テストで測定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RTをブロックしない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リング欠落カウンタを確認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DD-18 設定・パラメータ設計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変更可否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初期値/備考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機能の有効/無効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既定は無効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target_axis_mask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対象軸ビットマスク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停止中のみ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設備仕様で確定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limit/profile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速度・角度・補正・範囲等の機能別設定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停止中または保守モード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入力資料の範囲に従う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diagnostic_level</w:t>
            </w:r>
          </w:p>
        </w:tc>
        <w:tc>
          <w:tcPr>
            <w:tcW w:type="dxa" w:w="3402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ログ詳細度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運転中可</w:t>
            </w:r>
          </w:p>
        </w:tc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通常は標準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実機パラメータ番号、PMC信号番号、軸番号は機種別差分があるため、詳細実装時に設備プロファイルで確定する。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DD-19 ログ・診断・保守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有効化/解除/設定変更要求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APIまたは画面操作時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ARMED/ACTIVE/HOLD/ALARM遷移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エラーコード、ブロック番号、軸、世代番号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性能ログ</w:t>
            </w:r>
          </w:p>
        </w:tc>
        <w:tc>
          <w:tcPr>
            <w:tcW w:type="dxa" w:w="45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RT処理時間、TS計算時間、バッファ残量</w:t>
            </w:r>
          </w:p>
        </w:tc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診断レベル有効時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DD-20 画面・外部連携</w:t>
      </w: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UI/外部アプリは公開API経由で状態を取得する。RT内部構造体へ直接アクセスしない。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画面/連携項目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表示・操作内容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DISABLED/ARMED/ACTIVE/HOLD/ALARM、対象軸、処理中ブロック番号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設定表示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対象軸、パラメータ値、有効世代、変更可否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診断表示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直近アラーム、RT時間、TS時間、ログ欠落数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保守操作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停止中の設定変更、リセット、診断ログ出力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DD-21 既存ソース影響調査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機能有効化マクロ、上限数、バッファサイズ、周期上限usecを追加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要求・状態・パラメータ・実行ブロック用構造体を追加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要求登録/状態取得APIプロトタイプを追加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API入力検証、要求ID採番、スナップショット取得を実装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周期処理、状態遷移、安全停止、出力抑止を追加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NC解析、パラメータ検証、ログ、事前計算を追加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DD-22 ビルド・静的解析・テスト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scripts\build_vc2026.bat &amp;&amp;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clang Windows build/test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cmd /c scripts\build_clang.bat &amp;&amp;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RT関数内のmalloc/free, file I/O, Win32 blocking API, 可変長ループを検出する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解析、境界値、状態遷移、異常、安全側出力、世代番号不整合を確認する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結合テスト</w:t>
            </w:r>
          </w:p>
        </w:tc>
        <w:tc>
          <w:tcPr>
            <w:tcW w:type="dxa" w:w="6803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NC実行、API要求、TS事前計算、RT周期処理、ログ連携を確認する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JP" w:hAnsi="Noto Sans CJK JP" w:eastAsia="Noto Sans CJK JP"/>
        </w:rPr>
        <w:t>DD-23 未決事項・リスク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実機ごとの軸数、対象軸、パラメータ番号、PMC信号割付けを確定する。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RT周期内処理時間の上限値と測定方法を詳細設計レビューで確定する。</w:t>
      </w:r>
    </w:p>
    <w:p>
      <w:pPr>
        <w:pStyle w:val="ListBullet"/>
        <w:spacing w:after="20"/>
        <w:ind w:left="340"/>
      </w:pPr>
      <w:r>
        <w:rPr>
          <w:rFonts w:ascii="Noto Sans CJK JP" w:hAnsi="Noto Sans CJK JP" w:eastAsia="Noto Sans CJK JP"/>
          <w:sz w:val="17"/>
        </w:rPr>
        <w:t>既存NC解析器の未対応Gコード/アドレスと併用禁止機能の優先順位を確定する。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DD-24 AIプレレビュー結果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ID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判定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コメント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DDR-RT-001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RT処理時間の実測値は実装後に確定する。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DDR-SHM-002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共有メモリは所有者、書込元、読取元、世代番号方式を定義した。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DDR-SAFE-003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異常時の安全側遷移と出力抑止を定義した。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DDR-API-004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OK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APIは要求登録/状態取得に限定しRT直接更新を避けた。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DDR-BLD-005</w:t>
            </w:r>
          </w:p>
        </w:tc>
        <w:tc>
          <w:tcPr>
            <w:tcW w:type="dxa" w:w="1134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WARN</w:t>
            </w:r>
          </w:p>
        </w:tc>
        <w:tc>
          <w:tcPr>
            <w:tcW w:type="dxa" w:w="6236"/>
            <w:vAlign w:val="top"/>
          </w:tcPr>
          <w:p>
            <w:pPr>
              <w:spacing w:after="0" w:before="0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VC2026/clangの実装対象ファイル追加後にCIコマンド確認が必要。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CJK JP" w:hAnsi="Noto Sans CJK JP" w:eastAsia="Noto Sans CJK JP"/>
          <w:sz w:val="18"/>
        </w:rPr>
        <w:t>総合判定: 条件付き合格。RT処理時間、設備依存パラメータ、CI対象ファイルは実装時に確定する。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/ IBM-Bob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円弧ねじ切り機能 詳細設計書</dc:title>
  <dc:subject>円弧ねじ切り機能</dc:subject>
  <dc:creator>IBM-Bob</dc:creator>
  <cp:keywords>IBM-Bob, 詳細設計書, RT, TS, API</cp:keywords>
  <dc:description>schema_version=ibm-bob-detail-design/2.0; review_status=draft_for_review; source_basic_design=../基本設計書/円弧ねじ切り機能_基本設計書.docx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