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参照基本設計: ../基本設計書/連続円運動溝切削機能_(G12.4_G13.4)_基本設計書.docx</w:t>
      </w:r>
    </w:p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連続円運動溝切削機能 (G12.4/G13.4)</w:t>
      </w:r>
    </w:p>
    <w:p>
      <w:r>
        <w:rPr>
          <w:rFonts w:ascii="Noto Sans CJK JP" w:eastAsia="Noto Sans CJK JP"/>
          <w:sz w:val="20"/>
        </w:rPr>
        <w:t xml:space="preserve">文書ID: DD-018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・連続円運動溝切削機能 (G12.4/G13.4)をIBM-Bob基盤へ実装可能な関数・構造体・処理順序へ具体化する。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G00, G01, G02, G03, G04, G12.4, G13.4, G90, G91。対象パラメータ: No.3452, P, I, K, Q, F。対象信号: 設備別信号台帳で確定。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BD-018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FEATURE_SLOT_15、上限値、RT予算定数を追加/確認する。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g_featureConfig[15] / g_featureStatus[15]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G12.4/G13.4、P/I/K/Q/F、工具径と溝幅、キャンセル動作を検査する。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工具中心の円運動と溝方向送りを合成し、周期ごとの軸移動量を出力する。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tests/test_feature_018.c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G12.4/G13.4、P/I/K/Q/F、工具径と溝幅、キャンセル動作を検査する。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工具中心の円運動と溝方向送りを合成し、周期ごとの軸移動量を出力する。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tests/test_feature_018.c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Feature018_Parser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Feature018_Validator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Feature018_RtPrepare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Feature018_RtExecute [RT]: 工具中心の円運動と溝方向送りを合成し、周期ごとの軸移動量を出力する。</w:t>
      </w:r>
    </w:p>
    <w:p>
      <w:r>
        <w:rPr>
          <w:rFonts w:ascii="Noto Sans CJK JP" w:eastAsia="Noto Sans CJK JP"/>
          <w:sz w:val="18"/>
        </w:rPr>
        <w:t xml:space="preserve">・MOD-API-01 Feature018_ApiSnapshot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FEATURE_SLOT_018@include/system_config.h: 15</w:t>
      </w:r>
    </w:p>
    <w:p>
      <w:r>
        <w:rPr>
          <w:rFonts w:ascii="Noto Sans CJK JP" w:eastAsia="Noto Sans CJK JP"/>
          <w:sz w:val="18"/>
        </w:rPr>
        <w:t xml:space="preserve">・DT-02 enum FEATURE018_STATE@include/system_shared.h: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FEATURE018_CONFIG@include/system_shared.h: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FEATURE018_STATUS@include/system_shared.h: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・g_featureConfig[15]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・g_featureStatus[15]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・Api_RequestFeature018Config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・Api_GetFeature018Status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工具中心の円運動と溝方向送りを合成し、周期ごとの軸移動量を出力する。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G12.4/G13.4、P/I/K/Q/F、工具径と溝幅、キャンセル動作を検査する。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・工具中心の円運動と溝方向送りを合成し、周期ごとの軸移動量を出力する。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・G12.4/G13.4、P/I/K/Q/F、工具径と溝幅、キャンセル動作を検査する。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Ts_ParseFeature018Block [TS] input=NC block / UI request output=FEATURE018_CONFIG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Ts_ValidateFeature018Config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Rt_PrepareFeature018Config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Rt_ExecuteFeature018Cycle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Api_GetFeature018Status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G00, G01, G02, G03, G04, G12.4, G13.4, G90, G91</w:t>
      </w:r>
    </w:p>
    <w:p>
      <w:r>
        <w:rPr>
          <w:rFonts w:ascii="Noto Sans CJK JP" w:eastAsia="Noto Sans CJK JP"/>
          <w:sz w:val="18"/>
        </w:rPr>
        <w:t xml:space="preserve">・対象パラメータ: No.3452, P, I, K, Q, F</w:t>
      </w:r>
    </w:p>
    <w:p>
      <w:r>
        <w:rPr>
          <w:rFonts w:ascii="Noto Sans CJK JP" w:eastAsia="Noto Sans CJK JP"/>
          <w:sz w:val="18"/>
        </w:rPr>
        <w:t xml:space="preserve">・対象信号: 未確定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0.5-5.0 ms/先読み窓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連続円運動溝切削機能 (G12.4/G13.4) 詳細設計書</dc:title>
  <dc:subject>連続円運動溝切削機能 (G12.4/G13.4)</dc:subject>
  <dc:creator>python-docx</dc:creator>
  <cp:keywords/>
  <dc:description>schema_version=ibm-bob-detail-design/2.0; review_status=draft; source_basic_design=../基本設計書/連続円運動溝切削機能_(G12.4_G13.4)_基本設計書.docx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