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参照基本設計: ../基本設計書/高速サイクル重ね合わせ制御機能 基本設計書.docx</w:t>
      </w:r>
    </w:p>
    <w:p>
      <w:r>
        <w:t>レビュー状態: draft_for_review</w:t>
      </w:r>
    </w:p>
    <w:p>
      <w:r>
        <w:t>文書ID: DD-DRAFT-高速サイクル重ね合わせ制御機能_詳細設計書</w:t>
      </w:r>
    </w:p>
    <w:p>
      <w:pPr>
        <w:jc w:val="center"/>
      </w:pPr>
      <w:r>
        <w:rPr>
          <w:rFonts w:ascii="Noto Sans CJK JP" w:hAnsi="Noto Sans CJK JP" w:eastAsia="Noto Sans CJK JP"/>
          <w:b/>
          <w:sz w:val="36"/>
        </w:rPr>
        <w:t>高速サイクル重ね合わせ制御機能</w:t>
        <w:br/>
        <w:t>詳細設計書</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項目</w:t>
            </w:r>
          </w:p>
        </w:tc>
        <w:tc>
          <w:tcPr>
            <w:tcW w:type="dxa" w:w="6803"/>
            <w:vAlign w:val="center"/>
            <w:shd w:fill="D9EAF7"/>
          </w:tcPr>
          <w:p>
            <w:pPr>
              <w:spacing w:after="0" w:line="240" w:lineRule="auto"/>
            </w:pPr>
            <w:r/>
            <w:r>
              <w:rPr>
                <w:rFonts w:ascii="Noto Sans CJK JP" w:hAnsi="Noto Sans CJK JP" w:eastAsia="Noto Sans CJK JP"/>
                <w:b/>
                <w:sz w:val="15"/>
              </w:rPr>
              <w:t>内容</w:t>
            </w:r>
          </w:p>
        </w:tc>
      </w:tr>
      <w:tr>
        <w:tc>
          <w:tcPr>
            <w:tcW w:type="dxa" w:w="2268"/>
            <w:vAlign w:val="top"/>
          </w:tcPr>
          <w:p>
            <w:pPr>
              <w:spacing w:after="0" w:line="240" w:lineRule="auto"/>
            </w:pPr>
            <w:r/>
            <w:r>
              <w:rPr>
                <w:rFonts w:ascii="Noto Sans CJK JP" w:hAnsi="Noto Sans CJK JP" w:eastAsia="Noto Sans CJK JP"/>
                <w:b w:val="0"/>
                <w:sz w:val="15"/>
              </w:rPr>
              <w:t>文書ID</w:t>
            </w:r>
          </w:p>
        </w:tc>
        <w:tc>
          <w:tcPr>
            <w:tcW w:type="dxa" w:w="6803"/>
            <w:vAlign w:val="top"/>
          </w:tcPr>
          <w:p>
            <w:pPr>
              <w:spacing w:after="0" w:line="240" w:lineRule="auto"/>
            </w:pPr>
            <w:r/>
            <w:r>
              <w:rPr>
                <w:rFonts w:ascii="Noto Sans CJK JP" w:hAnsi="Noto Sans CJK JP" w:eastAsia="Noto Sans CJK JP"/>
                <w:b w:val="0"/>
                <w:sz w:val="15"/>
              </w:rPr>
              <w:t>DD-CNC-206</w:t>
            </w:r>
          </w:p>
        </w:tc>
      </w:tr>
      <w:tr>
        <w:tc>
          <w:tcPr>
            <w:tcW w:type="dxa" w:w="2268"/>
            <w:vAlign w:val="top"/>
          </w:tcPr>
          <w:p>
            <w:pPr>
              <w:spacing w:after="0" w:line="240" w:lineRule="auto"/>
            </w:pPr>
            <w:r/>
            <w:r>
              <w:rPr>
                <w:rFonts w:ascii="Noto Sans CJK JP" w:hAnsi="Noto Sans CJK JP" w:eastAsia="Noto Sans CJK JP"/>
                <w:b w:val="0"/>
                <w:sz w:val="15"/>
              </w:rPr>
              <w:t>対象機能</w:t>
            </w:r>
          </w:p>
        </w:tc>
        <w:tc>
          <w:tcPr>
            <w:tcW w:type="dxa" w:w="6803"/>
            <w:vAlign w:val="top"/>
          </w:tcPr>
          <w:p>
            <w:pPr>
              <w:spacing w:after="0" w:line="240" w:lineRule="auto"/>
            </w:pPr>
            <w:r/>
            <w:r>
              <w:rPr>
                <w:rFonts w:ascii="Noto Sans CJK JP" w:hAnsi="Noto Sans CJK JP" w:eastAsia="Noto Sans CJK JP"/>
                <w:b w:val="0"/>
                <w:sz w:val="15"/>
              </w:rPr>
              <w:t>高速サイクル重ね合わせ制御機能</w:t>
            </w:r>
          </w:p>
        </w:tc>
      </w:tr>
      <w:tr>
        <w:tc>
          <w:tcPr>
            <w:tcW w:type="dxa" w:w="2268"/>
            <w:vAlign w:val="top"/>
          </w:tcPr>
          <w:p>
            <w:pPr>
              <w:spacing w:after="0" w:line="240" w:lineRule="auto"/>
            </w:pPr>
            <w:r/>
            <w:r>
              <w:rPr>
                <w:rFonts w:ascii="Noto Sans CJK JP" w:hAnsi="Noto Sans CJK JP" w:eastAsia="Noto Sans CJK JP"/>
                <w:b w:val="0"/>
                <w:sz w:val="15"/>
              </w:rPr>
              <w:t>分類</w:t>
            </w:r>
          </w:p>
        </w:tc>
        <w:tc>
          <w:tcPr>
            <w:tcW w:type="dxa" w:w="6803"/>
            <w:vAlign w:val="top"/>
          </w:tcPr>
          <w:p>
            <w:pPr>
              <w:spacing w:after="0" w:line="240" w:lineRule="auto"/>
            </w:pPr>
            <w:r/>
            <w:r>
              <w:rPr>
                <w:rFonts w:ascii="Noto Sans CJK JP" w:hAnsi="Noto Sans CJK JP" w:eastAsia="Noto Sans CJK JP"/>
                <w:b w:val="0"/>
                <w:sz w:val="15"/>
              </w:rPr>
              <w:t>サイクル・重ね合わせ</w:t>
            </w:r>
          </w:p>
        </w:tc>
      </w:tr>
      <w:tr>
        <w:tc>
          <w:tcPr>
            <w:tcW w:type="dxa" w:w="2268"/>
            <w:vAlign w:val="top"/>
          </w:tcPr>
          <w:p>
            <w:pPr>
              <w:spacing w:after="0" w:line="240" w:lineRule="auto"/>
            </w:pPr>
            <w:r/>
            <w:r>
              <w:rPr>
                <w:rFonts w:ascii="Noto Sans CJK JP" w:hAnsi="Noto Sans CJK JP" w:eastAsia="Noto Sans CJK JP"/>
                <w:b w:val="0"/>
                <w:sz w:val="15"/>
              </w:rPr>
              <w:t>版数</w:t>
            </w:r>
          </w:p>
        </w:tc>
        <w:tc>
          <w:tcPr>
            <w:tcW w:type="dxa" w:w="6803"/>
            <w:vAlign w:val="top"/>
          </w:tcPr>
          <w:p>
            <w:pPr>
              <w:spacing w:after="0" w:line="240" w:lineRule="auto"/>
            </w:pPr>
            <w:r/>
            <w:r>
              <w:rPr>
                <w:rFonts w:ascii="Noto Sans CJK JP" w:hAnsi="Noto Sans CJK JP" w:eastAsia="Noto Sans CJK JP"/>
                <w:b w:val="0"/>
                <w:sz w:val="15"/>
              </w:rPr>
              <w:t>0.1（ドラフト）</w:t>
            </w:r>
          </w:p>
        </w:tc>
      </w:tr>
      <w:tr>
        <w:tc>
          <w:tcPr>
            <w:tcW w:type="dxa" w:w="2268"/>
            <w:vAlign w:val="top"/>
          </w:tcPr>
          <w:p>
            <w:pPr>
              <w:spacing w:after="0" w:line="240" w:lineRule="auto"/>
            </w:pPr>
            <w:r/>
            <w:r>
              <w:rPr>
                <w:rFonts w:ascii="Noto Sans CJK JP" w:hAnsi="Noto Sans CJK JP" w:eastAsia="Noto Sans CJK JP"/>
                <w:b w:val="0"/>
                <w:sz w:val="15"/>
              </w:rPr>
              <w:t>作成日</w:t>
            </w:r>
          </w:p>
        </w:tc>
        <w:tc>
          <w:tcPr>
            <w:tcW w:type="dxa" w:w="6803"/>
            <w:vAlign w:val="top"/>
          </w:tcPr>
          <w:p>
            <w:pPr>
              <w:spacing w:after="0" w:line="240" w:lineRule="auto"/>
            </w:pPr>
            <w:r/>
            <w:r>
              <w:rPr>
                <w:rFonts w:ascii="Noto Sans CJK JP" w:hAnsi="Noto Sans CJK JP" w:eastAsia="Noto Sans CJK JP"/>
                <w:b w:val="0"/>
                <w:sz w:val="15"/>
              </w:rPr>
              <w:t>2026-04-29</w:t>
            </w:r>
          </w:p>
        </w:tc>
      </w:tr>
      <w:tr>
        <w:tc>
          <w:tcPr>
            <w:tcW w:type="dxa" w:w="2268"/>
            <w:vAlign w:val="top"/>
          </w:tcPr>
          <w:p>
            <w:pPr>
              <w:spacing w:after="0" w:line="240" w:lineRule="auto"/>
            </w:pPr>
            <w:r/>
            <w:r>
              <w:rPr>
                <w:rFonts w:ascii="Noto Sans CJK JP" w:hAnsi="Noto Sans CJK JP" w:eastAsia="Noto Sans CJK JP"/>
                <w:b w:val="0"/>
                <w:sz w:val="15"/>
              </w:rPr>
              <w:t>参照基本設計書</w:t>
            </w:r>
          </w:p>
        </w:tc>
        <w:tc>
          <w:tcPr>
            <w:tcW w:type="dxa" w:w="6803"/>
            <w:vAlign w:val="top"/>
          </w:tcPr>
          <w:p>
            <w:pPr>
              <w:spacing w:after="0" w:line="240" w:lineRule="auto"/>
            </w:pPr>
            <w:r/>
            <w:r>
              <w:rPr>
                <w:rFonts w:ascii="Noto Sans CJK JP" w:hAnsi="Noto Sans CJK JP" w:eastAsia="Noto Sans CJK JP"/>
                <w:b w:val="0"/>
                <w:sz w:val="15"/>
              </w:rPr>
              <w:t>高速サイクル重ね合わせ制御機能_基本設計書.docx</w:t>
            </w:r>
          </w:p>
        </w:tc>
      </w:tr>
      <w:tr>
        <w:tc>
          <w:tcPr>
            <w:tcW w:type="dxa" w:w="2268"/>
            <w:vAlign w:val="top"/>
          </w:tcPr>
          <w:p>
            <w:pPr>
              <w:spacing w:after="0" w:line="240" w:lineRule="auto"/>
            </w:pPr>
            <w:r/>
            <w:r>
              <w:rPr>
                <w:rFonts w:ascii="Noto Sans CJK JP" w:hAnsi="Noto Sans CJK JP" w:eastAsia="Noto Sans CJK JP"/>
                <w:b w:val="0"/>
                <w:sz w:val="15"/>
              </w:rPr>
              <w:t>入力元資料</w:t>
            </w:r>
          </w:p>
        </w:tc>
        <w:tc>
          <w:tcPr>
            <w:tcW w:type="dxa" w:w="6803"/>
            <w:vAlign w:val="top"/>
          </w:tcPr>
          <w:p>
            <w:pPr>
              <w:spacing w:after="0" w:line="240" w:lineRule="auto"/>
            </w:pPr>
            <w:r/>
            <w:r>
              <w:rPr>
                <w:rFonts w:ascii="Noto Sans CJK JP" w:hAnsi="Noto Sans CJK JP" w:eastAsia="Noto Sans CJK JP"/>
                <w:b w:val="0"/>
                <w:sz w:val="15"/>
              </w:rPr>
              <w:t>設計_高速サイクル重ね合わせ制御機能.docx</w:t>
            </w:r>
          </w:p>
        </w:tc>
      </w:tr>
      <w:tr>
        <w:tc>
          <w:tcPr>
            <w:tcW w:type="dxa" w:w="2268"/>
            <w:vAlign w:val="top"/>
          </w:tcPr>
          <w:p>
            <w:pPr>
              <w:spacing w:after="0" w:line="240" w:lineRule="auto"/>
            </w:pPr>
            <w:r/>
            <w:r>
              <w:rPr>
                <w:rFonts w:ascii="Noto Sans CJK JP" w:hAnsi="Noto Sans CJK JP" w:eastAsia="Noto Sans CJK JP"/>
                <w:b w:val="0"/>
                <w:sz w:val="15"/>
              </w:rPr>
              <w:t>前提基盤</w:t>
            </w:r>
          </w:p>
        </w:tc>
        <w:tc>
          <w:tcPr>
            <w:tcW w:type="dxa" w:w="6803"/>
            <w:vAlign w:val="top"/>
          </w:tcPr>
          <w:p>
            <w:pPr>
              <w:spacing w:after="0" w:line="240" w:lineRule="auto"/>
            </w:pPr>
            <w:r/>
            <w:r>
              <w:rPr>
                <w:rFonts w:ascii="Noto Sans CJK JP" w:hAnsi="Noto Sans CJK JP" w:eastAsia="Noto Sans CJK JP"/>
                <w:b w:val="0"/>
                <w:sz w:val="15"/>
              </w:rPr>
              <w:t>IBM-Bob Windows C リアルタイム/タイムシェア分離制御基盤</w:t>
            </w:r>
          </w:p>
        </w:tc>
      </w:tr>
    </w:tbl>
    <w:p>
      <w:pPr>
        <w:pStyle w:val="Heading1"/>
        <w:spacing w:before="80" w:after="40"/>
      </w:pPr>
      <w:r>
        <w:rPr>
          <w:rFonts w:ascii="Noto Sans CJK JP" w:hAnsi="Noto Sans CJK JP" w:eastAsia="Noto Sans CJK JP"/>
          <w:b/>
          <w:sz w:val="24"/>
        </w:rPr>
        <w:t>DD-00 文書管理</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134"/>
            <w:vAlign w:val="center"/>
            <w:shd w:fill="D9EAF7"/>
          </w:tcPr>
          <w:p>
            <w:pPr>
              <w:spacing w:after="0" w:line="240" w:lineRule="auto"/>
            </w:pPr>
            <w:r/>
            <w:r>
              <w:rPr>
                <w:rFonts w:ascii="Noto Sans CJK JP" w:hAnsi="Noto Sans CJK JP" w:eastAsia="Noto Sans CJK JP"/>
                <w:b/>
                <w:sz w:val="15"/>
              </w:rPr>
              <w:t>版</w:t>
            </w:r>
          </w:p>
        </w:tc>
        <w:tc>
          <w:tcPr>
            <w:tcW w:type="dxa" w:w="1701"/>
            <w:vAlign w:val="center"/>
            <w:shd w:fill="D9EAF7"/>
          </w:tcPr>
          <w:p>
            <w:pPr>
              <w:spacing w:after="0" w:line="240" w:lineRule="auto"/>
            </w:pPr>
            <w:r/>
            <w:r>
              <w:rPr>
                <w:rFonts w:ascii="Noto Sans CJK JP" w:hAnsi="Noto Sans CJK JP" w:eastAsia="Noto Sans CJK JP"/>
                <w:b/>
                <w:sz w:val="15"/>
              </w:rPr>
              <w:t>日付</w:t>
            </w:r>
          </w:p>
        </w:tc>
        <w:tc>
          <w:tcPr>
            <w:tcW w:type="dxa" w:w="5102"/>
            <w:vAlign w:val="center"/>
            <w:shd w:fill="D9EAF7"/>
          </w:tcPr>
          <w:p>
            <w:pPr>
              <w:spacing w:after="0" w:line="240" w:lineRule="auto"/>
            </w:pPr>
            <w:r/>
            <w:r>
              <w:rPr>
                <w:rFonts w:ascii="Noto Sans CJK JP" w:hAnsi="Noto Sans CJK JP" w:eastAsia="Noto Sans CJK JP"/>
                <w:b/>
                <w:sz w:val="15"/>
              </w:rPr>
              <w:t>変更内容</w:t>
            </w:r>
          </w:p>
        </w:tc>
        <w:tc>
          <w:tcPr>
            <w:tcW w:type="dxa" w:w="1701"/>
            <w:vAlign w:val="center"/>
            <w:shd w:fill="D9EAF7"/>
          </w:tcPr>
          <w:p>
            <w:pPr>
              <w:spacing w:after="0" w:line="240" w:lineRule="auto"/>
            </w:pPr>
            <w:r/>
            <w:r>
              <w:rPr>
                <w:rFonts w:ascii="Noto Sans CJK JP" w:hAnsi="Noto Sans CJK JP" w:eastAsia="Noto Sans CJK JP"/>
                <w:b/>
                <w:sz w:val="15"/>
              </w:rPr>
              <w:t>作成/確認</w:t>
            </w:r>
          </w:p>
        </w:tc>
      </w:tr>
      <w:tr>
        <w:tc>
          <w:tcPr>
            <w:tcW w:type="dxa" w:w="1134"/>
            <w:vAlign w:val="top"/>
          </w:tcPr>
          <w:p>
            <w:pPr>
              <w:spacing w:after="0" w:line="240" w:lineRule="auto"/>
            </w:pPr>
            <w:r/>
            <w:r>
              <w:rPr>
                <w:rFonts w:ascii="Noto Sans CJK JP" w:hAnsi="Noto Sans CJK JP" w:eastAsia="Noto Sans CJK JP"/>
                <w:b w:val="0"/>
                <w:sz w:val="15"/>
              </w:rPr>
              <w:t>0.1</w:t>
            </w:r>
          </w:p>
        </w:tc>
        <w:tc>
          <w:tcPr>
            <w:tcW w:type="dxa" w:w="1701"/>
            <w:vAlign w:val="top"/>
          </w:tcPr>
          <w:p>
            <w:pPr>
              <w:spacing w:after="0" w:line="240" w:lineRule="auto"/>
            </w:pPr>
            <w:r/>
            <w:r>
              <w:rPr>
                <w:rFonts w:ascii="Noto Sans CJK JP" w:hAnsi="Noto Sans CJK JP" w:eastAsia="Noto Sans CJK JP"/>
                <w:b w:val="0"/>
                <w:sz w:val="15"/>
              </w:rPr>
              <w:t>2026-04-29</w:t>
            </w:r>
          </w:p>
        </w:tc>
        <w:tc>
          <w:tcPr>
            <w:tcW w:type="dxa" w:w="5102"/>
            <w:vAlign w:val="top"/>
          </w:tcPr>
          <w:p>
            <w:pPr>
              <w:spacing w:after="0" w:line="240" w:lineRule="auto"/>
            </w:pPr>
            <w:r/>
            <w:r>
              <w:rPr>
                <w:rFonts w:ascii="Noto Sans CJK JP" w:hAnsi="Noto Sans CJK JP" w:eastAsia="Noto Sans CJK JP"/>
                <w:b w:val="0"/>
                <w:sz w:val="15"/>
              </w:rPr>
              <w:t>基本設計書をもとに詳細設計書ドラフトを作成</w:t>
            </w:r>
          </w:p>
        </w:tc>
        <w:tc>
          <w:tcPr>
            <w:tcW w:type="dxa" w:w="1701"/>
            <w:vAlign w:val="top"/>
          </w:tcPr>
          <w:p>
            <w:pPr>
              <w:spacing w:after="0" w:line="240" w:lineRule="auto"/>
            </w:pPr>
            <w:r/>
            <w:r>
              <w:rPr>
                <w:rFonts w:ascii="Noto Sans CJK JP" w:hAnsi="Noto Sans CJK JP" w:eastAsia="Noto Sans CJK JP"/>
                <w:b w:val="0"/>
                <w:sz w:val="15"/>
              </w:rPr>
              <w:t>AI生成</w:t>
            </w:r>
          </w:p>
        </w:tc>
      </w:tr>
      <w:tr>
        <w:tc>
          <w:tcPr>
            <w:tcW w:type="dxa" w:w="1134"/>
            <w:vAlign w:val="top"/>
          </w:tcPr>
          <w:p>
            <w:pPr>
              <w:spacing w:after="0" w:line="240" w:lineRule="auto"/>
            </w:pPr>
            <w:r/>
            <w:r>
              <w:rPr>
                <w:rFonts w:ascii="Noto Sans CJK JP" w:hAnsi="Noto Sans CJK JP" w:eastAsia="Noto Sans CJK JP"/>
                <w:b w:val="0"/>
                <w:sz w:val="15"/>
              </w:rPr>
              <w:t>0.2</w:t>
            </w:r>
          </w:p>
        </w:tc>
        <w:tc>
          <w:tcPr>
            <w:tcW w:type="dxa" w:w="1701"/>
            <w:vAlign w:val="top"/>
          </w:tcPr>
          <w:p>
            <w:pPr>
              <w:spacing w:after="0" w:line="240" w:lineRule="auto"/>
            </w:pPr>
            <w:r/>
            <w:r>
              <w:rPr>
                <w:rFonts w:ascii="Noto Sans CJK JP" w:hAnsi="Noto Sans CJK JP" w:eastAsia="Noto Sans CJK JP"/>
                <w:b w:val="0"/>
                <w:sz w:val="15"/>
              </w:rPr>
              <w:t>未定</w:t>
            </w:r>
          </w:p>
        </w:tc>
        <w:tc>
          <w:tcPr>
            <w:tcW w:type="dxa" w:w="5102"/>
            <w:vAlign w:val="top"/>
          </w:tcPr>
          <w:p>
            <w:pPr>
              <w:spacing w:after="0" w:line="240" w:lineRule="auto"/>
            </w:pPr>
            <w:r/>
            <w:r>
              <w:rPr>
                <w:rFonts w:ascii="Noto Sans CJK JP" w:hAnsi="Noto Sans CJK JP" w:eastAsia="Noto Sans CJK JP"/>
                <w:b w:val="0"/>
                <w:sz w:val="15"/>
              </w:rPr>
              <w:t>人間レビュー結果、実機パラメータ、RT計測結果の反映予定</w:t>
            </w:r>
          </w:p>
        </w:tc>
        <w:tc>
          <w:tcPr>
            <w:tcW w:type="dxa" w:w="1701"/>
            <w:vAlign w:val="top"/>
          </w:tcPr>
          <w:p>
            <w:pPr>
              <w:spacing w:after="0" w:line="240" w:lineRule="auto"/>
            </w:pPr>
            <w:r/>
            <w:r>
              <w:rPr>
                <w:rFonts w:ascii="Noto Sans CJK JP" w:hAnsi="Noto Sans CJK JP" w:eastAsia="Noto Sans CJK JP"/>
                <w:b w:val="0"/>
                <w:sz w:val="15"/>
              </w:rPr>
              <w:t>設計担当</w:t>
            </w:r>
          </w:p>
        </w:tc>
      </w:tr>
    </w:tbl>
    <w:p>
      <w:pPr>
        <w:pStyle w:val="Heading1"/>
        <w:spacing w:before="80" w:after="40"/>
      </w:pPr>
      <w:r>
        <w:rPr>
          <w:rFonts w:ascii="Noto Sans CJK JP" w:hAnsi="Noto Sans CJK JP" w:eastAsia="Noto Sans CJK JP"/>
          <w:b/>
          <w:sz w:val="24"/>
        </w:rPr>
        <w:t>DD-01 詳細設計概要</w:t>
      </w:r>
    </w:p>
    <w:p>
      <w:pPr>
        <w:spacing w:after="40" w:line="252" w:lineRule="auto"/>
      </w:pPr>
      <w:r>
        <w:rPr>
          <w:rFonts w:ascii="Noto Sans CJK JP" w:hAnsi="Noto Sans CJK JP" w:eastAsia="Noto Sans CJK JP"/>
          <w:sz w:val="17"/>
        </w:rPr>
        <w:t>高速サイクル加工または高速バイナリ運転中に、同一軸または関連軸へ補助的な微小運動を重ね合わせ、複雑な輪郭や特殊加工を効率良く実行する。</w:t>
      </w:r>
    </w:p>
    <w:p>
      <w:pPr>
        <w:spacing w:after="40" w:line="252" w:lineRule="auto"/>
      </w:pPr>
      <w:r>
        <w:rPr>
          <w:rFonts w:ascii="Noto Sans CJK JP" w:hAnsi="Noto Sans CJK JP" w:eastAsia="Noto Sans CJK JP"/>
          <w:sz w:val="17"/>
        </w:rPr>
        <w:t>高速サイクルの基準軌跡に対し、TS_SERVICEで生成した重ね合わせ波形または補助軌跡をRT_CONTROLが周期ごとに加算する。学習制御との組合せにより繰返し加工の精度を向上させる。</w:t>
      </w:r>
    </w:p>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設計方針</w:t>
            </w:r>
          </w:p>
        </w:tc>
        <w:tc>
          <w:tcPr>
            <w:tcW w:type="dxa" w:w="7370"/>
            <w:vAlign w:val="center"/>
            <w:shd w:fill="D9EAF7"/>
          </w:tcPr>
          <w:p>
            <w:pPr>
              <w:spacing w:after="0" w:line="240" w:lineRule="auto"/>
            </w:pPr>
            <w:r/>
            <w:r>
              <w:rPr>
                <w:rFonts w:ascii="Noto Sans CJK JP" w:hAnsi="Noto Sans CJK JP" w:eastAsia="Noto Sans CJK JP"/>
                <w:b/>
                <w:sz w:val="15"/>
              </w:rPr>
              <w:t>内容</w:t>
            </w:r>
          </w:p>
        </w:tc>
      </w:tr>
      <w:tr>
        <w:tc>
          <w:tcPr>
            <w:tcW w:type="dxa" w:w="1701"/>
            <w:vAlign w:val="top"/>
          </w:tcPr>
          <w:p>
            <w:pPr>
              <w:spacing w:after="0" w:line="240" w:lineRule="auto"/>
            </w:pPr>
            <w:r/>
            <w:r>
              <w:rPr>
                <w:rFonts w:ascii="Noto Sans CJK JP" w:hAnsi="Noto Sans CJK JP" w:eastAsia="Noto Sans CJK JP"/>
                <w:b w:val="0"/>
                <w:sz w:val="15"/>
              </w:rPr>
              <w:t>処理配置</w:t>
            </w:r>
          </w:p>
        </w:tc>
        <w:tc>
          <w:tcPr>
            <w:tcW w:type="dxa" w:w="7370"/>
            <w:vAlign w:val="top"/>
          </w:tcPr>
          <w:p>
            <w:pPr>
              <w:spacing w:after="0" w:line="240" w:lineRule="auto"/>
            </w:pPr>
            <w:r/>
            <w:r>
              <w:rPr>
                <w:rFonts w:ascii="Noto Sans CJK JP" w:hAnsi="Noto Sans CJK JP" w:eastAsia="Noto Sans CJK JP"/>
                <w:b w:val="0"/>
                <w:sz w:val="15"/>
              </w:rPr>
              <w:t>可変長解析、座標/補間/速度プロファイル生成、ファイルI/O、ログ整形はTS_SERVICEへ配置する。RT_CONTROLは固定長実行ブロックを周期内で消費する。</w:t>
            </w:r>
          </w:p>
        </w:tc>
      </w:tr>
      <w:tr>
        <w:tc>
          <w:tcPr>
            <w:tcW w:type="dxa" w:w="1701"/>
            <w:vAlign w:val="top"/>
          </w:tcPr>
          <w:p>
            <w:pPr>
              <w:spacing w:after="0" w:line="240" w:lineRule="auto"/>
            </w:pPr>
            <w:r/>
            <w:r>
              <w:rPr>
                <w:rFonts w:ascii="Noto Sans CJK JP" w:hAnsi="Noto Sans CJK JP" w:eastAsia="Noto Sans CJK JP"/>
                <w:b w:val="0"/>
                <w:sz w:val="15"/>
              </w:rPr>
              <w:t>安全方針</w:t>
            </w:r>
          </w:p>
        </w:tc>
        <w:tc>
          <w:tcPr>
            <w:tcW w:type="dxa" w:w="7370"/>
            <w:vAlign w:val="top"/>
          </w:tcPr>
          <w:p>
            <w:pPr>
              <w:spacing w:after="0" w:line="240" w:lineRule="auto"/>
            </w:pPr>
            <w:r/>
            <w:r>
              <w:rPr>
                <w:rFonts w:ascii="Noto Sans CJK JP" w:hAnsi="Noto Sans CJK JP" w:eastAsia="Noto Sans CJK JP"/>
                <w:b w:val="0"/>
                <w:sz w:val="15"/>
              </w:rPr>
              <w:t>不整合、アンダーラン、モード競合、軸リミット、PLC応答異常を検出した場合、g_machineCtxを安全側状態へ遷移させる。</w:t>
            </w:r>
          </w:p>
        </w:tc>
      </w:tr>
      <w:tr>
        <w:tc>
          <w:tcPr>
            <w:tcW w:type="dxa" w:w="1701"/>
            <w:vAlign w:val="top"/>
          </w:tcPr>
          <w:p>
            <w:pPr>
              <w:spacing w:after="0" w:line="240" w:lineRule="auto"/>
            </w:pPr>
            <w:r/>
            <w:r>
              <w:rPr>
                <w:rFonts w:ascii="Noto Sans CJK JP" w:hAnsi="Noto Sans CJK JP" w:eastAsia="Noto Sans CJK JP"/>
                <w:b w:val="0"/>
                <w:sz w:val="15"/>
              </w:rPr>
              <w:t>互換方針</w:t>
            </w:r>
          </w:p>
        </w:tc>
        <w:tc>
          <w:tcPr>
            <w:tcW w:type="dxa" w:w="7370"/>
            <w:vAlign w:val="top"/>
          </w:tcPr>
          <w:p>
            <w:pPr>
              <w:spacing w:after="0" w:line="240" w:lineRule="auto"/>
            </w:pPr>
            <w:r/>
            <w:r>
              <w:rPr>
                <w:rFonts w:ascii="Noto Sans CJK JP" w:hAnsi="Noto Sans CJK JP" w:eastAsia="Noto Sans CJK JP"/>
                <w:b w:val="0"/>
                <w:sz w:val="15"/>
              </w:rPr>
              <w:t>既存公開API、既存共有メモリ、既存RT/TS呼び出し順序を破壊しない。新規情報は拡張構造体として追加する。</w:t>
            </w:r>
          </w:p>
        </w:tc>
      </w:tr>
    </w:tbl>
    <w:p>
      <w:pPr>
        <w:pStyle w:val="Heading1"/>
        <w:spacing w:before="80" w:after="40"/>
      </w:pPr>
      <w:r>
        <w:rPr>
          <w:rFonts w:ascii="Noto Sans CJK JP" w:hAnsi="Noto Sans CJK JP" w:eastAsia="Noto Sans CJK JP"/>
          <w:b/>
          <w:sz w:val="24"/>
        </w:rPr>
        <w:t>DD-02 参照基本設計・トレーサビリティ</w:t>
      </w:r>
    </w:p>
    <w:tbl>
      <w:tblPr>
        <w:tblStyle w:val="TableGrid"/>
        <w:tblW w:type="auto" w:w="0"/>
        <w:jc w:val="center"/>
        <w:tblLook w:firstColumn="1" w:firstRow="1" w:lastColumn="0" w:lastRow="0" w:noHBand="0" w:noVBand="1" w:val="04A0"/>
      </w:tblPr>
      <w:tblGrid>
        <w:gridCol w:w="3513"/>
        <w:gridCol w:w="3513"/>
        <w:gridCol w:w="3513"/>
      </w:tblGrid>
      <w:tr>
        <w:tc>
          <w:tcPr>
            <w:tcW w:type="dxa" w:w="1701"/>
            <w:vAlign w:val="center"/>
            <w:shd w:fill="D9EAF7"/>
          </w:tcPr>
          <w:p>
            <w:pPr>
              <w:spacing w:after="0" w:line="240" w:lineRule="auto"/>
            </w:pPr>
            <w:r/>
            <w:r>
              <w:rPr>
                <w:rFonts w:ascii="Noto Sans CJK JP" w:hAnsi="Noto Sans CJK JP" w:eastAsia="Noto Sans CJK JP"/>
                <w:b/>
                <w:sz w:val="15"/>
              </w:rPr>
              <w:t>基本設計要求</w:t>
            </w:r>
          </w:p>
        </w:tc>
        <w:tc>
          <w:tcPr>
            <w:tcW w:type="dxa" w:w="5102"/>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詳細設計での反映先</w:t>
            </w:r>
          </w:p>
        </w:tc>
      </w:tr>
      <w:tr>
        <w:tc>
          <w:tcPr>
            <w:tcW w:type="dxa" w:w="1701"/>
            <w:vAlign w:val="top"/>
          </w:tcPr>
          <w:p>
            <w:pPr>
              <w:spacing w:after="0" w:line="240" w:lineRule="auto"/>
            </w:pPr>
            <w:r/>
            <w:r>
              <w:rPr>
                <w:rFonts w:ascii="Noto Sans CJK JP" w:hAnsi="Noto Sans CJK JP" w:eastAsia="Noto Sans CJK JP"/>
                <w:b w:val="0"/>
                <w:sz w:val="15"/>
              </w:rPr>
              <w:t>BD-01</w:t>
            </w:r>
          </w:p>
        </w:tc>
        <w:tc>
          <w:tcPr>
            <w:tcW w:type="dxa" w:w="5102"/>
            <w:vAlign w:val="top"/>
          </w:tcPr>
          <w:p>
            <w:pPr>
              <w:spacing w:after="0" w:line="240" w:lineRule="auto"/>
            </w:pPr>
            <w:r/>
            <w:r>
              <w:rPr>
                <w:rFonts w:ascii="Noto Sans CJK JP" w:hAnsi="Noto Sans CJK JP" w:eastAsia="Noto Sans CJK JP"/>
                <w:b w:val="0"/>
                <w:sz w:val="15"/>
              </w:rPr>
              <w:t>基準サイクルに対して指定振幅の重ね合わせが行われる</w:t>
            </w:r>
          </w:p>
        </w:tc>
        <w:tc>
          <w:tcPr>
            <w:tcW w:type="dxa" w:w="2268"/>
            <w:vAlign w:val="top"/>
          </w:tcPr>
          <w:p>
            <w:pPr>
              <w:spacing w:after="0" w:line="240" w:lineRule="auto"/>
            </w:pPr>
            <w:r/>
            <w:r>
              <w:rPr>
                <w:rFonts w:ascii="Noto Sans CJK JP" w:hAnsi="Noto Sans CJK JP" w:eastAsia="Noto Sans CJK JP"/>
                <w:b w:val="0"/>
                <w:sz w:val="15"/>
              </w:rPr>
              <w:t>DD-08/DD-21/DD-22</w:t>
            </w:r>
          </w:p>
        </w:tc>
      </w:tr>
      <w:tr>
        <w:tc>
          <w:tcPr>
            <w:tcW w:type="dxa" w:w="1701"/>
            <w:vAlign w:val="top"/>
          </w:tcPr>
          <w:p>
            <w:pPr>
              <w:spacing w:after="0" w:line="240" w:lineRule="auto"/>
            </w:pPr>
            <w:r/>
            <w:r>
              <w:rPr>
                <w:rFonts w:ascii="Noto Sans CJK JP" w:hAnsi="Noto Sans CJK JP" w:eastAsia="Noto Sans CJK JP"/>
                <w:b w:val="0"/>
                <w:sz w:val="15"/>
              </w:rPr>
              <w:t>BD-02</w:t>
            </w:r>
          </w:p>
        </w:tc>
        <w:tc>
          <w:tcPr>
            <w:tcW w:type="dxa" w:w="5102"/>
            <w:vAlign w:val="top"/>
          </w:tcPr>
          <w:p>
            <w:pPr>
              <w:spacing w:after="0" w:line="240" w:lineRule="auto"/>
            </w:pPr>
            <w:r/>
            <w:r>
              <w:rPr>
                <w:rFonts w:ascii="Noto Sans CJK JP" w:hAnsi="Noto Sans CJK JP" w:eastAsia="Noto Sans CJK JP"/>
                <w:b w:val="0"/>
                <w:sz w:val="15"/>
              </w:rPr>
              <w:t>解除時に不連続な軸ジャンプが発生しない</w:t>
            </w:r>
          </w:p>
        </w:tc>
        <w:tc>
          <w:tcPr>
            <w:tcW w:type="dxa" w:w="2268"/>
            <w:vAlign w:val="top"/>
          </w:tcPr>
          <w:p>
            <w:pPr>
              <w:spacing w:after="0" w:line="240" w:lineRule="auto"/>
            </w:pPr>
            <w:r/>
            <w:r>
              <w:rPr>
                <w:rFonts w:ascii="Noto Sans CJK JP" w:hAnsi="Noto Sans CJK JP" w:eastAsia="Noto Sans CJK JP"/>
                <w:b w:val="0"/>
                <w:sz w:val="15"/>
              </w:rPr>
              <w:t>DD-09/DD-21/DD-22</w:t>
            </w:r>
          </w:p>
        </w:tc>
      </w:tr>
      <w:tr>
        <w:tc>
          <w:tcPr>
            <w:tcW w:type="dxa" w:w="1701"/>
            <w:vAlign w:val="top"/>
          </w:tcPr>
          <w:p>
            <w:pPr>
              <w:spacing w:after="0" w:line="240" w:lineRule="auto"/>
            </w:pPr>
            <w:r/>
            <w:r>
              <w:rPr>
                <w:rFonts w:ascii="Noto Sans CJK JP" w:hAnsi="Noto Sans CJK JP" w:eastAsia="Noto Sans CJK JP"/>
                <w:b w:val="0"/>
                <w:sz w:val="15"/>
              </w:rPr>
              <w:t>BD-03</w:t>
            </w:r>
          </w:p>
        </w:tc>
        <w:tc>
          <w:tcPr>
            <w:tcW w:type="dxa" w:w="5102"/>
            <w:vAlign w:val="top"/>
          </w:tcPr>
          <w:p>
            <w:pPr>
              <w:spacing w:after="0" w:line="240" w:lineRule="auto"/>
            </w:pPr>
            <w:r/>
            <w:r>
              <w:rPr>
                <w:rFonts w:ascii="Noto Sans CJK JP" w:hAnsi="Noto Sans CJK JP" w:eastAsia="Noto Sans CJK JP"/>
                <w:b w:val="0"/>
                <w:sz w:val="15"/>
              </w:rPr>
              <w:t>異常時は重ね合わせを停止しフェイルセーフへ遷移する</w:t>
            </w:r>
          </w:p>
        </w:tc>
        <w:tc>
          <w:tcPr>
            <w:tcW w:type="dxa" w:w="2268"/>
            <w:vAlign w:val="top"/>
          </w:tcPr>
          <w:p>
            <w:pPr>
              <w:spacing w:after="0" w:line="240" w:lineRule="auto"/>
            </w:pPr>
            <w:r/>
            <w:r>
              <w:rPr>
                <w:rFonts w:ascii="Noto Sans CJK JP" w:hAnsi="Noto Sans CJK JP" w:eastAsia="Noto Sans CJK JP"/>
                <w:b w:val="0"/>
                <w:sz w:val="15"/>
              </w:rPr>
              <w:t>DD-10/DD-21/DD-22</w:t>
            </w:r>
          </w:p>
        </w:tc>
      </w:tr>
      <w:tr>
        <w:tc>
          <w:tcPr>
            <w:tcW w:type="dxa" w:w="1701"/>
            <w:vAlign w:val="top"/>
          </w:tcPr>
          <w:p>
            <w:pPr>
              <w:spacing w:after="0" w:line="240" w:lineRule="auto"/>
            </w:pPr>
            <w:r/>
            <w:r>
              <w:rPr>
                <w:rFonts w:ascii="Noto Sans CJK JP" w:hAnsi="Noto Sans CJK JP" w:eastAsia="Noto Sans CJK JP"/>
                <w:b w:val="0"/>
                <w:sz w:val="15"/>
              </w:rPr>
              <w:t>BD-99</w:t>
            </w:r>
          </w:p>
        </w:tc>
        <w:tc>
          <w:tcPr>
            <w:tcW w:type="dxa" w:w="5102"/>
            <w:vAlign w:val="top"/>
          </w:tcPr>
          <w:p>
            <w:pPr>
              <w:spacing w:after="0" w:line="240" w:lineRule="auto"/>
            </w:pPr>
            <w:r/>
            <w:r>
              <w:rPr>
                <w:rFonts w:ascii="Noto Sans CJK JP" w:hAnsi="Noto Sans CJK JP" w:eastAsia="Noto Sans CJK JP"/>
                <w:b w:val="0"/>
                <w:sz w:val="15"/>
              </w:rPr>
              <w:t>VC2026およびclang Windows版のbuild/testが通ること。</w:t>
            </w:r>
          </w:p>
        </w:tc>
        <w:tc>
          <w:tcPr>
            <w:tcW w:type="dxa" w:w="2268"/>
            <w:vAlign w:val="top"/>
          </w:tcPr>
          <w:p>
            <w:pPr>
              <w:spacing w:after="0" w:line="240" w:lineRule="auto"/>
            </w:pPr>
            <w:r/>
            <w:r>
              <w:rPr>
                <w:rFonts w:ascii="Noto Sans CJK JP" w:hAnsi="Noto Sans CJK JP" w:eastAsia="Noto Sans CJK JP"/>
                <w:b w:val="0"/>
                <w:sz w:val="15"/>
              </w:rPr>
              <w:t>DD-20/DD-21</w:t>
            </w:r>
          </w:p>
        </w:tc>
      </w:tr>
    </w:tbl>
    <w:tbl>
      <w:tblPr>
        <w:tblStyle w:val="TableGrid"/>
        <w:tblW w:type="auto" w:w="0"/>
        <w:jc w:val="center"/>
        <w:tblLook w:firstColumn="1" w:firstRow="1" w:lastColumn="0" w:lastRow="0" w:noHBand="0" w:noVBand="1" w:val="04A0"/>
      </w:tblPr>
      <w:tblGrid>
        <w:gridCol w:w="5270"/>
        <w:gridCol w:w="5270"/>
      </w:tblGrid>
      <w:tr>
        <w:tc>
          <w:tcPr>
            <w:tcW w:type="dxa" w:w="3402"/>
            <w:vAlign w:val="center"/>
            <w:shd w:fill="D9EAF7"/>
          </w:tcPr>
          <w:p>
            <w:pPr>
              <w:spacing w:after="0" w:line="240" w:lineRule="auto"/>
            </w:pPr>
            <w:r/>
            <w:r>
              <w:rPr>
                <w:rFonts w:ascii="Noto Sans CJK JP" w:hAnsi="Noto Sans CJK JP" w:eastAsia="Noto Sans CJK JP"/>
                <w:b/>
                <w:sz w:val="15"/>
              </w:rPr>
              <w:t>Gコード/設定</w:t>
            </w:r>
          </w:p>
        </w:tc>
        <w:tc>
          <w:tcPr>
            <w:tcW w:type="dxa" w:w="5669"/>
            <w:vAlign w:val="center"/>
            <w:shd w:fill="D9EAF7"/>
          </w:tcPr>
          <w:p>
            <w:pPr>
              <w:spacing w:after="0" w:line="240" w:lineRule="auto"/>
            </w:pPr>
            <w:r/>
            <w:r>
              <w:rPr>
                <w:rFonts w:ascii="Noto Sans CJK JP" w:hAnsi="Noto Sans CJK JP" w:eastAsia="Noto Sans CJK JP"/>
                <w:b/>
                <w:sz w:val="15"/>
              </w:rPr>
              <w:t>詳細設計上の扱い</w:t>
            </w:r>
          </w:p>
        </w:tc>
      </w:tr>
      <w:tr>
        <w:tc>
          <w:tcPr>
            <w:tcW w:type="dxa" w:w="3402"/>
            <w:vAlign w:val="top"/>
          </w:tcPr>
          <w:p>
            <w:pPr>
              <w:spacing w:after="0" w:line="240" w:lineRule="auto"/>
            </w:pPr>
            <w:r/>
            <w:r>
              <w:rPr>
                <w:rFonts w:ascii="Noto Sans CJK JP" w:hAnsi="Noto Sans CJK JP" w:eastAsia="Noto Sans CJK JP"/>
                <w:b w:val="0"/>
                <w:sz w:val="15"/>
              </w:rPr>
              <w:t>高速サイクル開始指令</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高速バイナリプログラム運転開始指令</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重ね合わせ開始/終了コマンドまたはPMC信号</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通常の軸移動指令</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bl>
    <w:p>
      <w:pPr>
        <w:pStyle w:val="Heading1"/>
        <w:spacing w:before="80" w:after="40"/>
      </w:pPr>
      <w:r>
        <w:rPr>
          <w:rFonts w:ascii="Noto Sans CJK JP" w:hAnsi="Noto Sans CJK JP" w:eastAsia="Noto Sans CJK JP"/>
          <w:b/>
          <w:sz w:val="24"/>
        </w:rPr>
        <w:t>DD-03 既存基盤・前提条件</w:t>
      </w:r>
    </w:p>
    <w:p>
      <w:pPr>
        <w:spacing w:after="40" w:line="252" w:lineRule="auto"/>
      </w:pPr>
      <w:r>
        <w:rPr>
          <w:rFonts w:ascii="Noto Sans CJK JP" w:hAnsi="Noto Sans CJK JP" w:eastAsia="Noto Sans CJK JP"/>
          <w:sz w:val="17"/>
        </w:rPr>
        <w:t>Windows C言語製のマルチスレッド機械制御基盤。RT_INPUT / RT_CONTROL / RT_OUTPUT がハードウェア割込周期で実行され、TS_SERVICE が非リアルタイム処理を担当する。</w:t>
      </w:r>
    </w:p>
    <w:p>
      <w:pPr>
        <w:spacing w:after="40" w:line="252" w:lineRule="auto"/>
      </w:pPr>
      <w:r>
        <w:rPr>
          <w:rFonts w:ascii="Noto Sans CJK JP" w:hAnsi="Noto Sans CJK JP" w:eastAsia="Noto Sans CJK JP"/>
          <w:sz w:val="17"/>
        </w:rPr>
        <w:t>RT側ではWindowsシステムコール、ファイルI/O、動的メモリ確保、長時間ブロッキング、可変長文字列処理、三角関数・探索など処理時間が変動する重計算を禁止する。</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既存要素</w:t>
            </w:r>
          </w:p>
        </w:tc>
        <w:tc>
          <w:tcPr>
            <w:tcW w:type="dxa" w:w="6803"/>
            <w:vAlign w:val="center"/>
            <w:shd w:fill="D9EAF7"/>
          </w:tcPr>
          <w:p>
            <w:pPr>
              <w:spacing w:after="0" w:line="240" w:lineRule="auto"/>
            </w:pPr>
            <w:r/>
            <w:r>
              <w:rPr>
                <w:rFonts w:ascii="Noto Sans CJK JP" w:hAnsi="Noto Sans CJK JP" w:eastAsia="Noto Sans CJK JP"/>
                <w:b/>
                <w:sz w:val="15"/>
              </w:rPr>
              <w:t>本機能での扱い</w:t>
            </w:r>
          </w:p>
        </w:tc>
      </w:tr>
      <w:tr>
        <w:tc>
          <w:tcPr>
            <w:tcW w:type="dxa" w:w="2268"/>
            <w:vAlign w:val="top"/>
          </w:tcPr>
          <w:p>
            <w:pPr>
              <w:spacing w:after="0" w:line="240" w:lineRule="auto"/>
            </w:pPr>
            <w:r/>
            <w:r>
              <w:rPr>
                <w:rFonts w:ascii="Noto Sans CJK JP" w:hAnsi="Noto Sans CJK JP" w:eastAsia="Noto Sans CJK JP"/>
                <w:b w:val="0"/>
                <w:sz w:val="15"/>
              </w:rPr>
              <w:t>g_ioIn/g_ioOut</w:t>
            </w:r>
          </w:p>
        </w:tc>
        <w:tc>
          <w:tcPr>
            <w:tcW w:type="dxa" w:w="6803"/>
            <w:vAlign w:val="top"/>
          </w:tcPr>
          <w:p>
            <w:pPr>
              <w:spacing w:after="0" w:line="240" w:lineRule="auto"/>
            </w:pPr>
            <w:r/>
            <w:r>
              <w:rPr>
                <w:rFonts w:ascii="Noto Sans CJK JP" w:hAnsi="Noto Sans CJK JP" w:eastAsia="Noto Sans CJK JP"/>
                <w:b w:val="0"/>
                <w:sz w:val="15"/>
              </w:rPr>
              <w:t>外部I/O、サーボ、PLC信号のスナップショットと安全側出力に利用する。</w:t>
            </w:r>
          </w:p>
        </w:tc>
      </w:tr>
      <w:tr>
        <w:tc>
          <w:tcPr>
            <w:tcW w:type="dxa" w:w="2268"/>
            <w:vAlign w:val="top"/>
          </w:tcPr>
          <w:p>
            <w:pPr>
              <w:spacing w:after="0" w:line="240" w:lineRule="auto"/>
            </w:pPr>
            <w:r/>
            <w:r>
              <w:rPr>
                <w:rFonts w:ascii="Noto Sans CJK JP" w:hAnsi="Noto Sans CJK JP" w:eastAsia="Noto Sans CJK JP"/>
                <w:b w:val="0"/>
                <w:sz w:val="15"/>
              </w:rPr>
              <w:t>g_machineCtx</w:t>
            </w:r>
          </w:p>
        </w:tc>
        <w:tc>
          <w:tcPr>
            <w:tcW w:type="dxa" w:w="6803"/>
            <w:vAlign w:val="top"/>
          </w:tcPr>
          <w:p>
            <w:pPr>
              <w:spacing w:after="0" w:line="240" w:lineRule="auto"/>
            </w:pPr>
            <w:r/>
            <w:r>
              <w:rPr>
                <w:rFonts w:ascii="Noto Sans CJK JP" w:hAnsi="Noto Sans CJK JP" w:eastAsia="Noto Sans CJK JP"/>
                <w:b w:val="0"/>
                <w:sz w:val="15"/>
              </w:rPr>
              <w:t>運転モード、主状態、アラーム、インターロックを既存規約に従い更新する。</w:t>
            </w:r>
          </w:p>
        </w:tc>
      </w:tr>
      <w:tr>
        <w:tc>
          <w:tcPr>
            <w:tcW w:type="dxa" w:w="2268"/>
            <w:vAlign w:val="top"/>
          </w:tcPr>
          <w:p>
            <w:pPr>
              <w:spacing w:after="0" w:line="240" w:lineRule="auto"/>
            </w:pPr>
            <w:r/>
            <w:r>
              <w:rPr>
                <w:rFonts w:ascii="Noto Sans CJK JP" w:hAnsi="Noto Sans CJK JP" w:eastAsia="Noto Sans CJK JP"/>
                <w:b w:val="0"/>
                <w:sz w:val="15"/>
              </w:rPr>
              <w:t>g_uiRequest</w:t>
            </w:r>
          </w:p>
        </w:tc>
        <w:tc>
          <w:tcPr>
            <w:tcW w:type="dxa" w:w="6803"/>
            <w:vAlign w:val="top"/>
          </w:tcPr>
          <w:p>
            <w:pPr>
              <w:spacing w:after="0" w:line="240" w:lineRule="auto"/>
            </w:pPr>
            <w:r/>
            <w:r>
              <w:rPr>
                <w:rFonts w:ascii="Noto Sans CJK JP" w:hAnsi="Noto Sans CJK JP" w:eastAsia="Noto Sans CJK JP"/>
                <w:b w:val="0"/>
                <w:sz w:val="15"/>
              </w:rPr>
              <w:t>HMIまたはAPIからの開始/解除/設定変更要求を登録する。</w:t>
            </w:r>
          </w:p>
        </w:tc>
      </w:tr>
      <w:tr>
        <w:tc>
          <w:tcPr>
            <w:tcW w:type="dxa" w:w="2268"/>
            <w:vAlign w:val="top"/>
          </w:tcPr>
          <w:p>
            <w:pPr>
              <w:spacing w:after="0" w:line="240" w:lineRule="auto"/>
            </w:pPr>
            <w:r/>
            <w:r>
              <w:rPr>
                <w:rFonts w:ascii="Noto Sans CJK JP" w:hAnsi="Noto Sans CJK JP" w:eastAsia="Noto Sans CJK JP"/>
                <w:b w:val="0"/>
                <w:sz w:val="15"/>
              </w:rPr>
              <w:t>g_logQueue</w:t>
            </w:r>
          </w:p>
        </w:tc>
        <w:tc>
          <w:tcPr>
            <w:tcW w:type="dxa" w:w="6803"/>
            <w:vAlign w:val="top"/>
          </w:tcPr>
          <w:p>
            <w:pPr>
              <w:spacing w:after="0" w:line="240" w:lineRule="auto"/>
            </w:pPr>
            <w:r/>
            <w:r>
              <w:rPr>
                <w:rFonts w:ascii="Noto Sans CJK JP" w:hAnsi="Noto Sans CJK JP" w:eastAsia="Noto Sans CJK JP"/>
                <w:b w:val="0"/>
                <w:sz w:val="15"/>
              </w:rPr>
              <w:t>RT側からは固定長イベントのみ投入し、TS_SERVICEがファイル保存する。</w:t>
            </w:r>
          </w:p>
        </w:tc>
      </w:tr>
      <w:tr>
        <w:tc>
          <w:tcPr>
            <w:tcW w:type="dxa" w:w="2268"/>
            <w:vAlign w:val="top"/>
          </w:tcPr>
          <w:p>
            <w:pPr>
              <w:spacing w:after="0" w:line="240" w:lineRule="auto"/>
            </w:pPr>
            <w:r/>
            <w:r>
              <w:rPr>
                <w:rFonts w:ascii="Noto Sans CJK JP" w:hAnsi="Noto Sans CJK JP" w:eastAsia="Noto Sans CJK JP"/>
                <w:b w:val="0"/>
                <w:sz w:val="15"/>
              </w:rPr>
              <w:t>g_prefetchResult</w:t>
            </w:r>
          </w:p>
        </w:tc>
        <w:tc>
          <w:tcPr>
            <w:tcW w:type="dxa" w:w="6803"/>
            <w:vAlign w:val="top"/>
          </w:tcPr>
          <w:p>
            <w:pPr>
              <w:spacing w:after="0" w:line="240" w:lineRule="auto"/>
            </w:pPr>
            <w:r/>
            <w:r>
              <w:rPr>
                <w:rFonts w:ascii="Noto Sans CJK JP" w:hAnsi="Noto Sans CJK JP" w:eastAsia="Noto Sans CJK JP"/>
                <w:b w:val="0"/>
                <w:sz w:val="15"/>
              </w:rPr>
              <w:t>先読み・変換・補間・速度プロファイル結果の既存領域または拡張領域として利用する。</w:t>
            </w:r>
          </w:p>
        </w:tc>
      </w:tr>
    </w:tbl>
    <w:p>
      <w:pPr>
        <w:pStyle w:val="Heading1"/>
        <w:spacing w:before="80" w:after="40"/>
      </w:pPr>
      <w:r>
        <w:rPr>
          <w:rFonts w:ascii="Noto Sans CJK JP" w:hAnsi="Noto Sans CJK JP" w:eastAsia="Noto Sans CJK JP"/>
          <w:b/>
          <w:sz w:val="24"/>
        </w:rPr>
        <w:t>DD-04 機能分割・モジュール構成</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D9EAF7"/>
          </w:tcPr>
          <w:p>
            <w:pPr>
              <w:spacing w:after="0" w:line="240" w:lineRule="auto"/>
            </w:pPr>
            <w:r/>
            <w:r>
              <w:rPr>
                <w:rFonts w:ascii="Noto Sans CJK JP" w:hAnsi="Noto Sans CJK JP" w:eastAsia="Noto Sans CJK JP"/>
                <w:b/>
                <w:sz w:val="15"/>
              </w:rPr>
              <w:t>モジュール</w:t>
            </w:r>
          </w:p>
        </w:tc>
        <w:tc>
          <w:tcPr>
            <w:tcW w:type="dxa" w:w="6236"/>
            <w:vAlign w:val="center"/>
            <w:shd w:fill="D9EAF7"/>
          </w:tcPr>
          <w:p>
            <w:pPr>
              <w:spacing w:after="0" w:line="240" w:lineRule="auto"/>
            </w:pPr>
            <w:r/>
            <w:r>
              <w:rPr>
                <w:rFonts w:ascii="Noto Sans CJK JP" w:hAnsi="Noto Sans CJK JP" w:eastAsia="Noto Sans CJK JP"/>
                <w:b/>
                <w:sz w:val="15"/>
              </w:rPr>
              <w:t>主な責務</w:t>
            </w:r>
          </w:p>
        </w:tc>
      </w:tr>
      <w:tr>
        <w:tc>
          <w:tcPr>
            <w:tcW w:type="dxa" w:w="2835"/>
            <w:vAlign w:val="top"/>
          </w:tcPr>
          <w:p>
            <w:pPr>
              <w:spacing w:after="0" w:line="240" w:lineRule="auto"/>
            </w:pPr>
            <w:r/>
            <w:r>
              <w:rPr>
                <w:rFonts w:ascii="Noto Sans CJK JP" w:hAnsi="Noto Sans CJK JP" w:eastAsia="Noto Sans CJK JP"/>
                <w:b w:val="0"/>
                <w:sz w:val="15"/>
              </w:rPr>
              <w:t>include/cnc206_feature.h</w:t>
            </w:r>
          </w:p>
        </w:tc>
        <w:tc>
          <w:tcPr>
            <w:tcW w:type="dxa" w:w="6236"/>
            <w:vAlign w:val="top"/>
          </w:tcPr>
          <w:p>
            <w:pPr>
              <w:spacing w:after="0" w:line="240" w:lineRule="auto"/>
            </w:pPr>
            <w:r/>
            <w:r>
              <w:rPr>
                <w:rFonts w:ascii="Noto Sans CJK JP" w:hAnsi="Noto Sans CJK JP" w:eastAsia="Noto Sans CJK JP"/>
                <w:b w:val="0"/>
                <w:sz w:val="15"/>
              </w:rPr>
              <w:t>機能固有の構造体、状態、内部関数プロトタイプ、API拡張定義を宣言する。</w:t>
            </w:r>
          </w:p>
        </w:tc>
      </w:tr>
      <w:tr>
        <w:tc>
          <w:tcPr>
            <w:tcW w:type="dxa" w:w="2835"/>
            <w:vAlign w:val="top"/>
          </w:tcPr>
          <w:p>
            <w:pPr>
              <w:spacing w:after="0" w:line="240" w:lineRule="auto"/>
            </w:pPr>
            <w:r/>
            <w:r>
              <w:rPr>
                <w:rFonts w:ascii="Noto Sans CJK JP" w:hAnsi="Noto Sans CJK JP" w:eastAsia="Noto Sans CJK JP"/>
                <w:b w:val="0"/>
                <w:sz w:val="15"/>
              </w:rPr>
              <w:t>src/cnc206_feature.c</w:t>
            </w:r>
          </w:p>
        </w:tc>
        <w:tc>
          <w:tcPr>
            <w:tcW w:type="dxa" w:w="6236"/>
            <w:vAlign w:val="top"/>
          </w:tcPr>
          <w:p>
            <w:pPr>
              <w:spacing w:after="0" w:line="240" w:lineRule="auto"/>
            </w:pPr>
            <w:r/>
            <w:r>
              <w:rPr>
                <w:rFonts w:ascii="Noto Sans CJK JP" w:hAnsi="Noto Sans CJK JP" w:eastAsia="Noto Sans CJK JP"/>
                <w:b w:val="0"/>
                <w:sz w:val="15"/>
              </w:rPr>
              <w:t>TS準備処理、RT周期処理、バリデーション、状態遷移、診断ログ要求を実装する。</w:t>
            </w:r>
          </w:p>
        </w:tc>
      </w:tr>
      <w:tr>
        <w:tc>
          <w:tcPr>
            <w:tcW w:type="dxa" w:w="2835"/>
            <w:vAlign w:val="top"/>
          </w:tcPr>
          <w:p>
            <w:pPr>
              <w:spacing w:after="0" w:line="240" w:lineRule="auto"/>
            </w:pPr>
            <w:r/>
            <w:r>
              <w:rPr>
                <w:rFonts w:ascii="Noto Sans CJK JP" w:hAnsi="Noto Sans CJK JP" w:eastAsia="Noto Sans CJK JP"/>
                <w:b w:val="0"/>
                <w:sz w:val="15"/>
              </w:rPr>
              <w:t>src/ts_service.c</w:t>
            </w:r>
          </w:p>
        </w:tc>
        <w:tc>
          <w:tcPr>
            <w:tcW w:type="dxa" w:w="6236"/>
            <w:vAlign w:val="top"/>
          </w:tcPr>
          <w:p>
            <w:pPr>
              <w:spacing w:after="0" w:line="240" w:lineRule="auto"/>
            </w:pPr>
            <w:r/>
            <w:r>
              <w:rPr>
                <w:rFonts w:ascii="Noto Sans CJK JP" w:hAnsi="Noto Sans CJK JP" w:eastAsia="Noto Sans CJK JP"/>
                <w:b w:val="0"/>
                <w:sz w:val="15"/>
              </w:rPr>
              <w:t>TS_SERVICEループからTs_CNC206_Prepareを呼び出し、準備済み実行バッファをコミットする。</w:t>
            </w:r>
          </w:p>
        </w:tc>
      </w:tr>
      <w:tr>
        <w:tc>
          <w:tcPr>
            <w:tcW w:type="dxa" w:w="2835"/>
            <w:vAlign w:val="top"/>
          </w:tcPr>
          <w:p>
            <w:pPr>
              <w:spacing w:after="0" w:line="240" w:lineRule="auto"/>
            </w:pPr>
            <w:r/>
            <w:r>
              <w:rPr>
                <w:rFonts w:ascii="Noto Sans CJK JP" w:hAnsi="Noto Sans CJK JP" w:eastAsia="Noto Sans CJK JP"/>
                <w:b w:val="0"/>
                <w:sz w:val="15"/>
              </w:rPr>
              <w:t>src/rt_control.c</w:t>
            </w:r>
          </w:p>
        </w:tc>
        <w:tc>
          <w:tcPr>
            <w:tcW w:type="dxa" w:w="6236"/>
            <w:vAlign w:val="top"/>
          </w:tcPr>
          <w:p>
            <w:pPr>
              <w:spacing w:after="0" w:line="240" w:lineRule="auto"/>
            </w:pPr>
            <w:r/>
            <w:r>
              <w:rPr>
                <w:rFonts w:ascii="Noto Sans CJK JP" w:hAnsi="Noto Sans CJK JP" w:eastAsia="Noto Sans CJK JP"/>
                <w:b w:val="0"/>
                <w:sz w:val="15"/>
              </w:rPr>
              <w:t>RT_CONTROL周期からRt_CNC206_ExecuteCycleを呼び出し、固定長データを消費する。</w:t>
            </w:r>
          </w:p>
        </w:tc>
      </w:tr>
      <w:tr>
        <w:tc>
          <w:tcPr>
            <w:tcW w:type="dxa" w:w="2835"/>
            <w:vAlign w:val="top"/>
          </w:tcPr>
          <w:p>
            <w:pPr>
              <w:spacing w:after="0" w:line="240" w:lineRule="auto"/>
            </w:pPr>
            <w:r/>
            <w:r>
              <w:rPr>
                <w:rFonts w:ascii="Noto Sans CJK JP" w:hAnsi="Noto Sans CJK JP" w:eastAsia="Noto Sans CJK JP"/>
                <w:b w:val="0"/>
                <w:sz w:val="15"/>
              </w:rPr>
              <w:t>src/control_api.c</w:t>
            </w:r>
          </w:p>
        </w:tc>
        <w:tc>
          <w:tcPr>
            <w:tcW w:type="dxa" w:w="6236"/>
            <w:vAlign w:val="top"/>
          </w:tcPr>
          <w:p>
            <w:pPr>
              <w:spacing w:after="0" w:line="240" w:lineRule="auto"/>
            </w:pPr>
            <w:r/>
            <w:r>
              <w:rPr>
                <w:rFonts w:ascii="Noto Sans CJK JP" w:hAnsi="Noto Sans CJK JP" w:eastAsia="Noto Sans CJK JP"/>
                <w:b w:val="0"/>
                <w:sz w:val="15"/>
              </w:rPr>
              <w:t>API要求の検証、共有メモリ要求登録、RUNNING中変更拒否を実装する。</w:t>
            </w:r>
          </w:p>
        </w:tc>
      </w:tr>
      <w:tr>
        <w:tc>
          <w:tcPr>
            <w:tcW w:type="dxa" w:w="2835"/>
            <w:vAlign w:val="top"/>
          </w:tcPr>
          <w:p>
            <w:pPr>
              <w:spacing w:after="0" w:line="240" w:lineRule="auto"/>
            </w:pPr>
            <w:r/>
            <w:r>
              <w:rPr>
                <w:rFonts w:ascii="Noto Sans CJK JP" w:hAnsi="Noto Sans CJK JP" w:eastAsia="Noto Sans CJK JP"/>
                <w:b w:val="0"/>
                <w:sz w:val="15"/>
              </w:rPr>
              <w:t>tests/test_cnc206_feature.c</w:t>
            </w:r>
          </w:p>
        </w:tc>
        <w:tc>
          <w:tcPr>
            <w:tcW w:type="dxa" w:w="6236"/>
            <w:vAlign w:val="top"/>
          </w:tcPr>
          <w:p>
            <w:pPr>
              <w:spacing w:after="0" w:line="240" w:lineRule="auto"/>
            </w:pPr>
            <w:r/>
            <w:r>
              <w:rPr>
                <w:rFonts w:ascii="Noto Sans CJK JP" w:hAnsi="Noto Sans CJK JP" w:eastAsia="Noto Sans CJK JP"/>
                <w:b w:val="0"/>
                <w:sz w:val="15"/>
              </w:rPr>
              <w:t>単体テスト、境界値テスト、世代番号整合性テスト、異常系テストを実装する。</w:t>
            </w:r>
          </w:p>
        </w:tc>
      </w:tr>
    </w:tbl>
    <w:p>
      <w:pPr>
        <w:pStyle w:val="Heading1"/>
        <w:spacing w:before="80" w:after="40"/>
      </w:pPr>
      <w:r>
        <w:rPr>
          <w:rFonts w:ascii="Noto Sans CJK JP" w:hAnsi="Noto Sans CJK JP" w:eastAsia="Noto Sans CJK JP"/>
          <w:b/>
          <w:sz w:val="24"/>
        </w:rPr>
        <w:t>DD-05 ソースファイル変更詳細</w:t>
      </w:r>
    </w:p>
    <w:tbl>
      <w:tblPr>
        <w:tblStyle w:val="TableGrid"/>
        <w:tblW w:type="auto" w:w="0"/>
        <w:jc w:val="center"/>
        <w:tblLook w:firstColumn="1" w:firstRow="1" w:lastColumn="0" w:lastRow="0" w:noHBand="0" w:noVBand="1" w:val="04A0"/>
      </w:tblPr>
      <w:tblGrid>
        <w:gridCol w:w="3513"/>
        <w:gridCol w:w="3513"/>
        <w:gridCol w:w="3513"/>
      </w:tblGrid>
      <w:tr>
        <w:tc>
          <w:tcPr>
            <w:tcW w:type="dxa" w:w="2551"/>
            <w:vAlign w:val="center"/>
            <w:shd w:fill="D9EAF7"/>
          </w:tcPr>
          <w:p>
            <w:pPr>
              <w:spacing w:after="0" w:line="240" w:lineRule="auto"/>
            </w:pPr>
            <w:r/>
            <w:r>
              <w:rPr>
                <w:rFonts w:ascii="Noto Sans CJK JP" w:hAnsi="Noto Sans CJK JP" w:eastAsia="Noto Sans CJK JP"/>
                <w:b/>
                <w:sz w:val="15"/>
              </w:rPr>
              <w:t>ファイル</w:t>
            </w:r>
          </w:p>
        </w:tc>
        <w:tc>
          <w:tcPr>
            <w:tcW w:type="dxa" w:w="1417"/>
            <w:vAlign w:val="center"/>
            <w:shd w:fill="D9EAF7"/>
          </w:tcPr>
          <w:p>
            <w:pPr>
              <w:spacing w:after="0" w:line="240" w:lineRule="auto"/>
            </w:pPr>
            <w:r/>
            <w:r>
              <w:rPr>
                <w:rFonts w:ascii="Noto Sans CJK JP" w:hAnsi="Noto Sans CJK JP" w:eastAsia="Noto Sans CJK JP"/>
                <w:b/>
                <w:sz w:val="15"/>
              </w:rPr>
              <w:t>変更種別</w:t>
            </w:r>
          </w:p>
        </w:tc>
        <w:tc>
          <w:tcPr>
            <w:tcW w:type="dxa" w:w="5102"/>
            <w:vAlign w:val="center"/>
            <w:shd w:fill="D9EAF7"/>
          </w:tcPr>
          <w:p>
            <w:pPr>
              <w:spacing w:after="0" w:line="240" w:lineRule="auto"/>
            </w:pPr>
            <w:r/>
            <w:r>
              <w:rPr>
                <w:rFonts w:ascii="Noto Sans CJK JP" w:hAnsi="Noto Sans CJK JP" w:eastAsia="Noto Sans CJK JP"/>
                <w:b/>
                <w:sz w:val="15"/>
              </w:rPr>
              <w:t>詳細</w:t>
            </w:r>
          </w:p>
        </w:tc>
      </w:tr>
      <w:tr>
        <w:tc>
          <w:tcPr>
            <w:tcW w:type="dxa" w:w="2551"/>
            <w:vAlign w:val="top"/>
          </w:tcPr>
          <w:p>
            <w:pPr>
              <w:spacing w:after="0" w:line="240" w:lineRule="auto"/>
            </w:pPr>
            <w:r/>
            <w:r>
              <w:rPr>
                <w:rFonts w:ascii="Noto Sans CJK JP" w:hAnsi="Noto Sans CJK JP" w:eastAsia="Noto Sans CJK JP"/>
                <w:b w:val="0"/>
                <w:sz w:val="15"/>
              </w:rPr>
              <w:t>include/system_config.h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IBM_BOB_ENABLE_CNC206、バッファ長、最大対象軸数、RT計測有効化マクロを追加する。</w:t>
            </w:r>
          </w:p>
        </w:tc>
      </w:tr>
      <w:tr>
        <w:tc>
          <w:tcPr>
            <w:tcW w:type="dxa" w:w="2551"/>
            <w:vAlign w:val="top"/>
          </w:tcPr>
          <w:p>
            <w:pPr>
              <w:spacing w:after="0" w:line="240" w:lineRule="auto"/>
            </w:pPr>
            <w:r/>
            <w:r>
              <w:rPr>
                <w:rFonts w:ascii="Noto Sans CJK JP" w:hAnsi="Noto Sans CJK JP" w:eastAsia="Noto Sans CJK JP"/>
                <w:b w:val="0"/>
                <w:sz w:val="15"/>
              </w:rPr>
              <w:t>include/system_shared.h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CNC206_FEATURE_REQUEST / CNC206_FEATURE_STATUS / CNC206_EXEC_BUFFERを追加する。既存構造体のフィールド順序は変更しない。</w:t>
            </w:r>
          </w:p>
        </w:tc>
      </w:tr>
      <w:tr>
        <w:tc>
          <w:tcPr>
            <w:tcW w:type="dxa" w:w="2551"/>
            <w:vAlign w:val="top"/>
          </w:tcPr>
          <w:p>
            <w:pPr>
              <w:spacing w:after="0" w:line="240" w:lineRule="auto"/>
            </w:pPr>
            <w:r/>
            <w:r>
              <w:rPr>
                <w:rFonts w:ascii="Noto Sans CJK JP" w:hAnsi="Noto Sans CJK JP" w:eastAsia="Noto Sans CJK JP"/>
                <w:b w:val="0"/>
                <w:sz w:val="15"/>
              </w:rPr>
              <w:t>include/control_api.h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Api_GetCNC206Status、Api_RequestCNC206ConfigUpdateのプロトタイプを追加する。既存APIは互換維持。</w:t>
            </w:r>
          </w:p>
        </w:tc>
      </w:tr>
      <w:tr>
        <w:tc>
          <w:tcPr>
            <w:tcW w:type="dxa" w:w="2551"/>
            <w:vAlign w:val="top"/>
          </w:tcPr>
          <w:p>
            <w:pPr>
              <w:spacing w:after="0" w:line="240" w:lineRule="auto"/>
            </w:pPr>
            <w:r/>
            <w:r>
              <w:rPr>
                <w:rFonts w:ascii="Noto Sans CJK JP" w:hAnsi="Noto Sans CJK JP" w:eastAsia="Noto Sans CJK JP"/>
                <w:b w:val="0"/>
                <w:sz w:val="15"/>
              </w:rPr>
              <w:t>include/cnc206_feature.h</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機能固有の型、enum、内部関数、テスト用フックを宣言する。</w:t>
            </w:r>
          </w:p>
        </w:tc>
      </w:tr>
      <w:tr>
        <w:tc>
          <w:tcPr>
            <w:tcW w:type="dxa" w:w="2551"/>
            <w:vAlign w:val="top"/>
          </w:tcPr>
          <w:p>
            <w:pPr>
              <w:spacing w:after="0" w:line="240" w:lineRule="auto"/>
            </w:pPr>
            <w:r/>
            <w:r>
              <w:rPr>
                <w:rFonts w:ascii="Noto Sans CJK JP" w:hAnsi="Noto Sans CJK JP" w:eastAsia="Noto Sans CJK JP"/>
                <w:b w:val="0"/>
                <w:sz w:val="15"/>
              </w:rPr>
              <w:t>src/cnc206_feature.c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TS/RTの実処理、状態遷移、バリデーション、エラー変換を実装する。</w:t>
            </w:r>
          </w:p>
        </w:tc>
      </w:tr>
      <w:tr>
        <w:tc>
          <w:tcPr>
            <w:tcW w:type="dxa" w:w="2551"/>
            <w:vAlign w:val="top"/>
          </w:tcPr>
          <w:p>
            <w:pPr>
              <w:spacing w:after="0" w:line="240" w:lineRule="auto"/>
            </w:pPr>
            <w:r/>
            <w:r>
              <w:rPr>
                <w:rFonts w:ascii="Noto Sans CJK JP" w:hAnsi="Noto Sans CJK JP" w:eastAsia="Noto Sans CJK JP"/>
                <w:b w:val="0"/>
                <w:sz w:val="15"/>
              </w:rPr>
              <w:t>src/main.c</w:t>
            </w:r>
          </w:p>
        </w:tc>
        <w:tc>
          <w:tcPr>
            <w:tcW w:type="dxa" w:w="1417"/>
            <w:vAlign w:val="top"/>
          </w:tcPr>
          <w:p>
            <w:pPr>
              <w:spacing w:after="0" w:line="240" w:lineRule="auto"/>
            </w:pPr>
            <w:r/>
            <w:r>
              <w:rPr>
                <w:rFonts w:ascii="Noto Sans CJK JP" w:hAnsi="Noto Sans CJK JP" w:eastAsia="Noto Sans CJK JP"/>
                <w:b w:val="0"/>
                <w:sz w:val="15"/>
              </w:rPr>
              <w:t>軽微変更</w:t>
            </w:r>
          </w:p>
        </w:tc>
        <w:tc>
          <w:tcPr>
            <w:tcW w:type="dxa" w:w="5102"/>
            <w:vAlign w:val="top"/>
          </w:tcPr>
          <w:p>
            <w:pPr>
              <w:spacing w:after="0" w:line="240" w:lineRule="auto"/>
            </w:pPr>
            <w:r/>
            <w:r>
              <w:rPr>
                <w:rFonts w:ascii="Noto Sans CJK JP" w:hAnsi="Noto Sans CJK JP" w:eastAsia="Noto Sans CJK JP"/>
                <w:b w:val="0"/>
                <w:sz w:val="15"/>
              </w:rPr>
              <w:t>初期化テーブルに機能モジュール初期化を追加する。</w:t>
            </w:r>
          </w:p>
        </w:tc>
      </w:tr>
      <w:tr>
        <w:tc>
          <w:tcPr>
            <w:tcW w:type="dxa" w:w="2551"/>
            <w:vAlign w:val="top"/>
          </w:tcPr>
          <w:p>
            <w:pPr>
              <w:spacing w:after="0" w:line="240" w:lineRule="auto"/>
            </w:pPr>
            <w:r/>
            <w:r>
              <w:rPr>
                <w:rFonts w:ascii="Noto Sans CJK JP" w:hAnsi="Noto Sans CJK JP" w:eastAsia="Noto Sans CJK JP"/>
                <w:b w:val="0"/>
                <w:sz w:val="15"/>
              </w:rPr>
              <w:t>tests/test_cnc206_feature.c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単体テストおよびモック入力を追加する。</w:t>
            </w:r>
          </w:p>
        </w:tc>
      </w:tr>
    </w:tbl>
    <w:p>
      <w:pPr>
        <w:pStyle w:val="Heading1"/>
        <w:spacing w:before="80" w:after="40"/>
      </w:pPr>
      <w:r>
        <w:rPr>
          <w:rFonts w:ascii="Noto Sans CJK JP" w:hAnsi="Noto Sans CJK JP" w:eastAsia="Noto Sans CJK JP"/>
          <w:b/>
          <w:sz w:val="24"/>
        </w:rPr>
        <w:t>DD-06 データ構造・共有メモリ設計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構造体</w:t>
            </w:r>
          </w:p>
        </w:tc>
        <w:tc>
          <w:tcPr>
            <w:tcW w:type="dxa" w:w="1247"/>
            <w:vAlign w:val="center"/>
            <w:shd w:fill="D9EAF7"/>
          </w:tcPr>
          <w:p>
            <w:pPr>
              <w:spacing w:after="0" w:line="240" w:lineRule="auto"/>
            </w:pPr>
            <w:r/>
            <w:r>
              <w:rPr>
                <w:rFonts w:ascii="Noto Sans CJK JP" w:hAnsi="Noto Sans CJK JP" w:eastAsia="Noto Sans CJK JP"/>
                <w:b/>
                <w:sz w:val="15"/>
              </w:rPr>
              <w:t>所有者</w:t>
            </w:r>
          </w:p>
        </w:tc>
        <w:tc>
          <w:tcPr>
            <w:tcW w:type="dxa" w:w="3515"/>
            <w:vAlign w:val="center"/>
            <w:shd w:fill="D9EAF7"/>
          </w:tcPr>
          <w:p>
            <w:pPr>
              <w:spacing w:after="0" w:line="240" w:lineRule="auto"/>
            </w:pPr>
            <w:r/>
            <w:r>
              <w:rPr>
                <w:rFonts w:ascii="Noto Sans CJK JP" w:hAnsi="Noto Sans CJK JP" w:eastAsia="Noto Sans CJK JP"/>
                <w:b/>
                <w:sz w:val="15"/>
              </w:rPr>
              <w:t>主なフィールド</w:t>
            </w:r>
          </w:p>
        </w:tc>
        <w:tc>
          <w:tcPr>
            <w:tcW w:type="dxa" w:w="2551"/>
            <w:vAlign w:val="center"/>
            <w:shd w:fill="D9EAF7"/>
          </w:tcPr>
          <w:p>
            <w:pPr>
              <w:spacing w:after="0" w:line="240" w:lineRule="auto"/>
            </w:pPr>
            <w:r/>
            <w:r>
              <w:rPr>
                <w:rFonts w:ascii="Noto Sans CJK JP" w:hAnsi="Noto Sans CJK JP" w:eastAsia="Noto Sans CJK JP"/>
                <w:b/>
                <w:sz w:val="15"/>
              </w:rPr>
              <w:t>整合性方針</w:t>
            </w:r>
          </w:p>
        </w:tc>
      </w:tr>
      <w:tr>
        <w:tc>
          <w:tcPr>
            <w:tcW w:type="dxa" w:w="2268"/>
            <w:vAlign w:val="top"/>
          </w:tcPr>
          <w:p>
            <w:pPr>
              <w:spacing w:after="0" w:line="240" w:lineRule="auto"/>
            </w:pPr>
            <w:r/>
            <w:r>
              <w:rPr>
                <w:rFonts w:ascii="Noto Sans CJK JP" w:hAnsi="Noto Sans CJK JP" w:eastAsia="Noto Sans CJK JP"/>
                <w:b w:val="0"/>
                <w:sz w:val="15"/>
              </w:rPr>
              <w:t>CNC206_FEATURE_CONFIG</w:t>
            </w:r>
          </w:p>
        </w:tc>
        <w:tc>
          <w:tcPr>
            <w:tcW w:type="dxa" w:w="1247"/>
            <w:vAlign w:val="top"/>
          </w:tcPr>
          <w:p>
            <w:pPr>
              <w:spacing w:after="0" w:line="240" w:lineRule="auto"/>
            </w:pPr>
            <w:r/>
            <w:r>
              <w:rPr>
                <w:rFonts w:ascii="Noto Sans CJK JP" w:hAnsi="Noto Sans CJK JP" w:eastAsia="Noto Sans CJK JP"/>
                <w:b w:val="0"/>
                <w:sz w:val="15"/>
              </w:rPr>
              <w:t>TS/API</w:t>
            </w:r>
          </w:p>
        </w:tc>
        <w:tc>
          <w:tcPr>
            <w:tcW w:type="dxa" w:w="3515"/>
            <w:vAlign w:val="top"/>
          </w:tcPr>
          <w:p>
            <w:pPr>
              <w:spacing w:after="0" w:line="240" w:lineRule="auto"/>
            </w:pPr>
            <w:r/>
            <w:r>
              <w:rPr>
                <w:rFonts w:ascii="Noto Sans CJK JP" w:hAnsi="Noto Sans CJK JP" w:eastAsia="Noto Sans CJK JP"/>
                <w:b w:val="0"/>
                <w:sz w:val="15"/>
              </w:rPr>
              <w:t>enable, option_flags, max_axis, limits, mode_policy, parameter_revision</w:t>
            </w:r>
          </w:p>
        </w:tc>
        <w:tc>
          <w:tcPr>
            <w:tcW w:type="dxa" w:w="2551"/>
            <w:vAlign w:val="top"/>
          </w:tcPr>
          <w:p>
            <w:pPr>
              <w:spacing w:after="0" w:line="240" w:lineRule="auto"/>
            </w:pPr>
            <w:r/>
            <w:r>
              <w:rPr>
                <w:rFonts w:ascii="Noto Sans CJK JP" w:hAnsi="Noto Sans CJK JP" w:eastAsia="Noto Sans CJK JP"/>
                <w:b w:val="0"/>
                <w:sz w:val="15"/>
              </w:rPr>
              <w:t>READY/STOPPEDでのみ更新。RUNNING中変更は拒否または次回反映。</w:t>
            </w:r>
          </w:p>
        </w:tc>
      </w:tr>
      <w:tr>
        <w:tc>
          <w:tcPr>
            <w:tcW w:type="dxa" w:w="2268"/>
            <w:vAlign w:val="top"/>
          </w:tcPr>
          <w:p>
            <w:pPr>
              <w:spacing w:after="0" w:line="240" w:lineRule="auto"/>
            </w:pPr>
            <w:r/>
            <w:r>
              <w:rPr>
                <w:rFonts w:ascii="Noto Sans CJK JP" w:hAnsi="Noto Sans CJK JP" w:eastAsia="Noto Sans CJK JP"/>
                <w:b w:val="0"/>
                <w:sz w:val="15"/>
              </w:rPr>
              <w:t>CNC206_FEATURE_REQUEST</w:t>
            </w:r>
          </w:p>
        </w:tc>
        <w:tc>
          <w:tcPr>
            <w:tcW w:type="dxa" w:w="1247"/>
            <w:vAlign w:val="top"/>
          </w:tcPr>
          <w:p>
            <w:pPr>
              <w:spacing w:after="0" w:line="240" w:lineRule="auto"/>
            </w:pPr>
            <w:r/>
            <w:r>
              <w:rPr>
                <w:rFonts w:ascii="Noto Sans CJK JP" w:hAnsi="Noto Sans CJK JP" w:eastAsia="Noto Sans CJK JP"/>
                <w:b w:val="0"/>
                <w:sz w:val="15"/>
              </w:rPr>
              <w:t>API/HMI</w:t>
            </w:r>
          </w:p>
        </w:tc>
        <w:tc>
          <w:tcPr>
            <w:tcW w:type="dxa" w:w="3515"/>
            <w:vAlign w:val="top"/>
          </w:tcPr>
          <w:p>
            <w:pPr>
              <w:spacing w:after="0" w:line="240" w:lineRule="auto"/>
            </w:pPr>
            <w:r/>
            <w:r>
              <w:rPr>
                <w:rFonts w:ascii="Noto Sans CJK JP" w:hAnsi="Noto Sans CJK JP" w:eastAsia="Noto Sans CJK JP"/>
                <w:b w:val="0"/>
                <w:sz w:val="15"/>
              </w:rPr>
              <w:t>request_id, command, target_state, parameter_id, value, request_generation</w:t>
            </w:r>
          </w:p>
        </w:tc>
        <w:tc>
          <w:tcPr>
            <w:tcW w:type="dxa" w:w="2551"/>
            <w:vAlign w:val="top"/>
          </w:tcPr>
          <w:p>
            <w:pPr>
              <w:spacing w:after="0" w:line="240" w:lineRule="auto"/>
            </w:pPr>
            <w:r/>
            <w:r>
              <w:rPr>
                <w:rFonts w:ascii="Noto Sans CJK JP" w:hAnsi="Noto Sans CJK JP" w:eastAsia="Noto Sans CJK JP"/>
                <w:b w:val="0"/>
                <w:sz w:val="15"/>
              </w:rPr>
              <w:t>APIが単一書込元。TS_SERVICEが受理後ack_generationを更新。</w:t>
            </w:r>
          </w:p>
        </w:tc>
      </w:tr>
      <w:tr>
        <w:tc>
          <w:tcPr>
            <w:tcW w:type="dxa" w:w="2268"/>
            <w:vAlign w:val="top"/>
          </w:tcPr>
          <w:p>
            <w:pPr>
              <w:spacing w:after="0" w:line="240" w:lineRule="auto"/>
            </w:pPr>
            <w:r/>
            <w:r>
              <w:rPr>
                <w:rFonts w:ascii="Noto Sans CJK JP" w:hAnsi="Noto Sans CJK JP" w:eastAsia="Noto Sans CJK JP"/>
                <w:b w:val="0"/>
                <w:sz w:val="15"/>
              </w:rPr>
              <w:t>CNC206_FEATURE_STATUS</w:t>
            </w:r>
          </w:p>
        </w:tc>
        <w:tc>
          <w:tcPr>
            <w:tcW w:type="dxa" w:w="1247"/>
            <w:vAlign w:val="top"/>
          </w:tcPr>
          <w:p>
            <w:pPr>
              <w:spacing w:after="0" w:line="240" w:lineRule="auto"/>
            </w:pPr>
            <w:r/>
            <w:r>
              <w:rPr>
                <w:rFonts w:ascii="Noto Sans CJK JP" w:hAnsi="Noto Sans CJK JP" w:eastAsia="Noto Sans CJK JP"/>
                <w:b w:val="0"/>
                <w:sz w:val="15"/>
              </w:rPr>
              <w:t>RT/TS</w:t>
            </w:r>
          </w:p>
        </w:tc>
        <w:tc>
          <w:tcPr>
            <w:tcW w:type="dxa" w:w="3515"/>
            <w:vAlign w:val="top"/>
          </w:tcPr>
          <w:p>
            <w:pPr>
              <w:spacing w:after="0" w:line="240" w:lineRule="auto"/>
            </w:pPr>
            <w:r/>
            <w:r>
              <w:rPr>
                <w:rFonts w:ascii="Noto Sans CJK JP" w:hAnsi="Noto Sans CJK JP" w:eastAsia="Noto Sans CJK JP"/>
                <w:b w:val="0"/>
                <w:sz w:val="15"/>
              </w:rPr>
              <w:t>state, alarm_code, current_block, buffer_fill, active_mode, rt_max_usec</w:t>
            </w:r>
          </w:p>
        </w:tc>
        <w:tc>
          <w:tcPr>
            <w:tcW w:type="dxa" w:w="2551"/>
            <w:vAlign w:val="top"/>
          </w:tcPr>
          <w:p>
            <w:pPr>
              <w:spacing w:after="0" w:line="240" w:lineRule="auto"/>
            </w:pPr>
            <w:r/>
            <w:r>
              <w:rPr>
                <w:rFonts w:ascii="Noto Sans CJK JP" w:hAnsi="Noto Sans CJK JP" w:eastAsia="Noto Sans CJK JP"/>
                <w:b w:val="0"/>
                <w:sz w:val="15"/>
              </w:rPr>
              <w:t>RT更新領域とTS更新領域を分離し、スナップショットは世代番号で読む。</w:t>
            </w:r>
          </w:p>
        </w:tc>
      </w:tr>
      <w:tr>
        <w:tc>
          <w:tcPr>
            <w:tcW w:type="dxa" w:w="2268"/>
            <w:vAlign w:val="top"/>
          </w:tcPr>
          <w:p>
            <w:pPr>
              <w:spacing w:after="0" w:line="240" w:lineRule="auto"/>
            </w:pPr>
            <w:r/>
            <w:r>
              <w:rPr>
                <w:rFonts w:ascii="Noto Sans CJK JP" w:hAnsi="Noto Sans CJK JP" w:eastAsia="Noto Sans CJK JP"/>
                <w:b w:val="0"/>
                <w:sz w:val="15"/>
              </w:rPr>
              <w:t>CNC206_EXEC_BLOCK</w:t>
            </w:r>
          </w:p>
        </w:tc>
        <w:tc>
          <w:tcPr>
            <w:tcW w:type="dxa" w:w="1247"/>
            <w:vAlign w:val="top"/>
          </w:tcPr>
          <w:p>
            <w:pPr>
              <w:spacing w:after="0" w:line="240" w:lineRule="auto"/>
            </w:pPr>
            <w:r/>
            <w:r>
              <w:rPr>
                <w:rFonts w:ascii="Noto Sans CJK JP" w:hAnsi="Noto Sans CJK JP" w:eastAsia="Noto Sans CJK JP"/>
                <w:b w:val="0"/>
                <w:sz w:val="15"/>
              </w:rPr>
              <w:t>TS</w:t>
            </w:r>
          </w:p>
        </w:tc>
        <w:tc>
          <w:tcPr>
            <w:tcW w:type="dxa" w:w="3515"/>
            <w:vAlign w:val="top"/>
          </w:tcPr>
          <w:p>
            <w:pPr>
              <w:spacing w:after="0" w:line="240" w:lineRule="auto"/>
            </w:pPr>
            <w:r/>
            <w:r>
              <w:rPr>
                <w:rFonts w:ascii="Noto Sans CJK JP" w:hAnsi="Noto Sans CJK JP" w:eastAsia="Noto Sans CJK JP"/>
                <w:b w:val="0"/>
                <w:sz w:val="15"/>
              </w:rPr>
              <w:t>block_no, command_type, axis_value[], feed, flags, alarm_policy, source_line</w:t>
            </w:r>
          </w:p>
        </w:tc>
        <w:tc>
          <w:tcPr>
            <w:tcW w:type="dxa" w:w="2551"/>
            <w:vAlign w:val="top"/>
          </w:tcPr>
          <w:p>
            <w:pPr>
              <w:spacing w:after="0" w:line="240" w:lineRule="auto"/>
            </w:pPr>
            <w:r/>
            <w:r>
              <w:rPr>
                <w:rFonts w:ascii="Noto Sans CJK JP" w:hAnsi="Noto Sans CJK JP" w:eastAsia="Noto Sans CJK JP"/>
                <w:b w:val="0"/>
                <w:sz w:val="15"/>
              </w:rPr>
              <w:t>TSが生成後valid=1。RTはvalidとgeneration一致時のみ採用。</w:t>
            </w:r>
          </w:p>
        </w:tc>
      </w:tr>
      <w:tr>
        <w:tc>
          <w:tcPr>
            <w:tcW w:type="dxa" w:w="2268"/>
            <w:vAlign w:val="top"/>
          </w:tcPr>
          <w:p>
            <w:pPr>
              <w:spacing w:after="0" w:line="240" w:lineRule="auto"/>
            </w:pPr>
            <w:r/>
            <w:r>
              <w:rPr>
                <w:rFonts w:ascii="Noto Sans CJK JP" w:hAnsi="Noto Sans CJK JP" w:eastAsia="Noto Sans CJK JP"/>
                <w:b w:val="0"/>
                <w:sz w:val="15"/>
              </w:rPr>
              <w:t>CNC206_EXEC_BUFFER</w:t>
            </w:r>
          </w:p>
        </w:tc>
        <w:tc>
          <w:tcPr>
            <w:tcW w:type="dxa" w:w="1247"/>
            <w:vAlign w:val="top"/>
          </w:tcPr>
          <w:p>
            <w:pPr>
              <w:spacing w:after="0" w:line="240" w:lineRule="auto"/>
            </w:pPr>
            <w:r/>
            <w:r>
              <w:rPr>
                <w:rFonts w:ascii="Noto Sans CJK JP" w:hAnsi="Noto Sans CJK JP" w:eastAsia="Noto Sans CJK JP"/>
                <w:b w:val="0"/>
                <w:sz w:val="15"/>
              </w:rPr>
              <w:t>TS→RT</w:t>
            </w:r>
          </w:p>
        </w:tc>
        <w:tc>
          <w:tcPr>
            <w:tcW w:type="dxa" w:w="3515"/>
            <w:vAlign w:val="top"/>
          </w:tcPr>
          <w:p>
            <w:pPr>
              <w:spacing w:after="0" w:line="240" w:lineRule="auto"/>
            </w:pPr>
            <w:r/>
            <w:r>
              <w:rPr>
                <w:rFonts w:ascii="Noto Sans CJK JP" w:hAnsi="Noto Sans CJK JP" w:eastAsia="Noto Sans CJK JP"/>
                <w:b w:val="0"/>
                <w:sz w:val="15"/>
              </w:rPr>
              <w:t>generation_begin, generation_end, head, tail, count, underrun_policy, blocks[]</w:t>
            </w:r>
          </w:p>
        </w:tc>
        <w:tc>
          <w:tcPr>
            <w:tcW w:type="dxa" w:w="2551"/>
            <w:vAlign w:val="top"/>
          </w:tcPr>
          <w:p>
            <w:pPr>
              <w:spacing w:after="0" w:line="240" w:lineRule="auto"/>
            </w:pPr>
            <w:r/>
            <w:r>
              <w:rPr>
                <w:rFonts w:ascii="Noto Sans CJK JP" w:hAnsi="Noto Sans CJK JP" w:eastAsia="Noto Sans CJK JP"/>
                <w:b w:val="0"/>
                <w:sz w:val="15"/>
              </w:rPr>
              <w:t>二相コミット。generation_begin==generation_endかつvalid=1のみRT採用。</w:t>
            </w:r>
          </w:p>
        </w:tc>
      </w:tr>
    </w:tbl>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generation_begin;</w:t>
      </w:r>
    </w:p>
    <w:p>
      <w:pPr>
        <w:pStyle w:val="CodeText"/>
        <w:spacing w:after="0"/>
      </w:pPr>
      <w:r>
        <w:rPr>
          <w:rFonts w:ascii="Noto Sans CJK JP" w:hAnsi="Noto Sans CJK JP" w:eastAsia="Noto Sans CJK JP"/>
          <w:sz w:val="14"/>
        </w:rPr>
        <w:t xml:space="preserve">    uint32_t generation_end;</w:t>
      </w:r>
    </w:p>
    <w:p>
      <w:pPr>
        <w:pStyle w:val="CodeText"/>
        <w:spacing w:after="0"/>
      </w:pPr>
      <w:r>
        <w:rPr>
          <w:rFonts w:ascii="Noto Sans CJK JP" w:hAnsi="Noto Sans CJK JP" w:eastAsia="Noto Sans CJK JP"/>
          <w:sz w:val="14"/>
        </w:rPr>
        <w:t xml:space="preserve">    uint32_t request_id;</w:t>
      </w:r>
    </w:p>
    <w:p>
      <w:pPr>
        <w:pStyle w:val="CodeText"/>
        <w:spacing w:after="0"/>
      </w:pPr>
      <w:r>
        <w:rPr>
          <w:rFonts w:ascii="Noto Sans CJK JP" w:hAnsi="Noto Sans CJK JP" w:eastAsia="Noto Sans CJK JP"/>
          <w:sz w:val="14"/>
        </w:rPr>
        <w:t xml:space="preserve">    uint16_t state;</w:t>
      </w:r>
    </w:p>
    <w:p>
      <w:pPr>
        <w:pStyle w:val="CodeText"/>
        <w:spacing w:after="0"/>
      </w:pPr>
      <w:r>
        <w:rPr>
          <w:rFonts w:ascii="Noto Sans CJK JP" w:hAnsi="Noto Sans CJK JP" w:eastAsia="Noto Sans CJK JP"/>
          <w:sz w:val="14"/>
        </w:rPr>
        <w:t xml:space="preserve">    uint16_t alarm_code;</w:t>
      </w:r>
    </w:p>
    <w:p>
      <w:pPr>
        <w:pStyle w:val="CodeText"/>
        <w:spacing w:after="0"/>
      </w:pPr>
      <w:r>
        <w:rPr>
          <w:rFonts w:ascii="Noto Sans CJK JP" w:hAnsi="Noto Sans CJK JP" w:eastAsia="Noto Sans CJK JP"/>
          <w:sz w:val="14"/>
        </w:rPr>
        <w:t xml:space="preserve">    uint16_t active_mode;</w:t>
      </w:r>
    </w:p>
    <w:p>
      <w:pPr>
        <w:pStyle w:val="CodeText"/>
        <w:spacing w:after="0"/>
      </w:pPr>
      <w:r>
        <w:rPr>
          <w:rFonts w:ascii="Noto Sans CJK JP" w:hAnsi="Noto Sans CJK JP" w:eastAsia="Noto Sans CJK JP"/>
          <w:sz w:val="14"/>
        </w:rPr>
        <w:t xml:space="preserve">    uint16_t reserved;</w:t>
      </w:r>
    </w:p>
    <w:p>
      <w:pPr>
        <w:pStyle w:val="CodeText"/>
        <w:spacing w:after="0"/>
      </w:pPr>
      <w:r>
        <w:rPr>
          <w:rFonts w:ascii="Noto Sans CJK JP" w:hAnsi="Noto Sans CJK JP" w:eastAsia="Noto Sans CJK JP"/>
          <w:sz w:val="14"/>
        </w:rPr>
        <w:t>} CNC206_FEATURE_STATUS;</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source_block_no;</w:t>
      </w:r>
    </w:p>
    <w:p>
      <w:pPr>
        <w:pStyle w:val="CodeText"/>
        <w:spacing w:after="0"/>
      </w:pPr>
      <w:r>
        <w:rPr>
          <w:rFonts w:ascii="Noto Sans CJK JP" w:hAnsi="Noto Sans CJK JP" w:eastAsia="Noto Sans CJK JP"/>
          <w:sz w:val="14"/>
        </w:rPr>
        <w:t xml:space="preserve">    uint16_t command_type;</w:t>
      </w:r>
    </w:p>
    <w:p>
      <w:pPr>
        <w:pStyle w:val="CodeText"/>
        <w:spacing w:after="0"/>
      </w:pPr>
      <w:r>
        <w:rPr>
          <w:rFonts w:ascii="Noto Sans CJK JP" w:hAnsi="Noto Sans CJK JP" w:eastAsia="Noto Sans CJK JP"/>
          <w:sz w:val="14"/>
        </w:rPr>
        <w:t xml:space="preserve">    uint16_t flags;</w:t>
      </w:r>
    </w:p>
    <w:p>
      <w:pPr>
        <w:pStyle w:val="CodeText"/>
        <w:spacing w:after="0"/>
      </w:pPr>
      <w:r>
        <w:rPr>
          <w:rFonts w:ascii="Noto Sans CJK JP" w:hAnsi="Noto Sans CJK JP" w:eastAsia="Noto Sans CJK JP"/>
          <w:sz w:val="14"/>
        </w:rPr>
        <w:t xml:space="preserve">    int32_t  axis_value[IBM_BOB_MAX_AXIS];</w:t>
      </w:r>
    </w:p>
    <w:p>
      <w:pPr>
        <w:pStyle w:val="CodeText"/>
        <w:spacing w:after="0"/>
      </w:pPr>
      <w:r>
        <w:rPr>
          <w:rFonts w:ascii="Noto Sans CJK JP" w:hAnsi="Noto Sans CJK JP" w:eastAsia="Noto Sans CJK JP"/>
          <w:sz w:val="14"/>
        </w:rPr>
        <w:t xml:space="preserve">    int32_t  feed_value;</w:t>
      </w:r>
    </w:p>
    <w:p>
      <w:pPr>
        <w:pStyle w:val="CodeText"/>
        <w:spacing w:after="0"/>
      </w:pPr>
      <w:r>
        <w:rPr>
          <w:rFonts w:ascii="Noto Sans CJK JP" w:hAnsi="Noto Sans CJK JP" w:eastAsia="Noto Sans CJK JP"/>
          <w:sz w:val="14"/>
        </w:rPr>
        <w:t xml:space="preserve">    uint16_t alarm_policy;</w:t>
      </w:r>
    </w:p>
    <w:p>
      <w:pPr>
        <w:pStyle w:val="CodeText"/>
        <w:spacing w:after="0"/>
      </w:pPr>
      <w:r>
        <w:rPr>
          <w:rFonts w:ascii="Noto Sans CJK JP" w:hAnsi="Noto Sans CJK JP" w:eastAsia="Noto Sans CJK JP"/>
          <w:sz w:val="14"/>
        </w:rPr>
        <w:t xml:space="preserve">    uint16_t valid;</w:t>
      </w:r>
    </w:p>
    <w:p>
      <w:pPr>
        <w:pStyle w:val="CodeText"/>
        <w:spacing w:after="0"/>
      </w:pPr>
      <w:r>
        <w:rPr>
          <w:rFonts w:ascii="Noto Sans CJK JP" w:hAnsi="Noto Sans CJK JP" w:eastAsia="Noto Sans CJK JP"/>
          <w:sz w:val="14"/>
        </w:rPr>
        <w:t>} CNC206_EXEC_BLOCK;</w:t>
      </w:r>
    </w:p>
    <w:p>
      <w:pPr>
        <w:pStyle w:val="Heading1"/>
        <w:spacing w:before="80" w:after="40"/>
      </w:pPr>
      <w:r>
        <w:rPr>
          <w:rFonts w:ascii="Noto Sans CJK JP" w:hAnsi="Noto Sans CJK JP" w:eastAsia="Noto Sans CJK JP"/>
          <w:b/>
          <w:sz w:val="24"/>
        </w:rPr>
        <w:t>DD-07 公開API・内部API設計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381"/>
            <w:vAlign w:val="center"/>
            <w:shd w:fill="D9EAF7"/>
          </w:tcPr>
          <w:p>
            <w:pPr>
              <w:spacing w:after="0" w:line="240" w:lineRule="auto"/>
            </w:pPr>
            <w:r/>
            <w:r>
              <w:rPr>
                <w:rFonts w:ascii="Noto Sans CJK JP" w:hAnsi="Noto Sans CJK JP" w:eastAsia="Noto Sans CJK JP"/>
                <w:b/>
                <w:sz w:val="15"/>
              </w:rPr>
              <w:t>API/関数</w:t>
            </w:r>
          </w:p>
        </w:tc>
        <w:tc>
          <w:tcPr>
            <w:tcW w:type="dxa" w:w="1134"/>
            <w:vAlign w:val="center"/>
            <w:shd w:fill="D9EAF7"/>
          </w:tcPr>
          <w:p>
            <w:pPr>
              <w:spacing w:after="0" w:line="240" w:lineRule="auto"/>
            </w:pPr>
            <w:r/>
            <w:r>
              <w:rPr>
                <w:rFonts w:ascii="Noto Sans CJK JP" w:hAnsi="Noto Sans CJK JP" w:eastAsia="Noto Sans CJK JP"/>
                <w:b/>
                <w:sz w:val="15"/>
              </w:rPr>
              <w:t>区分</w:t>
            </w:r>
          </w:p>
        </w:tc>
        <w:tc>
          <w:tcPr>
            <w:tcW w:type="dxa" w:w="1814"/>
            <w:vAlign w:val="center"/>
            <w:shd w:fill="D9EAF7"/>
          </w:tcPr>
          <w:p>
            <w:pPr>
              <w:spacing w:after="0" w:line="240" w:lineRule="auto"/>
            </w:pPr>
            <w:r/>
            <w:r>
              <w:rPr>
                <w:rFonts w:ascii="Noto Sans CJK JP" w:hAnsi="Noto Sans CJK JP" w:eastAsia="Noto Sans CJK JP"/>
                <w:b/>
                <w:sz w:val="15"/>
              </w:rPr>
              <w:t>入力</w:t>
            </w:r>
          </w:p>
        </w:tc>
        <w:tc>
          <w:tcPr>
            <w:tcW w:type="dxa" w:w="1531"/>
            <w:vAlign w:val="center"/>
            <w:shd w:fill="D9EAF7"/>
          </w:tcPr>
          <w:p>
            <w:pPr>
              <w:spacing w:after="0" w:line="240" w:lineRule="auto"/>
            </w:pPr>
            <w:r/>
            <w:r>
              <w:rPr>
                <w:rFonts w:ascii="Noto Sans CJK JP" w:hAnsi="Noto Sans CJK JP" w:eastAsia="Noto Sans CJK JP"/>
                <w:b/>
                <w:sz w:val="15"/>
              </w:rPr>
              <w:t>出力</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2381"/>
            <w:vAlign w:val="top"/>
          </w:tcPr>
          <w:p>
            <w:pPr>
              <w:spacing w:after="0" w:line="240" w:lineRule="auto"/>
            </w:pPr>
            <w:r/>
            <w:r>
              <w:rPr>
                <w:rFonts w:ascii="Noto Sans CJK JP" w:hAnsi="Noto Sans CJK JP" w:eastAsia="Noto Sans CJK JP"/>
                <w:b w:val="0"/>
                <w:sz w:val="15"/>
              </w:rPr>
              <w:t>Api_GetCNC206Status</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status_out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既存Api_GetStatusSnapshotを補完する詳細状態取得。NULLチェック必須。</w:t>
            </w:r>
          </w:p>
        </w:tc>
      </w:tr>
      <w:tr>
        <w:tc>
          <w:tcPr>
            <w:tcW w:type="dxa" w:w="2381"/>
            <w:vAlign w:val="top"/>
          </w:tcPr>
          <w:p>
            <w:pPr>
              <w:spacing w:after="0" w:line="240" w:lineRule="auto"/>
            </w:pPr>
            <w:r/>
            <w:r>
              <w:rPr>
                <w:rFonts w:ascii="Noto Sans CJK JP" w:hAnsi="Noto Sans CJK JP" w:eastAsia="Noto Sans CJK JP"/>
                <w:b w:val="0"/>
                <w:sz w:val="15"/>
              </w:rPr>
              <w:t>Api_RequestCNC206ConfigUpdate</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config/request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RUNNING中の危険変更は拒否。request_idを払い出す。</w:t>
            </w:r>
          </w:p>
        </w:tc>
      </w:tr>
      <w:tr>
        <w:tc>
          <w:tcPr>
            <w:tcW w:type="dxa" w:w="2381"/>
            <w:vAlign w:val="top"/>
          </w:tcPr>
          <w:p>
            <w:pPr>
              <w:spacing w:after="0" w:line="240" w:lineRule="auto"/>
            </w:pPr>
            <w:r/>
            <w:r>
              <w:rPr>
                <w:rFonts w:ascii="Noto Sans CJK JP" w:hAnsi="Noto Sans CJK JP" w:eastAsia="Noto Sans CJK JP"/>
                <w:b w:val="0"/>
                <w:sz w:val="15"/>
              </w:rPr>
              <w:t>Ts_CNC206_Prepare</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NC block / request / config</w:t>
            </w:r>
          </w:p>
        </w:tc>
        <w:tc>
          <w:tcPr>
            <w:tcW w:type="dxa" w:w="1531"/>
            <w:vAlign w:val="top"/>
          </w:tcPr>
          <w:p>
            <w:pPr>
              <w:spacing w:after="0" w:line="240" w:lineRule="auto"/>
            </w:pPr>
            <w:r/>
            <w:r>
              <w:rPr>
                <w:rFonts w:ascii="Noto Sans CJK JP" w:hAnsi="Noto Sans CJK JP" w:eastAsia="Noto Sans CJK JP"/>
                <w:b w:val="0"/>
                <w:sz w:val="15"/>
              </w:rPr>
              <w:t>prepare result</w:t>
            </w:r>
          </w:p>
        </w:tc>
        <w:tc>
          <w:tcPr>
            <w:tcW w:type="dxa" w:w="2268"/>
            <w:vAlign w:val="top"/>
          </w:tcPr>
          <w:p>
            <w:pPr>
              <w:spacing w:after="0" w:line="240" w:lineRule="auto"/>
            </w:pPr>
            <w:r/>
            <w:r>
              <w:rPr>
                <w:rFonts w:ascii="Noto Sans CJK JP" w:hAnsi="Noto Sans CJK JP" w:eastAsia="Noto Sans CJK JP"/>
                <w:b w:val="0"/>
                <w:sz w:val="15"/>
              </w:rPr>
              <w:t>解析、検証、バッファ生成。ファイルI/Oと重計算はここに閉じ込める。</w:t>
            </w:r>
          </w:p>
        </w:tc>
      </w:tr>
      <w:tr>
        <w:tc>
          <w:tcPr>
            <w:tcW w:type="dxa" w:w="2381"/>
            <w:vAlign w:val="top"/>
          </w:tcPr>
          <w:p>
            <w:pPr>
              <w:spacing w:after="0" w:line="240" w:lineRule="auto"/>
            </w:pPr>
            <w:r/>
            <w:r>
              <w:rPr>
                <w:rFonts w:ascii="Noto Sans CJK JP" w:hAnsi="Noto Sans CJK JP" w:eastAsia="Noto Sans CJK JP"/>
                <w:b w:val="0"/>
                <w:sz w:val="15"/>
              </w:rPr>
              <w:t>Ts_CNC206_CommitExecBuffer</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CNC206_EXEC_BUFFER</w:t>
            </w:r>
          </w:p>
        </w:tc>
        <w:tc>
          <w:tcPr>
            <w:tcW w:type="dxa" w:w="1531"/>
            <w:vAlign w:val="top"/>
          </w:tcPr>
          <w:p>
            <w:pPr>
              <w:spacing w:after="0" w:line="240" w:lineRule="auto"/>
            </w:pPr>
            <w:r/>
            <w:r>
              <w:rPr>
                <w:rFonts w:ascii="Noto Sans CJK JP" w:hAnsi="Noto Sans CJK JP" w:eastAsia="Noto Sans CJK JP"/>
                <w:b w:val="0"/>
                <w:sz w:val="15"/>
              </w:rPr>
              <w:t>void/result</w:t>
            </w:r>
          </w:p>
        </w:tc>
        <w:tc>
          <w:tcPr>
            <w:tcW w:type="dxa" w:w="2268"/>
            <w:vAlign w:val="top"/>
          </w:tcPr>
          <w:p>
            <w:pPr>
              <w:spacing w:after="0" w:line="240" w:lineRule="auto"/>
            </w:pPr>
            <w:r/>
            <w:r>
              <w:rPr>
                <w:rFonts w:ascii="Noto Sans CJK JP" w:hAnsi="Noto Sans CJK JP" w:eastAsia="Noto Sans CJK JP"/>
                <w:b w:val="0"/>
                <w:sz w:val="15"/>
              </w:rPr>
              <w:t>二相コミットでRT可視化。</w:t>
            </w:r>
          </w:p>
        </w:tc>
      </w:tr>
      <w:tr>
        <w:tc>
          <w:tcPr>
            <w:tcW w:type="dxa" w:w="2381"/>
            <w:vAlign w:val="top"/>
          </w:tcPr>
          <w:p>
            <w:pPr>
              <w:spacing w:after="0" w:line="240" w:lineRule="auto"/>
            </w:pPr>
            <w:r/>
            <w:r>
              <w:rPr>
                <w:rFonts w:ascii="Noto Sans CJK JP" w:hAnsi="Noto Sans CJK JP" w:eastAsia="Noto Sans CJK JP"/>
                <w:b w:val="0"/>
                <w:sz w:val="15"/>
              </w:rPr>
              <w:t>Rt_CNC206_ValidateSnapshot</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status/buffer snapshot</w:t>
            </w:r>
          </w:p>
        </w:tc>
        <w:tc>
          <w:tcPr>
            <w:tcW w:type="dxa" w:w="1531"/>
            <w:vAlign w:val="top"/>
          </w:tcPr>
          <w:p>
            <w:pPr>
              <w:spacing w:after="0" w:line="240" w:lineRule="auto"/>
            </w:pPr>
            <w:r/>
            <w:r>
              <w:rPr>
                <w:rFonts w:ascii="Noto Sans CJK JP" w:hAnsi="Noto Sans CJK JP" w:eastAsia="Noto Sans CJK JP"/>
                <w:b w:val="0"/>
                <w:sz w:val="15"/>
              </w:rPr>
              <w:t>bool</w:t>
            </w:r>
          </w:p>
        </w:tc>
        <w:tc>
          <w:tcPr>
            <w:tcW w:type="dxa" w:w="2268"/>
            <w:vAlign w:val="top"/>
          </w:tcPr>
          <w:p>
            <w:pPr>
              <w:spacing w:after="0" w:line="240" w:lineRule="auto"/>
            </w:pPr>
            <w:r/>
            <w:r>
              <w:rPr>
                <w:rFonts w:ascii="Noto Sans CJK JP" w:hAnsi="Noto Sans CJK JP" w:eastAsia="Noto Sans CJK JP"/>
                <w:b w:val="0"/>
                <w:sz w:val="15"/>
              </w:rPr>
              <w:t>世代番号、valid、count、stateを固定時間で検査。</w:t>
            </w:r>
          </w:p>
        </w:tc>
      </w:tr>
      <w:tr>
        <w:tc>
          <w:tcPr>
            <w:tcW w:type="dxa" w:w="2381"/>
            <w:vAlign w:val="top"/>
          </w:tcPr>
          <w:p>
            <w:pPr>
              <w:spacing w:after="0" w:line="240" w:lineRule="auto"/>
            </w:pPr>
            <w:r/>
            <w:r>
              <w:rPr>
                <w:rFonts w:ascii="Noto Sans CJK JP" w:hAnsi="Noto Sans CJK JP" w:eastAsia="Noto Sans CJK JP"/>
                <w:b w:val="0"/>
                <w:sz w:val="15"/>
              </w:rPr>
              <w:t>Rt_CNC206_ExecuteCycle</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RT context pointer</w:t>
            </w:r>
          </w:p>
        </w:tc>
        <w:tc>
          <w:tcPr>
            <w:tcW w:type="dxa" w:w="1531"/>
            <w:vAlign w:val="top"/>
          </w:tcPr>
          <w:p>
            <w:pPr>
              <w:spacing w:after="0" w:line="240" w:lineRule="auto"/>
            </w:pPr>
            <w:r/>
            <w:r>
              <w:rPr>
                <w:rFonts w:ascii="Noto Sans CJK JP" w:hAnsi="Noto Sans CJK JP" w:eastAsia="Noto Sans CJK JP"/>
                <w:b w:val="0"/>
                <w:sz w:val="15"/>
              </w:rPr>
              <w:t>cycle result</w:t>
            </w:r>
          </w:p>
        </w:tc>
        <w:tc>
          <w:tcPr>
            <w:tcW w:type="dxa" w:w="2268"/>
            <w:vAlign w:val="top"/>
          </w:tcPr>
          <w:p>
            <w:pPr>
              <w:spacing w:after="0" w:line="240" w:lineRule="auto"/>
            </w:pPr>
            <w:r/>
            <w:r>
              <w:rPr>
                <w:rFonts w:ascii="Noto Sans CJK JP" w:hAnsi="Noto Sans CJK JP" w:eastAsia="Noto Sans CJK JP"/>
                <w:b w:val="0"/>
                <w:sz w:val="15"/>
              </w:rPr>
              <w:t>周期内実行。ブロック消費、安全監視、ログ要求投入。</w:t>
            </w:r>
          </w:p>
        </w:tc>
      </w:tr>
    </w:tbl>
    <w:p>
      <w:pPr>
        <w:pStyle w:val="Heading1"/>
        <w:spacing w:before="80" w:after="40"/>
      </w:pPr>
      <w:r>
        <w:rPr>
          <w:rFonts w:ascii="Noto Sans CJK JP" w:hAnsi="Noto Sans CJK JP" w:eastAsia="Noto Sans CJK JP"/>
          <w:b/>
          <w:sz w:val="24"/>
        </w:rPr>
        <w:t>DD-08 NC解析・コマンド受理仕様</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入力項目</w:t>
            </w:r>
          </w:p>
        </w:tc>
        <w:tc>
          <w:tcPr>
            <w:tcW w:type="dxa" w:w="4535"/>
            <w:vAlign w:val="center"/>
            <w:shd w:fill="D9EAF7"/>
          </w:tcPr>
          <w:p>
            <w:pPr>
              <w:spacing w:after="0" w:line="240" w:lineRule="auto"/>
            </w:pPr>
            <w:r/>
            <w:r>
              <w:rPr>
                <w:rFonts w:ascii="Noto Sans CJK JP" w:hAnsi="Noto Sans CJK JP" w:eastAsia="Noto Sans CJK JP"/>
                <w:b/>
                <w:sz w:val="15"/>
              </w:rPr>
              <w:t>受理条件</w:t>
            </w:r>
          </w:p>
        </w:tc>
        <w:tc>
          <w:tcPr>
            <w:tcW w:type="dxa" w:w="2268"/>
            <w:vAlign w:val="center"/>
            <w:shd w:fill="D9EAF7"/>
          </w:tcPr>
          <w:p>
            <w:pPr>
              <w:spacing w:after="0" w:line="240" w:lineRule="auto"/>
            </w:pPr>
            <w:r/>
            <w:r>
              <w:rPr>
                <w:rFonts w:ascii="Noto Sans CJK JP" w:hAnsi="Noto Sans CJK JP" w:eastAsia="Noto Sans CJK JP"/>
                <w:b/>
                <w:sz w:val="15"/>
              </w:rPr>
              <w:t>異常時</w:t>
            </w:r>
          </w:p>
        </w:tc>
      </w:tr>
      <w:tr>
        <w:tc>
          <w:tcPr>
            <w:tcW w:type="dxa" w:w="2835"/>
            <w:vAlign w:val="top"/>
          </w:tcPr>
          <w:p>
            <w:pPr>
              <w:spacing w:after="0" w:line="240" w:lineRule="auto"/>
            </w:pPr>
            <w:r/>
            <w:r>
              <w:rPr>
                <w:rFonts w:ascii="Noto Sans CJK JP" w:hAnsi="Noto Sans CJK JP" w:eastAsia="Noto Sans CJK JP"/>
                <w:b w:val="0"/>
                <w:sz w:val="15"/>
              </w:rPr>
              <w:t>基準サイクル軌跡</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重ね合わせ対象軸</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振幅/周期/位相</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PMC開始/終了信号</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学習補正データ</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bl>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出力項目</w:t>
            </w:r>
          </w:p>
        </w:tc>
        <w:tc>
          <w:tcPr>
            <w:tcW w:type="dxa" w:w="3402"/>
            <w:vAlign w:val="center"/>
            <w:shd w:fill="D9EAF7"/>
          </w:tcPr>
          <w:p>
            <w:pPr>
              <w:spacing w:after="0" w:line="240" w:lineRule="auto"/>
            </w:pPr>
            <w:r/>
            <w:r>
              <w:rPr>
                <w:rFonts w:ascii="Noto Sans CJK JP" w:hAnsi="Noto Sans CJK JP" w:eastAsia="Noto Sans CJK JP"/>
                <w:b/>
                <w:sz w:val="15"/>
              </w:rPr>
              <w:t>出力先</w:t>
            </w:r>
          </w:p>
        </w:tc>
        <w:tc>
          <w:tcPr>
            <w:tcW w:type="dxa" w:w="2835"/>
            <w:vAlign w:val="center"/>
            <w:shd w:fill="D9EAF7"/>
          </w:tcPr>
          <w:p>
            <w:pPr>
              <w:spacing w:after="0" w:line="240" w:lineRule="auto"/>
            </w:pPr>
            <w:r/>
            <w:r>
              <w:rPr>
                <w:rFonts w:ascii="Noto Sans CJK JP" w:hAnsi="Noto Sans CJK JP" w:eastAsia="Noto Sans CJK JP"/>
                <w:b/>
                <w:sz w:val="15"/>
              </w:rPr>
              <w:t>更新タイミング</w:t>
            </w:r>
          </w:p>
        </w:tc>
      </w:tr>
      <w:tr>
        <w:tc>
          <w:tcPr>
            <w:tcW w:type="dxa" w:w="2835"/>
            <w:vAlign w:val="top"/>
          </w:tcPr>
          <w:p>
            <w:pPr>
              <w:spacing w:after="0" w:line="240" w:lineRule="auto"/>
            </w:pPr>
            <w:r/>
            <w:r>
              <w:rPr>
                <w:rFonts w:ascii="Noto Sans CJK JP" w:hAnsi="Noto Sans CJK JP" w:eastAsia="Noto Sans CJK JP"/>
                <w:b w:val="0"/>
                <w:sz w:val="15"/>
              </w:rPr>
              <w:t>重ね合わせ済み軸指令</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重ね合わせ有効状態</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同期状態</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干渉・振幅超過アラーム</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bl>
    <w:p>
      <w:pPr>
        <w:pStyle w:val="Heading1"/>
        <w:spacing w:before="80" w:after="40"/>
      </w:pPr>
      <w:r>
        <w:rPr>
          <w:rFonts w:ascii="Noto Sans CJK JP" w:hAnsi="Noto Sans CJK JP" w:eastAsia="Noto Sans CJK JP"/>
          <w:b/>
          <w:sz w:val="24"/>
        </w:rPr>
        <w:t>DD-09 TS_SERVICE処理詳細</w:t>
      </w:r>
    </w:p>
    <w:p>
      <w:pPr>
        <w:pStyle w:val="ListBullet"/>
        <w:spacing w:after="0"/>
      </w:pPr>
      <w:r>
        <w:rPr>
          <w:rFonts w:ascii="Noto Sans CJK JP" w:hAnsi="Noto Sans CJK JP" w:eastAsia="Noto Sans CJK JP"/>
          <w:sz w:val="17"/>
        </w:rPr>
        <w:t>先読み、速度プロファイル、許容誤差判定、ジャーク/加速度制限計算はTS_SERVICEで行う。</w:t>
      </w:r>
    </w:p>
    <w:p>
      <w:pPr>
        <w:pStyle w:val="ListBullet"/>
        <w:spacing w:after="0"/>
      </w:pPr>
      <w:r>
        <w:rPr>
          <w:rFonts w:ascii="Noto Sans CJK JP" w:hAnsi="Noto Sans CJK JP" w:eastAsia="Noto Sans CJK JP"/>
          <w:sz w:val="17"/>
        </w:rPr>
        <w:t>RT_CONTROLは先読み充足率とプロファイル世代を監視し、アンダーラン時は安全側速度または停止へ遷移する。</w:t>
      </w:r>
    </w:p>
    <w:p>
      <w:pPr>
        <w:pStyle w:val="ListBullet"/>
        <w:spacing w:after="0"/>
      </w:pPr>
      <w:r>
        <w:rPr>
          <w:rFonts w:ascii="Noto Sans CJK JP" w:hAnsi="Noto Sans CJK JP" w:eastAsia="Noto Sans CJK JP"/>
          <w:sz w:val="17"/>
        </w:rPr>
        <w:t>サイクル展開、工具・補正・PLC条件の検証はTS_SERVICEで行い、RT_CONTROLは展開済みステップを実行する。</w:t>
      </w:r>
    </w:p>
    <w:p>
      <w:pPr>
        <w:pStyle w:val="ListBullet"/>
        <w:spacing w:after="0"/>
      </w:pPr>
      <w:r>
        <w:rPr>
          <w:rFonts w:ascii="Noto Sans CJK JP" w:hAnsi="Noto Sans CJK JP" w:eastAsia="Noto Sans CJK JP"/>
          <w:sz w:val="17"/>
        </w:rPr>
        <w:t>工具、主軸、冷却、PLC応答のタイムアウトを状態遷移として管理する。</w:t>
      </w:r>
    </w:p>
    <w:p>
      <w:pPr>
        <w:pStyle w:val="ListNumber"/>
        <w:spacing w:after="0"/>
      </w:pPr>
      <w:r>
        <w:rPr>
          <w:rFonts w:ascii="Noto Sans CJK JP" w:hAnsi="Noto Sans CJK JP" w:eastAsia="Noto Sans CJK JP"/>
          <w:sz w:val="17"/>
        </w:rPr>
        <w:t>要求キューまたはNCブロックから対象コマンドを取得し、文字列、アドレス、P/Q/R等のパラメータを正規化する。</w:t>
      </w:r>
    </w:p>
    <w:p>
      <w:pPr>
        <w:pStyle w:val="ListNumber"/>
        <w:spacing w:after="0"/>
      </w:pPr>
      <w:r>
        <w:rPr>
          <w:rFonts w:ascii="Noto Sans CJK JP" w:hAnsi="Noto Sans CJK JP" w:eastAsia="Noto Sans CJK JP"/>
          <w:sz w:val="17"/>
        </w:rPr>
        <w:t>現在の運転モード、主状態、補正状態、座標系、対象軸、オプション有効状態を検査する。</w:t>
      </w:r>
    </w:p>
    <w:p>
      <w:pPr>
        <w:pStyle w:val="ListNumber"/>
        <w:spacing w:after="0"/>
      </w:pPr>
      <w:r>
        <w:rPr>
          <w:rFonts w:ascii="Noto Sans CJK JP" w:hAnsi="Noto Sans CJK JP" w:eastAsia="Noto Sans CJK JP"/>
          <w:sz w:val="17"/>
        </w:rPr>
        <w:t>基本設計で定義された処理フローに従い、RTで直接消費できる固定長ブロックへ変換する。</w:t>
      </w:r>
    </w:p>
    <w:p>
      <w:pPr>
        <w:pStyle w:val="ListNumber"/>
        <w:spacing w:after="0"/>
      </w:pPr>
      <w:r>
        <w:rPr>
          <w:rFonts w:ascii="Noto Sans CJK JP" w:hAnsi="Noto Sans CJK JP" w:eastAsia="Noto Sans CJK JP"/>
          <w:sz w:val="17"/>
        </w:rPr>
        <w:t>変換結果を一時バッファに書込み、generation_begin、blocks、head/tail、count、generation_end、validの順でコミットする。</w:t>
      </w:r>
    </w:p>
    <w:p>
      <w:pPr>
        <w:pStyle w:val="ListNumber"/>
        <w:spacing w:after="0"/>
      </w:pPr>
      <w:r>
        <w:rPr>
          <w:rFonts w:ascii="Noto Sans CJK JP" w:hAnsi="Noto Sans CJK JP" w:eastAsia="Noto Sans CJK JP"/>
          <w:sz w:val="17"/>
        </w:rPr>
        <w:t>準備結果、警告、異常、処理時間を診断ログとしてg_logQueueまたはTS側ログへ登録する。</w:t>
      </w:r>
    </w:p>
    <w:tbl>
      <w:tblPr>
        <w:tblStyle w:val="TableGrid"/>
        <w:tblW w:type="auto" w:w="0"/>
        <w:jc w:val="center"/>
        <w:tblLook w:firstColumn="1" w:firstRow="1" w:lastColumn="0" w:lastRow="0" w:noHBand="0" w:noVBand="1" w:val="04A0"/>
      </w:tblPr>
      <w:tblGrid>
        <w:gridCol w:w="5270"/>
        <w:gridCol w:w="5270"/>
      </w:tblGrid>
      <w:tr>
        <w:tc>
          <w:tcPr>
            <w:tcW w:type="dxa" w:w="5669"/>
            <w:vAlign w:val="center"/>
            <w:shd w:fill="D9EAF7"/>
          </w:tcPr>
          <w:p>
            <w:pPr>
              <w:spacing w:after="0" w:line="240" w:lineRule="auto"/>
            </w:pPr>
            <w:r/>
            <w:r>
              <w:rPr>
                <w:rFonts w:ascii="Noto Sans CJK JP" w:hAnsi="Noto Sans CJK JP" w:eastAsia="Noto Sans CJK JP"/>
                <w:b/>
                <w:sz w:val="15"/>
              </w:rPr>
              <w:t>基本設計フロー</w:t>
            </w:r>
          </w:p>
        </w:tc>
        <w:tc>
          <w:tcPr>
            <w:tcW w:type="dxa" w:w="3402"/>
            <w:vAlign w:val="center"/>
            <w:shd w:fill="D9EAF7"/>
          </w:tcPr>
          <w:p>
            <w:pPr>
              <w:spacing w:after="0" w:line="240" w:lineRule="auto"/>
            </w:pPr>
            <w:r/>
            <w:r>
              <w:rPr>
                <w:rFonts w:ascii="Noto Sans CJK JP" w:hAnsi="Noto Sans CJK JP" w:eastAsia="Noto Sans CJK JP"/>
                <w:b/>
                <w:sz w:val="15"/>
              </w:rPr>
              <w:t>詳細化内容</w:t>
            </w:r>
          </w:p>
        </w:tc>
      </w:tr>
      <w:tr>
        <w:tc>
          <w:tcPr>
            <w:tcW w:type="dxa" w:w="5669"/>
            <w:vAlign w:val="top"/>
          </w:tcPr>
          <w:p>
            <w:pPr>
              <w:spacing w:after="0" w:line="240" w:lineRule="auto"/>
            </w:pPr>
            <w:r/>
            <w:r>
              <w:rPr>
                <w:rFonts w:ascii="Noto Sans CJK JP" w:hAnsi="Noto Sans CJK JP" w:eastAsia="Noto Sans CJK JP"/>
                <w:b w:val="0"/>
                <w:sz w:val="15"/>
              </w:rPr>
              <w:t>TS_SERVICEが基準サイクルと重ね合わせ条件を検証し、軸・振幅・周期の有効範囲を確認する。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重ね合わせ波形を固定長テーブルまたは差分ブロックとして生成し、世代番号付きで共有領域へ登録する。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RT_CONTROLは各周期で基準指令にテーブル値を加算し、軸リミットと追従誤差を監視する。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終了指令で波形をゼロクロスまたは安全停止点へ収束させて通常サイクルへ戻す。</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bl>
    <w:p>
      <w:pPr>
        <w:pStyle w:val="Heading1"/>
        <w:spacing w:before="80" w:after="40"/>
      </w:pPr>
      <w:r>
        <w:rPr>
          <w:rFonts w:ascii="Noto Sans CJK JP" w:hAnsi="Noto Sans CJK JP" w:eastAsia="Noto Sans CJK JP"/>
          <w:b/>
          <w:sz w:val="24"/>
        </w:rPr>
        <w:t>DD-10 RT_CONTROL処理詳細</w:t>
      </w:r>
    </w:p>
    <w:p>
      <w:pPr>
        <w:pStyle w:val="CodeText"/>
        <w:spacing w:after="0"/>
      </w:pPr>
      <w:r>
        <w:rPr>
          <w:rFonts w:ascii="Noto Sans CJK JP" w:hAnsi="Noto Sans CJK JP" w:eastAsia="Noto Sans CJK JP"/>
          <w:sz w:val="14"/>
        </w:rPr>
        <w:t>void Rt_CNC206_ExecuteCycle(RT_CONTEXT* rt) {</w:t>
      </w:r>
    </w:p>
    <w:p>
      <w:pPr>
        <w:pStyle w:val="CodeText"/>
        <w:spacing w:after="0"/>
      </w:pPr>
      <w:r>
        <w:rPr>
          <w:rFonts w:ascii="Noto Sans CJK JP" w:hAnsi="Noto Sans CJK JP" w:eastAsia="Noto Sans CJK JP"/>
          <w:sz w:val="14"/>
        </w:rPr>
        <w:t xml:space="preserve">    const CNC206_EXEC_BUFFER* buf = &amp;g_cnc206Feature.exec_buffer;</w:t>
      </w:r>
    </w:p>
    <w:p>
      <w:pPr>
        <w:pStyle w:val="CodeText"/>
        <w:spacing w:after="0"/>
      </w:pPr>
      <w:r>
        <w:rPr>
          <w:rFonts w:ascii="Noto Sans CJK JP" w:hAnsi="Noto Sans CJK JP" w:eastAsia="Noto Sans CJK JP"/>
          <w:sz w:val="14"/>
        </w:rPr>
        <w:t xml:space="preserve">    if (!Rt_CNC206_ValidateSnapshot(buf)) {</w:t>
      </w:r>
    </w:p>
    <w:p>
      <w:pPr>
        <w:pStyle w:val="CodeText"/>
        <w:spacing w:after="0"/>
      </w:pPr>
      <w:r>
        <w:rPr>
          <w:rFonts w:ascii="Noto Sans CJK JP" w:hAnsi="Noto Sans CJK JP" w:eastAsia="Noto Sans CJK JP"/>
          <w:sz w:val="14"/>
        </w:rPr>
        <w:t xml:space="preserve">        Rt_SetFeatureAlarm(CNC206_ALM_BUFFER_INVALID);</w:t>
      </w:r>
    </w:p>
    <w:p>
      <w:pPr>
        <w:pStyle w:val="CodeText"/>
        <w:spacing w:after="0"/>
      </w:pPr>
      <w:r>
        <w:rPr>
          <w:rFonts w:ascii="Noto Sans CJK JP" w:hAnsi="Noto Sans CJK JP" w:eastAsia="Noto Sans CJK JP"/>
          <w:sz w:val="14"/>
        </w:rPr>
        <w:t xml:space="preserve">        return;</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 xml:space="preserve">    if (g_cnc206Feature.status.state == CNC206_STATE_ACTIVE) {</w:t>
      </w:r>
    </w:p>
    <w:p>
      <w:pPr>
        <w:pStyle w:val="CodeText"/>
        <w:spacing w:after="0"/>
      </w:pPr>
      <w:r>
        <w:rPr>
          <w:rFonts w:ascii="Noto Sans CJK JP" w:hAnsi="Noto Sans CJK JP" w:eastAsia="Noto Sans CJK JP"/>
          <w:sz w:val="14"/>
        </w:rPr>
        <w:t xml:space="preserve">        const CNC206_EXEC_BLOCK* block = Rt_PeekExecBlock(buf);</w:t>
      </w:r>
    </w:p>
    <w:p>
      <w:pPr>
        <w:pStyle w:val="CodeText"/>
        <w:spacing w:after="0"/>
      </w:pPr>
      <w:r>
        <w:rPr>
          <w:rFonts w:ascii="Noto Sans CJK JP" w:hAnsi="Noto Sans CJK JP" w:eastAsia="Noto Sans CJK JP"/>
          <w:sz w:val="14"/>
        </w:rPr>
        <w:t xml:space="preserve">        Rt_CheckInterlockAndAxisLimit(rt, block);</w:t>
      </w:r>
    </w:p>
    <w:p>
      <w:pPr>
        <w:pStyle w:val="CodeText"/>
        <w:spacing w:after="0"/>
      </w:pPr>
      <w:r>
        <w:rPr>
          <w:rFonts w:ascii="Noto Sans CJK JP" w:hAnsi="Noto Sans CJK JP" w:eastAsia="Noto Sans CJK JP"/>
          <w:sz w:val="14"/>
        </w:rPr>
        <w:t xml:space="preserve">        Rt_ApplyPreparedCommand(rt, block);</w:t>
      </w:r>
    </w:p>
    <w:p>
      <w:pPr>
        <w:pStyle w:val="CodeText"/>
        <w:spacing w:after="0"/>
      </w:pPr>
      <w:r>
        <w:rPr>
          <w:rFonts w:ascii="Noto Sans CJK JP" w:hAnsi="Noto Sans CJK JP" w:eastAsia="Noto Sans CJK JP"/>
          <w:sz w:val="14"/>
        </w:rPr>
        <w:t xml:space="preserve">        Rt_AdvanceExecBlock(buf);</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w:t>
      </w:r>
    </w:p>
    <w:tbl>
      <w:tblPr>
        <w:tblStyle w:val="TableGrid"/>
        <w:tblW w:type="auto" w:w="0"/>
        <w:jc w:val="center"/>
        <w:tblLook w:firstColumn="1" w:firstRow="1" w:lastColumn="0" w:lastRow="0" w:noHBand="0" w:noVBand="1" w:val="04A0"/>
      </w:tblPr>
      <w:tblGrid>
        <w:gridCol w:w="3513"/>
        <w:gridCol w:w="3513"/>
        <w:gridCol w:w="3513"/>
      </w:tblGrid>
      <w:tr>
        <w:tc>
          <w:tcPr>
            <w:tcW w:type="dxa" w:w="1984"/>
            <w:vAlign w:val="center"/>
            <w:shd w:fill="D9EAF7"/>
          </w:tcPr>
          <w:p>
            <w:pPr>
              <w:spacing w:after="0" w:line="240" w:lineRule="auto"/>
            </w:pPr>
            <w:r/>
            <w:r>
              <w:rPr>
                <w:rFonts w:ascii="Noto Sans CJK JP" w:hAnsi="Noto Sans CJK JP" w:eastAsia="Noto Sans CJK JP"/>
                <w:b/>
                <w:sz w:val="15"/>
              </w:rPr>
              <w:t>RT処理</w:t>
            </w:r>
          </w:p>
        </w:tc>
        <w:tc>
          <w:tcPr>
            <w:tcW w:type="dxa" w:w="4819"/>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禁止事項</w:t>
            </w:r>
          </w:p>
        </w:tc>
      </w:tr>
      <w:tr>
        <w:tc>
          <w:tcPr>
            <w:tcW w:type="dxa" w:w="1984"/>
            <w:vAlign w:val="top"/>
          </w:tcPr>
          <w:p>
            <w:pPr>
              <w:spacing w:after="0" w:line="240" w:lineRule="auto"/>
            </w:pPr>
            <w:r/>
            <w:r>
              <w:rPr>
                <w:rFonts w:ascii="Noto Sans CJK JP" w:hAnsi="Noto Sans CJK JP" w:eastAsia="Noto Sans CJK JP"/>
                <w:b w:val="0"/>
                <w:sz w:val="15"/>
              </w:rPr>
              <w:t>スナップショット取得</w:t>
            </w:r>
          </w:p>
        </w:tc>
        <w:tc>
          <w:tcPr>
            <w:tcW w:type="dxa" w:w="4819"/>
            <w:vAlign w:val="top"/>
          </w:tcPr>
          <w:p>
            <w:pPr>
              <w:spacing w:after="0" w:line="240" w:lineRule="auto"/>
            </w:pPr>
            <w:r/>
            <w:r>
              <w:rPr>
                <w:rFonts w:ascii="Noto Sans CJK JP" w:hAnsi="Noto Sans CJK JP" w:eastAsia="Noto Sans CJK JP"/>
                <w:b w:val="0"/>
                <w:sz w:val="15"/>
              </w:rPr>
              <w:t>generationとvalidを読み、採用可否を固定手順で判定する。</w:t>
            </w:r>
          </w:p>
        </w:tc>
        <w:tc>
          <w:tcPr>
            <w:tcW w:type="dxa" w:w="2268"/>
            <w:vAlign w:val="top"/>
          </w:tcPr>
          <w:p>
            <w:pPr>
              <w:spacing w:after="0" w:line="240" w:lineRule="auto"/>
            </w:pPr>
            <w:r/>
            <w:r>
              <w:rPr>
                <w:rFonts w:ascii="Noto Sans CJK JP" w:hAnsi="Noto Sans CJK JP" w:eastAsia="Noto Sans CJK JP"/>
                <w:b w:val="0"/>
                <w:sz w:val="15"/>
              </w:rPr>
              <w:t>ロック待ち、動的メモリ確保</w:t>
            </w:r>
          </w:p>
        </w:tc>
      </w:tr>
      <w:tr>
        <w:tc>
          <w:tcPr>
            <w:tcW w:type="dxa" w:w="1984"/>
            <w:vAlign w:val="top"/>
          </w:tcPr>
          <w:p>
            <w:pPr>
              <w:spacing w:after="0" w:line="240" w:lineRule="auto"/>
            </w:pPr>
            <w:r/>
            <w:r>
              <w:rPr>
                <w:rFonts w:ascii="Noto Sans CJK JP" w:hAnsi="Noto Sans CJK JP" w:eastAsia="Noto Sans CJK JP"/>
                <w:b w:val="0"/>
                <w:sz w:val="15"/>
              </w:rPr>
              <w:t>ブロック消費</w:t>
            </w:r>
          </w:p>
        </w:tc>
        <w:tc>
          <w:tcPr>
            <w:tcW w:type="dxa" w:w="4819"/>
            <w:vAlign w:val="top"/>
          </w:tcPr>
          <w:p>
            <w:pPr>
              <w:spacing w:after="0" w:line="240" w:lineRule="auto"/>
            </w:pPr>
            <w:r/>
            <w:r>
              <w:rPr>
                <w:rFonts w:ascii="Noto Sans CJK JP" w:hAnsi="Noto Sans CJK JP" w:eastAsia="Noto Sans CJK JP"/>
                <w:b w:val="0"/>
                <w:sz w:val="15"/>
              </w:rPr>
              <w:t>head/tail/countを確認し、1周期あたり最大1ブロックまたは定義済みステップを実行する。</w:t>
            </w:r>
          </w:p>
        </w:tc>
        <w:tc>
          <w:tcPr>
            <w:tcW w:type="dxa" w:w="2268"/>
            <w:vAlign w:val="top"/>
          </w:tcPr>
          <w:p>
            <w:pPr>
              <w:spacing w:after="0" w:line="240" w:lineRule="auto"/>
            </w:pPr>
            <w:r/>
            <w:r>
              <w:rPr>
                <w:rFonts w:ascii="Noto Sans CJK JP" w:hAnsi="Noto Sans CJK JP" w:eastAsia="Noto Sans CJK JP"/>
                <w:b w:val="0"/>
                <w:sz w:val="15"/>
              </w:rPr>
              <w:t>可変長探索、文字列解析</w:t>
            </w:r>
          </w:p>
        </w:tc>
      </w:tr>
      <w:tr>
        <w:tc>
          <w:tcPr>
            <w:tcW w:type="dxa" w:w="1984"/>
            <w:vAlign w:val="top"/>
          </w:tcPr>
          <w:p>
            <w:pPr>
              <w:spacing w:after="0" w:line="240" w:lineRule="auto"/>
            </w:pPr>
            <w:r/>
            <w:r>
              <w:rPr>
                <w:rFonts w:ascii="Noto Sans CJK JP" w:hAnsi="Noto Sans CJK JP" w:eastAsia="Noto Sans CJK JP"/>
                <w:b w:val="0"/>
                <w:sz w:val="15"/>
              </w:rPr>
              <w:t>安全監視</w:t>
            </w:r>
          </w:p>
        </w:tc>
        <w:tc>
          <w:tcPr>
            <w:tcW w:type="dxa" w:w="4819"/>
            <w:vAlign w:val="top"/>
          </w:tcPr>
          <w:p>
            <w:pPr>
              <w:spacing w:after="0" w:line="240" w:lineRule="auto"/>
            </w:pPr>
            <w:r/>
            <w:r>
              <w:rPr>
                <w:rFonts w:ascii="Noto Sans CJK JP" w:hAnsi="Noto Sans CJK JP" w:eastAsia="Noto Sans CJK JP"/>
                <w:b w:val="0"/>
                <w:sz w:val="15"/>
              </w:rPr>
              <w:t>インターロック、軸リミット、追従誤差、バッファ不足を監視する。</w:t>
            </w:r>
          </w:p>
        </w:tc>
        <w:tc>
          <w:tcPr>
            <w:tcW w:type="dxa" w:w="2268"/>
            <w:vAlign w:val="top"/>
          </w:tcPr>
          <w:p>
            <w:pPr>
              <w:spacing w:after="0" w:line="240" w:lineRule="auto"/>
            </w:pPr>
            <w:r/>
            <w:r>
              <w:rPr>
                <w:rFonts w:ascii="Noto Sans CJK JP" w:hAnsi="Noto Sans CJK JP" w:eastAsia="Noto Sans CJK JP"/>
                <w:b w:val="0"/>
                <w:sz w:val="15"/>
              </w:rPr>
              <w:t>ファイル出力、HMI更新</w:t>
            </w:r>
          </w:p>
        </w:tc>
      </w:tr>
      <w:tr>
        <w:tc>
          <w:tcPr>
            <w:tcW w:type="dxa" w:w="1984"/>
            <w:vAlign w:val="top"/>
          </w:tcPr>
          <w:p>
            <w:pPr>
              <w:spacing w:after="0" w:line="240" w:lineRule="auto"/>
            </w:pPr>
            <w:r/>
            <w:r>
              <w:rPr>
                <w:rFonts w:ascii="Noto Sans CJK JP" w:hAnsi="Noto Sans CJK JP" w:eastAsia="Noto Sans CJK JP"/>
                <w:b w:val="0"/>
                <w:sz w:val="15"/>
              </w:rPr>
              <w:t>ログ要求</w:t>
            </w:r>
          </w:p>
        </w:tc>
        <w:tc>
          <w:tcPr>
            <w:tcW w:type="dxa" w:w="4819"/>
            <w:vAlign w:val="top"/>
          </w:tcPr>
          <w:p>
            <w:pPr>
              <w:spacing w:after="0" w:line="240" w:lineRule="auto"/>
            </w:pPr>
            <w:r/>
            <w:r>
              <w:rPr>
                <w:rFonts w:ascii="Noto Sans CJK JP" w:hAnsi="Noto Sans CJK JP" w:eastAsia="Noto Sans CJK JP"/>
                <w:b w:val="0"/>
                <w:sz w:val="15"/>
              </w:rPr>
              <w:t>固定長イベントIDと補助情報のみg_logQueueへ投入する。</w:t>
            </w:r>
          </w:p>
        </w:tc>
        <w:tc>
          <w:tcPr>
            <w:tcW w:type="dxa" w:w="2268"/>
            <w:vAlign w:val="top"/>
          </w:tcPr>
          <w:p>
            <w:pPr>
              <w:spacing w:after="0" w:line="240" w:lineRule="auto"/>
            </w:pPr>
            <w:r/>
            <w:r>
              <w:rPr>
                <w:rFonts w:ascii="Noto Sans CJK JP" w:hAnsi="Noto Sans CJK JP" w:eastAsia="Noto Sans CJK JP"/>
                <w:b w:val="0"/>
                <w:sz w:val="15"/>
              </w:rPr>
              <w:t>文字列整形、printf系</w:t>
            </w:r>
          </w:p>
        </w:tc>
      </w:tr>
    </w:tbl>
    <w:p>
      <w:pPr>
        <w:pStyle w:val="Heading1"/>
        <w:spacing w:before="80" w:after="40"/>
      </w:pPr>
      <w:r>
        <w:rPr>
          <w:rFonts w:ascii="Noto Sans CJK JP" w:hAnsi="Noto Sans CJK JP" w:eastAsia="Noto Sans CJK JP"/>
          <w:b/>
          <w:sz w:val="24"/>
        </w:rPr>
        <w:t>DD-11 状態遷移設計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361"/>
            <w:vAlign w:val="center"/>
            <w:shd w:fill="D9EAF7"/>
          </w:tcPr>
          <w:p>
            <w:pPr>
              <w:spacing w:after="0" w:line="240" w:lineRule="auto"/>
            </w:pPr>
            <w:r/>
            <w:r>
              <w:rPr>
                <w:rFonts w:ascii="Noto Sans CJK JP" w:hAnsi="Noto Sans CJK JP" w:eastAsia="Noto Sans CJK JP"/>
                <w:b/>
                <w:sz w:val="15"/>
              </w:rPr>
              <w:t>状態</w:t>
            </w:r>
          </w:p>
        </w:tc>
        <w:tc>
          <w:tcPr>
            <w:tcW w:type="dxa" w:w="2268"/>
            <w:vAlign w:val="center"/>
            <w:shd w:fill="D9EAF7"/>
          </w:tcPr>
          <w:p>
            <w:pPr>
              <w:spacing w:after="0" w:line="240" w:lineRule="auto"/>
            </w:pPr>
            <w:r/>
            <w:r>
              <w:rPr>
                <w:rFonts w:ascii="Noto Sans CJK JP" w:hAnsi="Noto Sans CJK JP" w:eastAsia="Noto Sans CJK JP"/>
                <w:b/>
                <w:sz w:val="15"/>
              </w:rPr>
              <w:t>意味</w:t>
            </w:r>
          </w:p>
        </w:tc>
        <w:tc>
          <w:tcPr>
            <w:tcW w:type="dxa" w:w="2835"/>
            <w:vAlign w:val="center"/>
            <w:shd w:fill="D9EAF7"/>
          </w:tcPr>
          <w:p>
            <w:pPr>
              <w:spacing w:after="0" w:line="240" w:lineRule="auto"/>
            </w:pPr>
            <w:r/>
            <w:r>
              <w:rPr>
                <w:rFonts w:ascii="Noto Sans CJK JP" w:hAnsi="Noto Sans CJK JP" w:eastAsia="Noto Sans CJK JP"/>
                <w:b/>
                <w:sz w:val="15"/>
              </w:rPr>
              <w:t>遷移条件</w:t>
            </w:r>
          </w:p>
        </w:tc>
        <w:tc>
          <w:tcPr>
            <w:tcW w:type="dxa" w:w="2835"/>
            <w:vAlign w:val="center"/>
            <w:shd w:fill="D9EAF7"/>
          </w:tcPr>
          <w:p>
            <w:pPr>
              <w:spacing w:after="0" w:line="240" w:lineRule="auto"/>
            </w:pPr>
            <w:r/>
            <w:r>
              <w:rPr>
                <w:rFonts w:ascii="Noto Sans CJK JP" w:hAnsi="Noto Sans CJK JP" w:eastAsia="Noto Sans CJK JP"/>
                <w:b/>
                <w:sz w:val="15"/>
              </w:rPr>
              <w:t>RT/TS責務</w:t>
            </w:r>
          </w:p>
        </w:tc>
      </w:tr>
      <w:tr>
        <w:tc>
          <w:tcPr>
            <w:tcW w:type="dxa" w:w="1361"/>
            <w:vAlign w:val="top"/>
          </w:tcPr>
          <w:p>
            <w:pPr>
              <w:spacing w:after="0" w:line="240" w:lineRule="auto"/>
            </w:pPr>
            <w:r/>
            <w:r>
              <w:rPr>
                <w:rFonts w:ascii="Noto Sans CJK JP" w:hAnsi="Noto Sans CJK JP" w:eastAsia="Noto Sans CJK JP"/>
                <w:b w:val="0"/>
                <w:sz w:val="15"/>
              </w:rPr>
              <w:t>DISABLED</w:t>
            </w:r>
          </w:p>
        </w:tc>
        <w:tc>
          <w:tcPr>
            <w:tcW w:type="dxa" w:w="2268"/>
            <w:vAlign w:val="top"/>
          </w:tcPr>
          <w:p>
            <w:pPr>
              <w:spacing w:after="0" w:line="240" w:lineRule="auto"/>
            </w:pPr>
            <w:r/>
            <w:r>
              <w:rPr>
                <w:rFonts w:ascii="Noto Sans CJK JP" w:hAnsi="Noto Sans CJK JP" w:eastAsia="Noto Sans CJK JP"/>
                <w:b w:val="0"/>
                <w:sz w:val="15"/>
              </w:rPr>
              <w:t>機能無効。通常制御のみ。</w:t>
            </w:r>
          </w:p>
        </w:tc>
        <w:tc>
          <w:tcPr>
            <w:tcW w:type="dxa" w:w="2835"/>
            <w:vAlign w:val="top"/>
          </w:tcPr>
          <w:p>
            <w:pPr>
              <w:spacing w:after="0" w:line="240" w:lineRule="auto"/>
            </w:pPr>
            <w:r/>
            <w:r>
              <w:rPr>
                <w:rFonts w:ascii="Noto Sans CJK JP" w:hAnsi="Noto Sans CJK JP" w:eastAsia="Noto Sans CJK JP"/>
                <w:b w:val="0"/>
                <w:sz w:val="15"/>
              </w:rPr>
              <w:t>初期化、解除完了、オプション無効。</w:t>
            </w:r>
          </w:p>
        </w:tc>
        <w:tc>
          <w:tcPr>
            <w:tcW w:type="dxa" w:w="2835"/>
            <w:vAlign w:val="top"/>
          </w:tcPr>
          <w:p>
            <w:pPr>
              <w:spacing w:after="0" w:line="240" w:lineRule="auto"/>
            </w:pPr>
            <w:r/>
            <w:r>
              <w:rPr>
                <w:rFonts w:ascii="Noto Sans CJK JP" w:hAnsi="Noto Sans CJK JP" w:eastAsia="Noto Sans CJK JP"/>
                <w:b w:val="0"/>
                <w:sz w:val="15"/>
              </w:rPr>
              <w:t>TS:要求待ち / RT:通常実行</w:t>
            </w:r>
          </w:p>
        </w:tc>
      </w:tr>
      <w:tr>
        <w:tc>
          <w:tcPr>
            <w:tcW w:type="dxa" w:w="1361"/>
            <w:vAlign w:val="top"/>
          </w:tcPr>
          <w:p>
            <w:pPr>
              <w:spacing w:after="0" w:line="240" w:lineRule="auto"/>
            </w:pPr>
            <w:r/>
            <w:r>
              <w:rPr>
                <w:rFonts w:ascii="Noto Sans CJK JP" w:hAnsi="Noto Sans CJK JP" w:eastAsia="Noto Sans CJK JP"/>
                <w:b w:val="0"/>
                <w:sz w:val="15"/>
              </w:rPr>
              <w:t>ARMED</w:t>
            </w:r>
          </w:p>
        </w:tc>
        <w:tc>
          <w:tcPr>
            <w:tcW w:type="dxa" w:w="2268"/>
            <w:vAlign w:val="top"/>
          </w:tcPr>
          <w:p>
            <w:pPr>
              <w:spacing w:after="0" w:line="240" w:lineRule="auto"/>
            </w:pPr>
            <w:r/>
            <w:r>
              <w:rPr>
                <w:rFonts w:ascii="Noto Sans CJK JP" w:hAnsi="Noto Sans CJK JP" w:eastAsia="Noto Sans CJK JP"/>
                <w:b w:val="0"/>
                <w:sz w:val="15"/>
              </w:rPr>
              <w:t>開始要求を受理し準備中。</w:t>
            </w:r>
          </w:p>
        </w:tc>
        <w:tc>
          <w:tcPr>
            <w:tcW w:type="dxa" w:w="2835"/>
            <w:vAlign w:val="top"/>
          </w:tcPr>
          <w:p>
            <w:pPr>
              <w:spacing w:after="0" w:line="240" w:lineRule="auto"/>
            </w:pPr>
            <w:r/>
            <w:r>
              <w:rPr>
                <w:rFonts w:ascii="Noto Sans CJK JP" w:hAnsi="Noto Sans CJK JP" w:eastAsia="Noto Sans CJK JP"/>
                <w:b w:val="0"/>
                <w:sz w:val="15"/>
              </w:rPr>
              <w:t>対象Gコード/API要求受理。</w:t>
            </w:r>
          </w:p>
        </w:tc>
        <w:tc>
          <w:tcPr>
            <w:tcW w:type="dxa" w:w="2835"/>
            <w:vAlign w:val="top"/>
          </w:tcPr>
          <w:p>
            <w:pPr>
              <w:spacing w:after="0" w:line="240" w:lineRule="auto"/>
            </w:pPr>
            <w:r/>
            <w:r>
              <w:rPr>
                <w:rFonts w:ascii="Noto Sans CJK JP" w:hAnsi="Noto Sans CJK JP" w:eastAsia="Noto Sans CJK JP"/>
                <w:b w:val="0"/>
                <w:sz w:val="15"/>
              </w:rPr>
              <w:t>TS:検証・変換 / RT:既存状態維持</w:t>
            </w:r>
          </w:p>
        </w:tc>
      </w:tr>
      <w:tr>
        <w:tc>
          <w:tcPr>
            <w:tcW w:type="dxa" w:w="1361"/>
            <w:vAlign w:val="top"/>
          </w:tcPr>
          <w:p>
            <w:pPr>
              <w:spacing w:after="0" w:line="240" w:lineRule="auto"/>
            </w:pPr>
            <w:r/>
            <w:r>
              <w:rPr>
                <w:rFonts w:ascii="Noto Sans CJK JP" w:hAnsi="Noto Sans CJK JP" w:eastAsia="Noto Sans CJK JP"/>
                <w:b w:val="0"/>
                <w:sz w:val="15"/>
              </w:rPr>
              <w:t>PREPARED</w:t>
            </w:r>
          </w:p>
        </w:tc>
        <w:tc>
          <w:tcPr>
            <w:tcW w:type="dxa" w:w="2268"/>
            <w:vAlign w:val="top"/>
          </w:tcPr>
          <w:p>
            <w:pPr>
              <w:spacing w:after="0" w:line="240" w:lineRule="auto"/>
            </w:pPr>
            <w:r/>
            <w:r>
              <w:rPr>
                <w:rFonts w:ascii="Noto Sans CJK JP" w:hAnsi="Noto Sans CJK JP" w:eastAsia="Noto Sans CJK JP"/>
                <w:b w:val="0"/>
                <w:sz w:val="15"/>
              </w:rPr>
              <w:t>RT向けデータ生成済み。</w:t>
            </w:r>
          </w:p>
        </w:tc>
        <w:tc>
          <w:tcPr>
            <w:tcW w:type="dxa" w:w="2835"/>
            <w:vAlign w:val="top"/>
          </w:tcPr>
          <w:p>
            <w:pPr>
              <w:spacing w:after="0" w:line="240" w:lineRule="auto"/>
            </w:pPr>
            <w:r/>
            <w:r>
              <w:rPr>
                <w:rFonts w:ascii="Noto Sans CJK JP" w:hAnsi="Noto Sans CJK JP" w:eastAsia="Noto Sans CJK JP"/>
                <w:b w:val="0"/>
                <w:sz w:val="15"/>
              </w:rPr>
              <w:t>valid=1、世代番号一致、バッファ充足。</w:t>
            </w:r>
          </w:p>
        </w:tc>
        <w:tc>
          <w:tcPr>
            <w:tcW w:type="dxa" w:w="2835"/>
            <w:vAlign w:val="top"/>
          </w:tcPr>
          <w:p>
            <w:pPr>
              <w:spacing w:after="0" w:line="240" w:lineRule="auto"/>
            </w:pPr>
            <w:r/>
            <w:r>
              <w:rPr>
                <w:rFonts w:ascii="Noto Sans CJK JP" w:hAnsi="Noto Sans CJK JP" w:eastAsia="Noto Sans CJK JP"/>
                <w:b w:val="0"/>
                <w:sz w:val="15"/>
              </w:rPr>
              <w:t>TS:コミット / RT:採用可能</w:t>
            </w:r>
          </w:p>
        </w:tc>
      </w:tr>
      <w:tr>
        <w:tc>
          <w:tcPr>
            <w:tcW w:type="dxa" w:w="1361"/>
            <w:vAlign w:val="top"/>
          </w:tcPr>
          <w:p>
            <w:pPr>
              <w:spacing w:after="0" w:line="240" w:lineRule="auto"/>
            </w:pPr>
            <w:r/>
            <w:r>
              <w:rPr>
                <w:rFonts w:ascii="Noto Sans CJK JP" w:hAnsi="Noto Sans CJK JP" w:eastAsia="Noto Sans CJK JP"/>
                <w:b w:val="0"/>
                <w:sz w:val="15"/>
              </w:rPr>
              <w:t>ACTIVE</w:t>
            </w:r>
          </w:p>
        </w:tc>
        <w:tc>
          <w:tcPr>
            <w:tcW w:type="dxa" w:w="2268"/>
            <w:vAlign w:val="top"/>
          </w:tcPr>
          <w:p>
            <w:pPr>
              <w:spacing w:after="0" w:line="240" w:lineRule="auto"/>
            </w:pPr>
            <w:r/>
            <w:r>
              <w:rPr>
                <w:rFonts w:ascii="Noto Sans CJK JP" w:hAnsi="Noto Sans CJK JP" w:eastAsia="Noto Sans CJK JP"/>
                <w:b w:val="0"/>
                <w:sz w:val="15"/>
              </w:rPr>
              <w:t>RT周期で機能実行中。</w:t>
            </w:r>
          </w:p>
        </w:tc>
        <w:tc>
          <w:tcPr>
            <w:tcW w:type="dxa" w:w="2835"/>
            <w:vAlign w:val="top"/>
          </w:tcPr>
          <w:p>
            <w:pPr>
              <w:spacing w:after="0" w:line="240" w:lineRule="auto"/>
            </w:pPr>
            <w:r/>
            <w:r>
              <w:rPr>
                <w:rFonts w:ascii="Noto Sans CJK JP" w:hAnsi="Noto Sans CJK JP" w:eastAsia="Noto Sans CJK JP"/>
                <w:b w:val="0"/>
                <w:sz w:val="15"/>
              </w:rPr>
              <w:t>開始条件成立、RUNNING状態。</w:t>
            </w:r>
          </w:p>
        </w:tc>
        <w:tc>
          <w:tcPr>
            <w:tcW w:type="dxa" w:w="2835"/>
            <w:vAlign w:val="top"/>
          </w:tcPr>
          <w:p>
            <w:pPr>
              <w:spacing w:after="0" w:line="240" w:lineRule="auto"/>
            </w:pPr>
            <w:r/>
            <w:r>
              <w:rPr>
                <w:rFonts w:ascii="Noto Sans CJK JP" w:hAnsi="Noto Sans CJK JP" w:eastAsia="Noto Sans CJK JP"/>
                <w:b w:val="0"/>
                <w:sz w:val="15"/>
              </w:rPr>
              <w:t>RT:ブロック消費・監視 / TS:補充・ログ</w:t>
            </w:r>
          </w:p>
        </w:tc>
      </w:tr>
      <w:tr>
        <w:tc>
          <w:tcPr>
            <w:tcW w:type="dxa" w:w="1361"/>
            <w:vAlign w:val="top"/>
          </w:tcPr>
          <w:p>
            <w:pPr>
              <w:spacing w:after="0" w:line="240" w:lineRule="auto"/>
            </w:pPr>
            <w:r/>
            <w:r>
              <w:rPr>
                <w:rFonts w:ascii="Noto Sans CJK JP" w:hAnsi="Noto Sans CJK JP" w:eastAsia="Noto Sans CJK JP"/>
                <w:b w:val="0"/>
                <w:sz w:val="15"/>
              </w:rPr>
              <w:t>HOLD</w:t>
            </w:r>
          </w:p>
        </w:tc>
        <w:tc>
          <w:tcPr>
            <w:tcW w:type="dxa" w:w="2268"/>
            <w:vAlign w:val="top"/>
          </w:tcPr>
          <w:p>
            <w:pPr>
              <w:spacing w:after="0" w:line="240" w:lineRule="auto"/>
            </w:pPr>
            <w:r/>
            <w:r>
              <w:rPr>
                <w:rFonts w:ascii="Noto Sans CJK JP" w:hAnsi="Noto Sans CJK JP" w:eastAsia="Noto Sans CJK JP"/>
                <w:b w:val="0"/>
                <w:sz w:val="15"/>
              </w:rPr>
              <w:t>一時停止または復帰待ち。</w:t>
            </w:r>
          </w:p>
        </w:tc>
        <w:tc>
          <w:tcPr>
            <w:tcW w:type="dxa" w:w="2835"/>
            <w:vAlign w:val="top"/>
          </w:tcPr>
          <w:p>
            <w:pPr>
              <w:spacing w:after="0" w:line="240" w:lineRule="auto"/>
            </w:pPr>
            <w:r/>
            <w:r>
              <w:rPr>
                <w:rFonts w:ascii="Noto Sans CJK JP" w:hAnsi="Noto Sans CJK JP" w:eastAsia="Noto Sans CJK JP"/>
                <w:b w:val="0"/>
                <w:sz w:val="15"/>
              </w:rPr>
              <w:t>フィードホールド、バッファ補充待ち、オペレータ停止。</w:t>
            </w:r>
          </w:p>
        </w:tc>
        <w:tc>
          <w:tcPr>
            <w:tcW w:type="dxa" w:w="2835"/>
            <w:vAlign w:val="top"/>
          </w:tcPr>
          <w:p>
            <w:pPr>
              <w:spacing w:after="0" w:line="240" w:lineRule="auto"/>
            </w:pPr>
            <w:r/>
            <w:r>
              <w:rPr>
                <w:rFonts w:ascii="Noto Sans CJK JP" w:hAnsi="Noto Sans CJK JP" w:eastAsia="Noto Sans CJK JP"/>
                <w:b w:val="0"/>
                <w:sz w:val="15"/>
              </w:rPr>
              <w:t>RT:安全保持 / TS:復帰準備</w:t>
            </w:r>
          </w:p>
        </w:tc>
      </w:tr>
      <w:tr>
        <w:tc>
          <w:tcPr>
            <w:tcW w:type="dxa" w:w="1361"/>
            <w:vAlign w:val="top"/>
          </w:tcPr>
          <w:p>
            <w:pPr>
              <w:spacing w:after="0" w:line="240" w:lineRule="auto"/>
            </w:pPr>
            <w:r/>
            <w:r>
              <w:rPr>
                <w:rFonts w:ascii="Noto Sans CJK JP" w:hAnsi="Noto Sans CJK JP" w:eastAsia="Noto Sans CJK JP"/>
                <w:b w:val="0"/>
                <w:sz w:val="15"/>
              </w:rPr>
              <w:t>COMPLETE</w:t>
            </w:r>
          </w:p>
        </w:tc>
        <w:tc>
          <w:tcPr>
            <w:tcW w:type="dxa" w:w="2268"/>
            <w:vAlign w:val="top"/>
          </w:tcPr>
          <w:p>
            <w:pPr>
              <w:spacing w:after="0" w:line="240" w:lineRule="auto"/>
            </w:pPr>
            <w:r/>
            <w:r>
              <w:rPr>
                <w:rFonts w:ascii="Noto Sans CJK JP" w:hAnsi="Noto Sans CJK JP" w:eastAsia="Noto Sans CJK JP"/>
                <w:b w:val="0"/>
                <w:sz w:val="15"/>
              </w:rPr>
              <w:t>対象区間が正常完了。</w:t>
            </w:r>
          </w:p>
        </w:tc>
        <w:tc>
          <w:tcPr>
            <w:tcW w:type="dxa" w:w="2835"/>
            <w:vAlign w:val="top"/>
          </w:tcPr>
          <w:p>
            <w:pPr>
              <w:spacing w:after="0" w:line="240" w:lineRule="auto"/>
            </w:pPr>
            <w:r/>
            <w:r>
              <w:rPr>
                <w:rFonts w:ascii="Noto Sans CJK JP" w:hAnsi="Noto Sans CJK JP" w:eastAsia="Noto Sans CJK JP"/>
                <w:b w:val="0"/>
                <w:sz w:val="15"/>
              </w:rPr>
              <w:t>終了Gコード、バッファ空、完了ステップ到達。</w:t>
            </w:r>
          </w:p>
        </w:tc>
        <w:tc>
          <w:tcPr>
            <w:tcW w:type="dxa" w:w="2835"/>
            <w:vAlign w:val="top"/>
          </w:tcPr>
          <w:p>
            <w:pPr>
              <w:spacing w:after="0" w:line="240" w:lineRule="auto"/>
            </w:pPr>
            <w:r/>
            <w:r>
              <w:rPr>
                <w:rFonts w:ascii="Noto Sans CJK JP" w:hAnsi="Noto Sans CJK JP" w:eastAsia="Noto Sans CJK JP"/>
                <w:b w:val="0"/>
                <w:sz w:val="15"/>
              </w:rPr>
              <w:t>RT:通常復帰 / TS:状態保存</w:t>
            </w:r>
          </w:p>
        </w:tc>
      </w:tr>
      <w:tr>
        <w:tc>
          <w:tcPr>
            <w:tcW w:type="dxa" w:w="1361"/>
            <w:vAlign w:val="top"/>
          </w:tcPr>
          <w:p>
            <w:pPr>
              <w:spacing w:after="0" w:line="240" w:lineRule="auto"/>
            </w:pPr>
            <w:r/>
            <w:r>
              <w:rPr>
                <w:rFonts w:ascii="Noto Sans CJK JP" w:hAnsi="Noto Sans CJK JP" w:eastAsia="Noto Sans CJK JP"/>
                <w:b w:val="0"/>
                <w:sz w:val="15"/>
              </w:rPr>
              <w:t>ALARM</w:t>
            </w:r>
          </w:p>
        </w:tc>
        <w:tc>
          <w:tcPr>
            <w:tcW w:type="dxa" w:w="2268"/>
            <w:vAlign w:val="top"/>
          </w:tcPr>
          <w:p>
            <w:pPr>
              <w:spacing w:after="0" w:line="240" w:lineRule="auto"/>
            </w:pPr>
            <w:r/>
            <w:r>
              <w:rPr>
                <w:rFonts w:ascii="Noto Sans CJK JP" w:hAnsi="Noto Sans CJK JP" w:eastAsia="Noto Sans CJK JP"/>
                <w:b w:val="0"/>
                <w:sz w:val="15"/>
              </w:rPr>
              <w:t>異常検出により安全側停止。</w:t>
            </w:r>
          </w:p>
        </w:tc>
        <w:tc>
          <w:tcPr>
            <w:tcW w:type="dxa" w:w="2835"/>
            <w:vAlign w:val="top"/>
          </w:tcPr>
          <w:p>
            <w:pPr>
              <w:spacing w:after="0" w:line="240" w:lineRule="auto"/>
            </w:pPr>
            <w:r/>
            <w:r>
              <w:rPr>
                <w:rFonts w:ascii="Noto Sans CJK JP" w:hAnsi="Noto Sans CJK JP" w:eastAsia="Noto Sans CJK JP"/>
                <w:b w:val="0"/>
                <w:sz w:val="15"/>
              </w:rPr>
              <w:t>アラーム条件成立。</w:t>
            </w:r>
          </w:p>
        </w:tc>
        <w:tc>
          <w:tcPr>
            <w:tcW w:type="dxa" w:w="2835"/>
            <w:vAlign w:val="top"/>
          </w:tcPr>
          <w:p>
            <w:pPr>
              <w:spacing w:after="0" w:line="240" w:lineRule="auto"/>
            </w:pPr>
            <w:r/>
            <w:r>
              <w:rPr>
                <w:rFonts w:ascii="Noto Sans CJK JP" w:hAnsi="Noto Sans CJK JP" w:eastAsia="Noto Sans CJK JP"/>
                <w:b w:val="0"/>
                <w:sz w:val="15"/>
              </w:rPr>
              <w:t>RT:安全出力 / TS:診断・表示</w:t>
            </w:r>
          </w:p>
        </w:tc>
      </w:tr>
    </w:tbl>
    <w:p>
      <w:pPr>
        <w:pStyle w:val="Heading1"/>
        <w:spacing w:before="80" w:after="40"/>
      </w:pPr>
      <w:r>
        <w:rPr>
          <w:rFonts w:ascii="Noto Sans CJK JP" w:hAnsi="Noto Sans CJK JP" w:eastAsia="Noto Sans CJK JP"/>
          <w:b/>
          <w:sz w:val="24"/>
        </w:rPr>
        <w:t>DD-12 シーケンス設計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680"/>
            <w:vAlign w:val="center"/>
            <w:shd w:fill="D9EAF7"/>
          </w:tcPr>
          <w:p>
            <w:pPr>
              <w:spacing w:after="0" w:line="240" w:lineRule="auto"/>
            </w:pPr>
            <w:r/>
            <w:r>
              <w:rPr>
                <w:rFonts w:ascii="Noto Sans CJK JP" w:hAnsi="Noto Sans CJK JP" w:eastAsia="Noto Sans CJK JP"/>
                <w:b/>
                <w:sz w:val="15"/>
              </w:rPr>
              <w:t>Seq</w:t>
            </w:r>
          </w:p>
        </w:tc>
        <w:tc>
          <w:tcPr>
            <w:tcW w:type="dxa" w:w="1701"/>
            <w:vAlign w:val="center"/>
            <w:shd w:fill="D9EAF7"/>
          </w:tcPr>
          <w:p>
            <w:pPr>
              <w:spacing w:after="0" w:line="240" w:lineRule="auto"/>
            </w:pPr>
            <w:r/>
            <w:r>
              <w:rPr>
                <w:rFonts w:ascii="Noto Sans CJK JP" w:hAnsi="Noto Sans CJK JP" w:eastAsia="Noto Sans CJK JP"/>
                <w:b/>
                <w:sz w:val="15"/>
              </w:rPr>
              <w:t>主体</w:t>
            </w:r>
          </w:p>
        </w:tc>
        <w:tc>
          <w:tcPr>
            <w:tcW w:type="dxa" w:w="3685"/>
            <w:vAlign w:val="center"/>
            <w:shd w:fill="D9EAF7"/>
          </w:tcPr>
          <w:p>
            <w:pPr>
              <w:spacing w:after="0" w:line="240" w:lineRule="auto"/>
            </w:pPr>
            <w:r/>
            <w:r>
              <w:rPr>
                <w:rFonts w:ascii="Noto Sans CJK JP" w:hAnsi="Noto Sans CJK JP" w:eastAsia="Noto Sans CJK JP"/>
                <w:b/>
                <w:sz w:val="15"/>
              </w:rPr>
              <w:t>処理</w:t>
            </w:r>
          </w:p>
        </w:tc>
        <w:tc>
          <w:tcPr>
            <w:tcW w:type="dxa" w:w="1701"/>
            <w:vAlign w:val="center"/>
            <w:shd w:fill="D9EAF7"/>
          </w:tcPr>
          <w:p>
            <w:pPr>
              <w:spacing w:after="0" w:line="240" w:lineRule="auto"/>
            </w:pPr>
            <w:r/>
            <w:r>
              <w:rPr>
                <w:rFonts w:ascii="Noto Sans CJK JP" w:hAnsi="Noto Sans CJK JP" w:eastAsia="Noto Sans CJK JP"/>
                <w:b/>
                <w:sz w:val="15"/>
              </w:rPr>
              <w:t>共有データ</w:t>
            </w:r>
          </w:p>
        </w:tc>
        <w:tc>
          <w:tcPr>
            <w:tcW w:type="dxa" w:w="1701"/>
            <w:vAlign w:val="center"/>
            <w:shd w:fill="D9EAF7"/>
          </w:tcPr>
          <w:p>
            <w:pPr>
              <w:spacing w:after="0" w:line="240" w:lineRule="auto"/>
            </w:pPr>
            <w:r/>
            <w:r>
              <w:rPr>
                <w:rFonts w:ascii="Noto Sans CJK JP" w:hAnsi="Noto Sans CJK JP" w:eastAsia="Noto Sans CJK JP"/>
                <w:b/>
                <w:sz w:val="15"/>
              </w:rPr>
              <w:t>異常時</w:t>
            </w:r>
          </w:p>
        </w:tc>
      </w:tr>
      <w:tr>
        <w:tc>
          <w:tcPr>
            <w:tcW w:type="dxa" w:w="680"/>
            <w:vAlign w:val="top"/>
          </w:tcPr>
          <w:p>
            <w:pPr>
              <w:spacing w:after="0" w:line="240" w:lineRule="auto"/>
            </w:pPr>
            <w:r/>
            <w:r>
              <w:rPr>
                <w:rFonts w:ascii="Noto Sans CJK JP" w:hAnsi="Noto Sans CJK JP" w:eastAsia="Noto Sans CJK JP"/>
                <w:b w:val="0"/>
                <w:sz w:val="15"/>
              </w:rPr>
              <w:t>1</w:t>
            </w:r>
          </w:p>
        </w:tc>
        <w:tc>
          <w:tcPr>
            <w:tcW w:type="dxa" w:w="1701"/>
            <w:vAlign w:val="top"/>
          </w:tcPr>
          <w:p>
            <w:pPr>
              <w:spacing w:after="0" w:line="240" w:lineRule="auto"/>
            </w:pPr>
            <w:r/>
            <w:r>
              <w:rPr>
                <w:rFonts w:ascii="Noto Sans CJK JP" w:hAnsi="Noto Sans CJK JP" w:eastAsia="Noto Sans CJK JP"/>
                <w:b w:val="0"/>
                <w:sz w:val="15"/>
              </w:rPr>
              <w:t>NC Parser/API</w:t>
            </w:r>
          </w:p>
        </w:tc>
        <w:tc>
          <w:tcPr>
            <w:tcW w:type="dxa" w:w="3685"/>
            <w:vAlign w:val="top"/>
          </w:tcPr>
          <w:p>
            <w:pPr>
              <w:spacing w:after="0" w:line="240" w:lineRule="auto"/>
            </w:pPr>
            <w:r/>
            <w:r>
              <w:rPr>
                <w:rFonts w:ascii="Noto Sans CJK JP" w:hAnsi="Noto Sans CJK JP" w:eastAsia="Noto Sans CJK JP"/>
                <w:b w:val="0"/>
                <w:sz w:val="15"/>
              </w:rPr>
              <w:t>対象コマンドまたは操作要求を検出する。</w:t>
            </w:r>
          </w:p>
        </w:tc>
        <w:tc>
          <w:tcPr>
            <w:tcW w:type="dxa" w:w="1701"/>
            <w:vAlign w:val="top"/>
          </w:tcPr>
          <w:p>
            <w:pPr>
              <w:spacing w:after="0" w:line="240" w:lineRule="auto"/>
            </w:pPr>
            <w:r/>
            <w:r>
              <w:rPr>
                <w:rFonts w:ascii="Noto Sans CJK JP" w:hAnsi="Noto Sans CJK JP" w:eastAsia="Noto Sans CJK JP"/>
                <w:b w:val="0"/>
                <w:sz w:val="15"/>
              </w:rPr>
              <w:t>CNC206_FEATURE_REQUEST</w:t>
            </w:r>
          </w:p>
        </w:tc>
        <w:tc>
          <w:tcPr>
            <w:tcW w:type="dxa" w:w="1701"/>
            <w:vAlign w:val="top"/>
          </w:tcPr>
          <w:p>
            <w:pPr>
              <w:spacing w:after="0" w:line="240" w:lineRule="auto"/>
            </w:pPr>
            <w:r/>
            <w:r>
              <w:rPr>
                <w:rFonts w:ascii="Noto Sans CJK JP" w:hAnsi="Noto Sans CJK JP" w:eastAsia="Noto Sans CJK JP"/>
                <w:b w:val="0"/>
                <w:sz w:val="15"/>
              </w:rPr>
              <w:t>要求拒否</w:t>
            </w:r>
          </w:p>
        </w:tc>
      </w:tr>
      <w:tr>
        <w:tc>
          <w:tcPr>
            <w:tcW w:type="dxa" w:w="680"/>
            <w:vAlign w:val="top"/>
          </w:tcPr>
          <w:p>
            <w:pPr>
              <w:spacing w:after="0" w:line="240" w:lineRule="auto"/>
            </w:pPr>
            <w:r/>
            <w:r>
              <w:rPr>
                <w:rFonts w:ascii="Noto Sans CJK JP" w:hAnsi="Noto Sans CJK JP" w:eastAsia="Noto Sans CJK JP"/>
                <w:b w:val="0"/>
                <w:sz w:val="15"/>
              </w:rPr>
              <w:t>2</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入力値、モード、軸、補正、オプションを検証する。</w:t>
            </w:r>
          </w:p>
        </w:tc>
        <w:tc>
          <w:tcPr>
            <w:tcW w:type="dxa" w:w="1701"/>
            <w:vAlign w:val="top"/>
          </w:tcPr>
          <w:p>
            <w:pPr>
              <w:spacing w:after="0" w:line="240" w:lineRule="auto"/>
            </w:pPr>
            <w:r/>
            <w:r>
              <w:rPr>
                <w:rFonts w:ascii="Noto Sans CJK JP" w:hAnsi="Noto Sans CJK JP" w:eastAsia="Noto Sans CJK JP"/>
                <w:b w:val="0"/>
                <w:sz w:val="15"/>
              </w:rPr>
              <w:t>CNC206_FEATURE_CONFIG</w:t>
            </w:r>
          </w:p>
        </w:tc>
        <w:tc>
          <w:tcPr>
            <w:tcW w:type="dxa" w:w="1701"/>
            <w:vAlign w:val="top"/>
          </w:tcPr>
          <w:p>
            <w:pPr>
              <w:spacing w:after="0" w:line="240" w:lineRule="auto"/>
            </w:pPr>
            <w:r/>
            <w:r>
              <w:rPr>
                <w:rFonts w:ascii="Noto Sans CJK JP" w:hAnsi="Noto Sans CJK JP" w:eastAsia="Noto Sans CJK JP"/>
                <w:b w:val="0"/>
                <w:sz w:val="15"/>
              </w:rPr>
              <w:t>ALARM/REJECT</w:t>
            </w:r>
          </w:p>
        </w:tc>
      </w:tr>
      <w:tr>
        <w:tc>
          <w:tcPr>
            <w:tcW w:type="dxa" w:w="680"/>
            <w:vAlign w:val="top"/>
          </w:tcPr>
          <w:p>
            <w:pPr>
              <w:spacing w:after="0" w:line="240" w:lineRule="auto"/>
            </w:pPr>
            <w:r/>
            <w:r>
              <w:rPr>
                <w:rFonts w:ascii="Noto Sans CJK JP" w:hAnsi="Noto Sans CJK JP" w:eastAsia="Noto Sans CJK JP"/>
                <w:b w:val="0"/>
                <w:sz w:val="15"/>
              </w:rPr>
              <w:t>3</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実行ブロックまたは補正/変換テーブルを生成する。</w:t>
            </w:r>
          </w:p>
        </w:tc>
        <w:tc>
          <w:tcPr>
            <w:tcW w:type="dxa" w:w="1701"/>
            <w:vAlign w:val="top"/>
          </w:tcPr>
          <w:p>
            <w:pPr>
              <w:spacing w:after="0" w:line="240" w:lineRule="auto"/>
            </w:pPr>
            <w:r/>
            <w:r>
              <w:rPr>
                <w:rFonts w:ascii="Noto Sans CJK JP" w:hAnsi="Noto Sans CJK JP" w:eastAsia="Noto Sans CJK JP"/>
                <w:b w:val="0"/>
                <w:sz w:val="15"/>
              </w:rPr>
              <w:t>CNC206_EXEC_BUFFER</w:t>
            </w:r>
          </w:p>
        </w:tc>
        <w:tc>
          <w:tcPr>
            <w:tcW w:type="dxa" w:w="1701"/>
            <w:vAlign w:val="top"/>
          </w:tcPr>
          <w:p>
            <w:pPr>
              <w:spacing w:after="0" w:line="240" w:lineRule="auto"/>
            </w:pPr>
            <w:r/>
            <w:r>
              <w:rPr>
                <w:rFonts w:ascii="Noto Sans CJK JP" w:hAnsi="Noto Sans CJK JP" w:eastAsia="Noto Sans CJK JP"/>
                <w:b w:val="0"/>
                <w:sz w:val="15"/>
              </w:rPr>
              <w:t>準備失敗</w:t>
            </w:r>
          </w:p>
        </w:tc>
      </w:tr>
      <w:tr>
        <w:tc>
          <w:tcPr>
            <w:tcW w:type="dxa" w:w="680"/>
            <w:vAlign w:val="top"/>
          </w:tcPr>
          <w:p>
            <w:pPr>
              <w:spacing w:after="0" w:line="240" w:lineRule="auto"/>
            </w:pPr>
            <w:r/>
            <w:r>
              <w:rPr>
                <w:rFonts w:ascii="Noto Sans CJK JP" w:hAnsi="Noto Sans CJK JP" w:eastAsia="Noto Sans CJK JP"/>
                <w:b w:val="0"/>
                <w:sz w:val="15"/>
              </w:rPr>
              <w:t>4</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二相コミットでRT可視化する。</w:t>
            </w:r>
          </w:p>
        </w:tc>
        <w:tc>
          <w:tcPr>
            <w:tcW w:type="dxa" w:w="1701"/>
            <w:vAlign w:val="top"/>
          </w:tcPr>
          <w:p>
            <w:pPr>
              <w:spacing w:after="0" w:line="240" w:lineRule="auto"/>
            </w:pPr>
            <w:r/>
            <w:r>
              <w:rPr>
                <w:rFonts w:ascii="Noto Sans CJK JP" w:hAnsi="Noto Sans CJK JP" w:eastAsia="Noto Sans CJK JP"/>
                <w:b w:val="0"/>
                <w:sz w:val="15"/>
              </w:rPr>
              <w:t>generation/valid</w:t>
            </w:r>
          </w:p>
        </w:tc>
        <w:tc>
          <w:tcPr>
            <w:tcW w:type="dxa" w:w="1701"/>
            <w:vAlign w:val="top"/>
          </w:tcPr>
          <w:p>
            <w:pPr>
              <w:spacing w:after="0" w:line="240" w:lineRule="auto"/>
            </w:pPr>
            <w:r/>
            <w:r>
              <w:rPr>
                <w:rFonts w:ascii="Noto Sans CJK JP" w:hAnsi="Noto Sans CJK JP" w:eastAsia="Noto Sans CJK JP"/>
                <w:b w:val="0"/>
                <w:sz w:val="15"/>
              </w:rPr>
              <w:t>valid=0のまま終了</w:t>
            </w:r>
          </w:p>
        </w:tc>
      </w:tr>
      <w:tr>
        <w:tc>
          <w:tcPr>
            <w:tcW w:type="dxa" w:w="680"/>
            <w:vAlign w:val="top"/>
          </w:tcPr>
          <w:p>
            <w:pPr>
              <w:spacing w:after="0" w:line="240" w:lineRule="auto"/>
            </w:pPr>
            <w:r/>
            <w:r>
              <w:rPr>
                <w:rFonts w:ascii="Noto Sans CJK JP" w:hAnsi="Noto Sans CJK JP" w:eastAsia="Noto Sans CJK JP"/>
                <w:b w:val="0"/>
                <w:sz w:val="15"/>
              </w:rPr>
              <w:t>5</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685"/>
            <w:vAlign w:val="top"/>
          </w:tcPr>
          <w:p>
            <w:pPr>
              <w:spacing w:after="0" w:line="240" w:lineRule="auto"/>
            </w:pPr>
            <w:r/>
            <w:r>
              <w:rPr>
                <w:rFonts w:ascii="Noto Sans CJK JP" w:hAnsi="Noto Sans CJK JP" w:eastAsia="Noto Sans CJK JP"/>
                <w:b w:val="0"/>
                <w:sz w:val="15"/>
              </w:rPr>
              <w:t>周期ごとにブロックを消費し安全監視する。</w:t>
            </w:r>
          </w:p>
        </w:tc>
        <w:tc>
          <w:tcPr>
            <w:tcW w:type="dxa" w:w="1701"/>
            <w:vAlign w:val="top"/>
          </w:tcPr>
          <w:p>
            <w:pPr>
              <w:spacing w:after="0" w:line="240" w:lineRule="auto"/>
            </w:pPr>
            <w:r/>
            <w:r>
              <w:rPr>
                <w:rFonts w:ascii="Noto Sans CJK JP" w:hAnsi="Noto Sans CJK JP" w:eastAsia="Noto Sans CJK JP"/>
                <w:b w:val="0"/>
                <w:sz w:val="15"/>
              </w:rPr>
              <w:t>CNC206_EXEC_BLOCK</w:t>
            </w:r>
          </w:p>
        </w:tc>
        <w:tc>
          <w:tcPr>
            <w:tcW w:type="dxa" w:w="1701"/>
            <w:vAlign w:val="top"/>
          </w:tcPr>
          <w:p>
            <w:pPr>
              <w:spacing w:after="0" w:line="240" w:lineRule="auto"/>
            </w:pPr>
            <w:r/>
            <w:r>
              <w:rPr>
                <w:rFonts w:ascii="Noto Sans CJK JP" w:hAnsi="Noto Sans CJK JP" w:eastAsia="Noto Sans CJK JP"/>
                <w:b w:val="0"/>
                <w:sz w:val="15"/>
              </w:rPr>
              <w:t>安全側停止</w:t>
            </w:r>
          </w:p>
        </w:tc>
      </w:tr>
      <w:tr>
        <w:tc>
          <w:tcPr>
            <w:tcW w:type="dxa" w:w="680"/>
            <w:vAlign w:val="top"/>
          </w:tcPr>
          <w:p>
            <w:pPr>
              <w:spacing w:after="0" w:line="240" w:lineRule="auto"/>
            </w:pPr>
            <w:r/>
            <w:r>
              <w:rPr>
                <w:rFonts w:ascii="Noto Sans CJK JP" w:hAnsi="Noto Sans CJK JP" w:eastAsia="Noto Sans CJK JP"/>
                <w:b w:val="0"/>
                <w:sz w:val="15"/>
              </w:rPr>
              <w:t>6</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3685"/>
            <w:vAlign w:val="top"/>
          </w:tcPr>
          <w:p>
            <w:pPr>
              <w:spacing w:after="0" w:line="240" w:lineRule="auto"/>
            </w:pPr>
            <w:r/>
            <w:r>
              <w:rPr>
                <w:rFonts w:ascii="Noto Sans CJK JP" w:hAnsi="Noto Sans CJK JP" w:eastAsia="Noto Sans CJK JP"/>
                <w:b w:val="0"/>
                <w:sz w:val="15"/>
              </w:rPr>
              <w:t>軸指令、PLC補助指令、安全側出力を確定する。</w:t>
            </w:r>
          </w:p>
        </w:tc>
        <w:tc>
          <w:tcPr>
            <w:tcW w:type="dxa" w:w="1701"/>
            <w:vAlign w:val="top"/>
          </w:tcPr>
          <w:p>
            <w:pPr>
              <w:spacing w:after="0" w:line="240" w:lineRule="auto"/>
            </w:pPr>
            <w:r/>
            <w:r>
              <w:rPr>
                <w:rFonts w:ascii="Noto Sans CJK JP" w:hAnsi="Noto Sans CJK JP" w:eastAsia="Noto Sans CJK JP"/>
                <w:b w:val="0"/>
                <w:sz w:val="15"/>
              </w:rPr>
              <w:t>g_ioOut</w:t>
            </w:r>
          </w:p>
        </w:tc>
        <w:tc>
          <w:tcPr>
            <w:tcW w:type="dxa" w:w="1701"/>
            <w:vAlign w:val="top"/>
          </w:tcPr>
          <w:p>
            <w:pPr>
              <w:spacing w:after="0" w:line="240" w:lineRule="auto"/>
            </w:pPr>
            <w:r/>
            <w:r>
              <w:rPr>
                <w:rFonts w:ascii="Noto Sans CJK JP" w:hAnsi="Noto Sans CJK JP" w:eastAsia="Noto Sans CJK JP"/>
                <w:b w:val="0"/>
                <w:sz w:val="15"/>
              </w:rPr>
              <w:t>フェイルセーフ出力</w:t>
            </w:r>
          </w:p>
        </w:tc>
      </w:tr>
      <w:tr>
        <w:tc>
          <w:tcPr>
            <w:tcW w:type="dxa" w:w="680"/>
            <w:vAlign w:val="top"/>
          </w:tcPr>
          <w:p>
            <w:pPr>
              <w:spacing w:after="0" w:line="240" w:lineRule="auto"/>
            </w:pPr>
            <w:r/>
            <w:r>
              <w:rPr>
                <w:rFonts w:ascii="Noto Sans CJK JP" w:hAnsi="Noto Sans CJK JP" w:eastAsia="Noto Sans CJK JP"/>
                <w:b w:val="0"/>
                <w:sz w:val="15"/>
              </w:rPr>
              <w:t>7</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完了・異常ログを保存しHMI/API状態を更新する。</w:t>
            </w:r>
          </w:p>
        </w:tc>
        <w:tc>
          <w:tcPr>
            <w:tcW w:type="dxa" w:w="1701"/>
            <w:vAlign w:val="top"/>
          </w:tcPr>
          <w:p>
            <w:pPr>
              <w:spacing w:after="0" w:line="240" w:lineRule="auto"/>
            </w:pPr>
            <w:r/>
            <w:r>
              <w:rPr>
                <w:rFonts w:ascii="Noto Sans CJK JP" w:hAnsi="Noto Sans CJK JP" w:eastAsia="Noto Sans CJK JP"/>
                <w:b w:val="0"/>
                <w:sz w:val="15"/>
              </w:rPr>
              <w:t>CNC206_FEATURE_STATUS</w:t>
            </w:r>
          </w:p>
        </w:tc>
        <w:tc>
          <w:tcPr>
            <w:tcW w:type="dxa" w:w="1701"/>
            <w:vAlign w:val="top"/>
          </w:tcPr>
          <w:p>
            <w:pPr>
              <w:spacing w:after="0" w:line="240" w:lineRule="auto"/>
            </w:pPr>
            <w:r/>
            <w:r>
              <w:rPr>
                <w:rFonts w:ascii="Noto Sans CJK JP" w:hAnsi="Noto Sans CJK JP" w:eastAsia="Noto Sans CJK JP"/>
                <w:b w:val="0"/>
                <w:sz w:val="15"/>
              </w:rPr>
              <w:t>ログ欠落警告</w:t>
            </w:r>
          </w:p>
        </w:tc>
      </w:tr>
    </w:tbl>
    <w:p>
      <w:pPr>
        <w:pStyle w:val="Heading1"/>
        <w:spacing w:before="80" w:after="40"/>
      </w:pPr>
      <w:r>
        <w:rPr>
          <w:rFonts w:ascii="Noto Sans CJK JP" w:hAnsi="Noto Sans CJK JP" w:eastAsia="Noto Sans CJK JP"/>
          <w:b/>
          <w:sz w:val="24"/>
        </w:rPr>
        <w:t>DD-13 パラメータ・設定設計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835"/>
            <w:vAlign w:val="center"/>
            <w:shd w:fill="D9EAF7"/>
          </w:tcPr>
          <w:p>
            <w:pPr>
              <w:spacing w:after="0" w:line="240" w:lineRule="auto"/>
            </w:pPr>
            <w:r/>
            <w:r>
              <w:rPr>
                <w:rFonts w:ascii="Noto Sans CJK JP" w:hAnsi="Noto Sans CJK JP" w:eastAsia="Noto Sans CJK JP"/>
                <w:b/>
                <w:sz w:val="15"/>
              </w:rPr>
              <w:t>パラメータ</w:t>
            </w:r>
          </w:p>
        </w:tc>
        <w:tc>
          <w:tcPr>
            <w:tcW w:type="dxa" w:w="1587"/>
            <w:vAlign w:val="center"/>
            <w:shd w:fill="D9EAF7"/>
          </w:tcPr>
          <w:p>
            <w:pPr>
              <w:spacing w:after="0" w:line="240" w:lineRule="auto"/>
            </w:pPr>
            <w:r/>
            <w:r>
              <w:rPr>
                <w:rFonts w:ascii="Noto Sans CJK JP" w:hAnsi="Noto Sans CJK JP" w:eastAsia="Noto Sans CJK JP"/>
                <w:b/>
                <w:sz w:val="15"/>
              </w:rPr>
              <w:t>型/範囲</w:t>
            </w:r>
          </w:p>
        </w:tc>
        <w:tc>
          <w:tcPr>
            <w:tcW w:type="dxa" w:w="1304"/>
            <w:vAlign w:val="center"/>
            <w:shd w:fill="D9EAF7"/>
          </w:tcPr>
          <w:p>
            <w:pPr>
              <w:spacing w:after="0" w:line="240" w:lineRule="auto"/>
            </w:pPr>
            <w:r/>
            <w:r>
              <w:rPr>
                <w:rFonts w:ascii="Noto Sans CJK JP" w:hAnsi="Noto Sans CJK JP" w:eastAsia="Noto Sans CJK JP"/>
                <w:b/>
                <w:sz w:val="15"/>
              </w:rPr>
              <w:t>既定値</w:t>
            </w:r>
          </w:p>
        </w:tc>
        <w:tc>
          <w:tcPr>
            <w:tcW w:type="dxa" w:w="1701"/>
            <w:vAlign w:val="center"/>
            <w:shd w:fill="D9EAF7"/>
          </w:tcPr>
          <w:p>
            <w:pPr>
              <w:spacing w:after="0" w:line="240" w:lineRule="auto"/>
            </w:pPr>
            <w:r/>
            <w:r>
              <w:rPr>
                <w:rFonts w:ascii="Noto Sans CJK JP" w:hAnsi="Noto Sans CJK JP" w:eastAsia="Noto Sans CJK JP"/>
                <w:b/>
                <w:sz w:val="15"/>
              </w:rPr>
              <w:t>更新条件</w:t>
            </w:r>
          </w:p>
        </w:tc>
        <w:tc>
          <w:tcPr>
            <w:tcW w:type="dxa" w:w="2268"/>
            <w:vAlign w:val="center"/>
            <w:shd w:fill="D9EAF7"/>
          </w:tcPr>
          <w:p>
            <w:pPr>
              <w:spacing w:after="0" w:line="240" w:lineRule="auto"/>
            </w:pPr>
            <w:r/>
            <w:r>
              <w:rPr>
                <w:rFonts w:ascii="Noto Sans CJK JP" w:hAnsi="Noto Sans CJK JP" w:eastAsia="Noto Sans CJK JP"/>
                <w:b/>
                <w:sz w:val="15"/>
              </w:rPr>
              <w:t>用途</w:t>
            </w:r>
          </w:p>
        </w:tc>
      </w:tr>
      <w:tr>
        <w:tc>
          <w:tcPr>
            <w:tcW w:type="dxa" w:w="2835"/>
            <w:vAlign w:val="top"/>
          </w:tcPr>
          <w:p>
            <w:pPr>
              <w:spacing w:after="0" w:line="240" w:lineRule="auto"/>
            </w:pPr>
            <w:r/>
            <w:r>
              <w:rPr>
                <w:rFonts w:ascii="Noto Sans CJK JP" w:hAnsi="Noto Sans CJK JP" w:eastAsia="Noto Sans CJK JP"/>
                <w:b w:val="0"/>
                <w:sz w:val="15"/>
              </w:rPr>
              <w:t>CNC206_ENABLE</w:t>
            </w:r>
          </w:p>
        </w:tc>
        <w:tc>
          <w:tcPr>
            <w:tcW w:type="dxa" w:w="1587"/>
            <w:vAlign w:val="top"/>
          </w:tcPr>
          <w:p>
            <w:pPr>
              <w:spacing w:after="0" w:line="240" w:lineRule="auto"/>
            </w:pPr>
            <w:r/>
            <w:r>
              <w:rPr>
                <w:rFonts w:ascii="Noto Sans CJK JP" w:hAnsi="Noto Sans CJK JP" w:eastAsia="Noto Sans CJK JP"/>
                <w:b w:val="0"/>
                <w:sz w:val="15"/>
              </w:rPr>
              <w:t>bool</w:t>
            </w:r>
          </w:p>
        </w:tc>
        <w:tc>
          <w:tcPr>
            <w:tcW w:type="dxa" w:w="1304"/>
            <w:vAlign w:val="top"/>
          </w:tcPr>
          <w:p>
            <w:pPr>
              <w:spacing w:after="0" w:line="240" w:lineRule="auto"/>
            </w:pPr>
            <w:r/>
            <w:r>
              <w:rPr>
                <w:rFonts w:ascii="Noto Sans CJK JP" w:hAnsi="Noto Sans CJK JP" w:eastAsia="Noto Sans CJK JP"/>
                <w:b w:val="0"/>
                <w:sz w:val="15"/>
              </w:rPr>
              <w:t>false</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機能有効化。オプション未搭載時はfalse固定。</w:t>
            </w:r>
          </w:p>
        </w:tc>
      </w:tr>
      <w:tr>
        <w:tc>
          <w:tcPr>
            <w:tcW w:type="dxa" w:w="2835"/>
            <w:vAlign w:val="top"/>
          </w:tcPr>
          <w:p>
            <w:pPr>
              <w:spacing w:after="0" w:line="240" w:lineRule="auto"/>
            </w:pPr>
            <w:r/>
            <w:r>
              <w:rPr>
                <w:rFonts w:ascii="Noto Sans CJK JP" w:hAnsi="Noto Sans CJK JP" w:eastAsia="Noto Sans CJK JP"/>
                <w:b w:val="0"/>
                <w:sz w:val="15"/>
              </w:rPr>
              <w:t>CNC206_MAX_BUFFER_BLOCKS</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機種別</w:t>
            </w:r>
          </w:p>
        </w:tc>
        <w:tc>
          <w:tcPr>
            <w:tcW w:type="dxa" w:w="1701"/>
            <w:vAlign w:val="top"/>
          </w:tcPr>
          <w:p>
            <w:pPr>
              <w:spacing w:after="0" w:line="240" w:lineRule="auto"/>
            </w:pPr>
            <w:r/>
            <w:r>
              <w:rPr>
                <w:rFonts w:ascii="Noto Sans CJK JP" w:hAnsi="Noto Sans CJK JP" w:eastAsia="Noto Sans CJK JP"/>
                <w:b w:val="0"/>
                <w:sz w:val="15"/>
              </w:rPr>
              <w:t>起動時</w:t>
            </w:r>
          </w:p>
        </w:tc>
        <w:tc>
          <w:tcPr>
            <w:tcW w:type="dxa" w:w="2268"/>
            <w:vAlign w:val="top"/>
          </w:tcPr>
          <w:p>
            <w:pPr>
              <w:spacing w:after="0" w:line="240" w:lineRule="auto"/>
            </w:pPr>
            <w:r/>
            <w:r>
              <w:rPr>
                <w:rFonts w:ascii="Noto Sans CJK JP" w:hAnsi="Noto Sans CJK JP" w:eastAsia="Noto Sans CJK JP"/>
                <w:b w:val="0"/>
                <w:sz w:val="15"/>
              </w:rPr>
              <w:t>RT実行バッファの最大ブロック数。</w:t>
            </w:r>
          </w:p>
        </w:tc>
      </w:tr>
      <w:tr>
        <w:tc>
          <w:tcPr>
            <w:tcW w:type="dxa" w:w="2835"/>
            <w:vAlign w:val="top"/>
          </w:tcPr>
          <w:p>
            <w:pPr>
              <w:spacing w:after="0" w:line="240" w:lineRule="auto"/>
            </w:pPr>
            <w:r/>
            <w:r>
              <w:rPr>
                <w:rFonts w:ascii="Noto Sans CJK JP" w:hAnsi="Noto Sans CJK JP" w:eastAsia="Noto Sans CJK JP"/>
                <w:b w:val="0"/>
                <w:sz w:val="15"/>
              </w:rPr>
              <w:t>CNC206_UNDERRUN_POLICY</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SAFE_STOP</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バッファ不足時の動作。</w:t>
            </w:r>
          </w:p>
        </w:tc>
      </w:tr>
      <w:tr>
        <w:tc>
          <w:tcPr>
            <w:tcW w:type="dxa" w:w="2835"/>
            <w:vAlign w:val="top"/>
          </w:tcPr>
          <w:p>
            <w:pPr>
              <w:spacing w:after="0" w:line="240" w:lineRule="auto"/>
            </w:pPr>
            <w:r/>
            <w:r>
              <w:rPr>
                <w:rFonts w:ascii="Noto Sans CJK JP" w:hAnsi="Noto Sans CJK JP" w:eastAsia="Noto Sans CJK JP"/>
                <w:b w:val="0"/>
                <w:sz w:val="15"/>
              </w:rPr>
              <w:t>CNC206_ALARM_LEVEL</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ALARM</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警告/減速/停止の基準。</w:t>
            </w:r>
          </w:p>
        </w:tc>
      </w:tr>
      <w:tr>
        <w:tc>
          <w:tcPr>
            <w:tcW w:type="dxa" w:w="2835"/>
            <w:vAlign w:val="top"/>
          </w:tcPr>
          <w:p>
            <w:pPr>
              <w:spacing w:after="0" w:line="240" w:lineRule="auto"/>
            </w:pPr>
            <w:r/>
            <w:r>
              <w:rPr>
                <w:rFonts w:ascii="Noto Sans CJK JP" w:hAnsi="Noto Sans CJK JP" w:eastAsia="Noto Sans CJK JP"/>
                <w:b w:val="0"/>
                <w:sz w:val="15"/>
              </w:rPr>
              <w:t>CNC206_RT_BUDGET_USEC</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未定</w:t>
            </w:r>
          </w:p>
        </w:tc>
        <w:tc>
          <w:tcPr>
            <w:tcW w:type="dxa" w:w="1701"/>
            <w:vAlign w:val="top"/>
          </w:tcPr>
          <w:p>
            <w:pPr>
              <w:spacing w:after="0" w:line="240" w:lineRule="auto"/>
            </w:pPr>
            <w:r/>
            <w:r>
              <w:rPr>
                <w:rFonts w:ascii="Noto Sans CJK JP" w:hAnsi="Noto Sans CJK JP" w:eastAsia="Noto Sans CJK JP"/>
                <w:b w:val="0"/>
                <w:sz w:val="15"/>
              </w:rPr>
              <w:t>詳細設計レビュー後</w:t>
            </w:r>
          </w:p>
        </w:tc>
        <w:tc>
          <w:tcPr>
            <w:tcW w:type="dxa" w:w="2268"/>
            <w:vAlign w:val="top"/>
          </w:tcPr>
          <w:p>
            <w:pPr>
              <w:spacing w:after="0" w:line="240" w:lineRule="auto"/>
            </w:pPr>
            <w:r/>
            <w:r>
              <w:rPr>
                <w:rFonts w:ascii="Noto Sans CJK JP" w:hAnsi="Noto Sans CJK JP" w:eastAsia="Noto Sans CJK JP"/>
                <w:b w:val="0"/>
                <w:sz w:val="15"/>
              </w:rPr>
              <w:t>RT周期内処理時間の設計上限。実測により確定。</w:t>
            </w:r>
          </w:p>
        </w:tc>
      </w:tr>
    </w:tbl>
    <w:p>
      <w:pPr>
        <w:pStyle w:val="Heading1"/>
        <w:spacing w:before="80" w:after="40"/>
      </w:pPr>
      <w:r>
        <w:rPr>
          <w:rFonts w:ascii="Noto Sans CJK JP" w:hAnsi="Noto Sans CJK JP" w:eastAsia="Noto Sans CJK JP"/>
          <w:b/>
          <w:sz w:val="24"/>
        </w:rPr>
        <w:t>DD-14 入出力・PLC・HMI連携</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1417"/>
            <w:vAlign w:val="center"/>
            <w:shd w:fill="D9EAF7"/>
          </w:tcPr>
          <w:p>
            <w:pPr>
              <w:spacing w:after="0" w:line="240" w:lineRule="auto"/>
            </w:pPr>
            <w:r/>
            <w:r>
              <w:rPr>
                <w:rFonts w:ascii="Noto Sans CJK JP" w:hAnsi="Noto Sans CJK JP" w:eastAsia="Noto Sans CJK JP"/>
                <w:b/>
                <w:sz w:val="15"/>
              </w:rPr>
              <w:t>連携先</w:t>
            </w:r>
          </w:p>
        </w:tc>
        <w:tc>
          <w:tcPr>
            <w:tcW w:type="dxa" w:w="2835"/>
            <w:vAlign w:val="center"/>
            <w:shd w:fill="D9EAF7"/>
          </w:tcPr>
          <w:p>
            <w:pPr>
              <w:spacing w:after="0" w:line="240" w:lineRule="auto"/>
            </w:pPr>
            <w:r/>
            <w:r>
              <w:rPr>
                <w:rFonts w:ascii="Noto Sans CJK JP" w:hAnsi="Noto Sans CJK JP" w:eastAsia="Noto Sans CJK JP"/>
                <w:b/>
                <w:sz w:val="15"/>
              </w:rPr>
              <w:t>信号/情報</w:t>
            </w:r>
          </w:p>
        </w:tc>
        <w:tc>
          <w:tcPr>
            <w:tcW w:type="dxa" w:w="1134"/>
            <w:vAlign w:val="center"/>
            <w:shd w:fill="D9EAF7"/>
          </w:tcPr>
          <w:p>
            <w:pPr>
              <w:spacing w:after="0" w:line="240" w:lineRule="auto"/>
            </w:pPr>
            <w:r/>
            <w:r>
              <w:rPr>
                <w:rFonts w:ascii="Noto Sans CJK JP" w:hAnsi="Noto Sans CJK JP" w:eastAsia="Noto Sans CJK JP"/>
                <w:b/>
                <w:sz w:val="15"/>
              </w:rPr>
              <w:t>方向</w:t>
            </w:r>
          </w:p>
        </w:tc>
        <w:tc>
          <w:tcPr>
            <w:tcW w:type="dxa" w:w="1701"/>
            <w:vAlign w:val="center"/>
            <w:shd w:fill="D9EAF7"/>
          </w:tcPr>
          <w:p>
            <w:pPr>
              <w:spacing w:after="0" w:line="240" w:lineRule="auto"/>
            </w:pPr>
            <w:r/>
            <w:r>
              <w:rPr>
                <w:rFonts w:ascii="Noto Sans CJK JP" w:hAnsi="Noto Sans CJK JP" w:eastAsia="Noto Sans CJK JP"/>
                <w:b/>
                <w:sz w:val="15"/>
              </w:rPr>
              <w:t>処理主体</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開始許可、補助機能完了、異常入力、リセット</w:t>
            </w:r>
          </w:p>
        </w:tc>
        <w:tc>
          <w:tcPr>
            <w:tcW w:type="dxa" w:w="1134"/>
            <w:vAlign w:val="top"/>
          </w:tcPr>
          <w:p>
            <w:pPr>
              <w:spacing w:after="0" w:line="240" w:lineRule="auto"/>
            </w:pPr>
            <w:r/>
            <w:r>
              <w:rPr>
                <w:rFonts w:ascii="Noto Sans CJK JP" w:hAnsi="Noto Sans CJK JP" w:eastAsia="Noto Sans CJK JP"/>
                <w:b w:val="0"/>
                <w:sz w:val="15"/>
              </w:rPr>
              <w:t>PLC→CNC</w:t>
            </w:r>
          </w:p>
        </w:tc>
        <w:tc>
          <w:tcPr>
            <w:tcW w:type="dxa" w:w="1701"/>
            <w:vAlign w:val="top"/>
          </w:tcPr>
          <w:p>
            <w:pPr>
              <w:spacing w:after="0" w:line="240" w:lineRule="auto"/>
            </w:pPr>
            <w:r/>
            <w:r>
              <w:rPr>
                <w:rFonts w:ascii="Noto Sans CJK JP" w:hAnsi="Noto Sans CJK JP" w:eastAsia="Noto Sans CJK JP"/>
                <w:b w:val="0"/>
                <w:sz w:val="15"/>
              </w:rPr>
              <w:t>RT_INPUT/TS_SERVICE</w:t>
            </w:r>
          </w:p>
        </w:tc>
        <w:tc>
          <w:tcPr>
            <w:tcW w:type="dxa" w:w="2268"/>
            <w:vAlign w:val="top"/>
          </w:tcPr>
          <w:p>
            <w:pPr>
              <w:spacing w:after="0" w:line="240" w:lineRule="auto"/>
            </w:pPr>
            <w:r/>
            <w:r>
              <w:rPr>
                <w:rFonts w:ascii="Noto Sans CJK JP" w:hAnsi="Noto Sans CJK JP" w:eastAsia="Noto Sans CJK JP"/>
                <w:b w:val="0"/>
                <w:sz w:val="15"/>
              </w:rPr>
              <w:t>周期先頭でスナップショット化し、TSで詳細解釈する。</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動作要求、安全停止、アラーム通知</w:t>
            </w:r>
          </w:p>
        </w:tc>
        <w:tc>
          <w:tcPr>
            <w:tcW w:type="dxa" w:w="1134"/>
            <w:vAlign w:val="top"/>
          </w:tcPr>
          <w:p>
            <w:pPr>
              <w:spacing w:after="0" w:line="240" w:lineRule="auto"/>
            </w:pPr>
            <w:r/>
            <w:r>
              <w:rPr>
                <w:rFonts w:ascii="Noto Sans CJK JP" w:hAnsi="Noto Sans CJK JP" w:eastAsia="Noto Sans CJK JP"/>
                <w:b w:val="0"/>
                <w:sz w:val="15"/>
              </w:rPr>
              <w:t>CNC→PLC</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2268"/>
            <w:vAlign w:val="top"/>
          </w:tcPr>
          <w:p>
            <w:pPr>
              <w:spacing w:after="0" w:line="240" w:lineRule="auto"/>
            </w:pPr>
            <w:r/>
            <w:r>
              <w:rPr>
                <w:rFonts w:ascii="Noto Sans CJK JP" w:hAnsi="Noto Sans CJK JP" w:eastAsia="Noto Sans CJK JP"/>
                <w:b w:val="0"/>
                <w:sz w:val="15"/>
              </w:rPr>
              <w:t>安全側出力はRT_OUTPUTで確定する。</w:t>
            </w:r>
          </w:p>
        </w:tc>
      </w:tr>
      <w:tr>
        <w:tc>
          <w:tcPr>
            <w:tcW w:type="dxa" w:w="1417"/>
            <w:vAlign w:val="top"/>
          </w:tcPr>
          <w:p>
            <w:pPr>
              <w:spacing w:after="0" w:line="240" w:lineRule="auto"/>
            </w:pPr>
            <w:r/>
            <w:r>
              <w:rPr>
                <w:rFonts w:ascii="Noto Sans CJK JP" w:hAnsi="Noto Sans CJK JP" w:eastAsia="Noto Sans CJK JP"/>
                <w:b w:val="0"/>
                <w:sz w:val="15"/>
              </w:rPr>
              <w:t>HMI</w:t>
            </w:r>
          </w:p>
        </w:tc>
        <w:tc>
          <w:tcPr>
            <w:tcW w:type="dxa" w:w="2835"/>
            <w:vAlign w:val="top"/>
          </w:tcPr>
          <w:p>
            <w:pPr>
              <w:spacing w:after="0" w:line="240" w:lineRule="auto"/>
            </w:pPr>
            <w:r/>
            <w:r>
              <w:rPr>
                <w:rFonts w:ascii="Noto Sans CJK JP" w:hAnsi="Noto Sans CJK JP" w:eastAsia="Noto Sans CJK JP"/>
                <w:b w:val="0"/>
                <w:sz w:val="15"/>
              </w:rPr>
              <w:t>状態、対象ブロック、アラーム、設定値、診断情報</w:t>
            </w:r>
          </w:p>
        </w:tc>
        <w:tc>
          <w:tcPr>
            <w:tcW w:type="dxa" w:w="1134"/>
            <w:vAlign w:val="top"/>
          </w:tcPr>
          <w:p>
            <w:pPr>
              <w:spacing w:after="0" w:line="240" w:lineRule="auto"/>
            </w:pPr>
            <w:r/>
            <w:r>
              <w:rPr>
                <w:rFonts w:ascii="Noto Sans CJK JP" w:hAnsi="Noto Sans CJK JP" w:eastAsia="Noto Sans CJK JP"/>
                <w:b w:val="0"/>
                <w:sz w:val="15"/>
              </w:rPr>
              <w:t>CNC→HMI</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2268"/>
            <w:vAlign w:val="top"/>
          </w:tcPr>
          <w:p>
            <w:pPr>
              <w:spacing w:after="0" w:line="240" w:lineRule="auto"/>
            </w:pPr>
            <w:r/>
            <w:r>
              <w:rPr>
                <w:rFonts w:ascii="Noto Sans CJK JP" w:hAnsi="Noto Sans CJK JP" w:eastAsia="Noto Sans CJK JP"/>
                <w:b w:val="0"/>
                <w:sz w:val="15"/>
              </w:rPr>
              <w:t>RTから直接画面更新しない。</w:t>
            </w:r>
          </w:p>
        </w:tc>
      </w:tr>
      <w:tr>
        <w:tc>
          <w:tcPr>
            <w:tcW w:type="dxa" w:w="1417"/>
            <w:vAlign w:val="top"/>
          </w:tcPr>
          <w:p>
            <w:pPr>
              <w:spacing w:after="0" w:line="240" w:lineRule="auto"/>
            </w:pPr>
            <w:r/>
            <w:r>
              <w:rPr>
                <w:rFonts w:ascii="Noto Sans CJK JP" w:hAnsi="Noto Sans CJK JP" w:eastAsia="Noto Sans CJK JP"/>
                <w:b w:val="0"/>
                <w:sz w:val="15"/>
              </w:rPr>
              <w:t>API</w:t>
            </w:r>
          </w:p>
        </w:tc>
        <w:tc>
          <w:tcPr>
            <w:tcW w:type="dxa" w:w="2835"/>
            <w:vAlign w:val="top"/>
          </w:tcPr>
          <w:p>
            <w:pPr>
              <w:spacing w:after="0" w:line="240" w:lineRule="auto"/>
            </w:pPr>
            <w:r/>
            <w:r>
              <w:rPr>
                <w:rFonts w:ascii="Noto Sans CJK JP" w:hAnsi="Noto Sans CJK JP" w:eastAsia="Noto Sans CJK JP"/>
                <w:b w:val="0"/>
                <w:sz w:val="15"/>
              </w:rPr>
              <w:t>状態取得、設定更新要求、ログフラッシュ要求</w:t>
            </w:r>
          </w:p>
        </w:tc>
        <w:tc>
          <w:tcPr>
            <w:tcW w:type="dxa" w:w="1134"/>
            <w:vAlign w:val="top"/>
          </w:tcPr>
          <w:p>
            <w:pPr>
              <w:spacing w:after="0" w:line="240" w:lineRule="auto"/>
            </w:pPr>
            <w:r/>
            <w:r>
              <w:rPr>
                <w:rFonts w:ascii="Noto Sans CJK JP" w:hAnsi="Noto Sans CJK JP" w:eastAsia="Noto Sans CJK JP"/>
                <w:b w:val="0"/>
                <w:sz w:val="15"/>
              </w:rPr>
              <w:t>外部→CNC</w:t>
            </w:r>
          </w:p>
        </w:tc>
        <w:tc>
          <w:tcPr>
            <w:tcW w:type="dxa" w:w="1701"/>
            <w:vAlign w:val="top"/>
          </w:tcPr>
          <w:p>
            <w:pPr>
              <w:spacing w:after="0" w:line="240" w:lineRule="auto"/>
            </w:pPr>
            <w:r/>
            <w:r>
              <w:rPr>
                <w:rFonts w:ascii="Noto Sans CJK JP" w:hAnsi="Noto Sans CJK JP" w:eastAsia="Noto Sans CJK JP"/>
                <w:b w:val="0"/>
                <w:sz w:val="15"/>
              </w:rPr>
              <w:t>control_api.c/TS_SERVICE</w:t>
            </w:r>
          </w:p>
        </w:tc>
        <w:tc>
          <w:tcPr>
            <w:tcW w:type="dxa" w:w="2268"/>
            <w:vAlign w:val="top"/>
          </w:tcPr>
          <w:p>
            <w:pPr>
              <w:spacing w:after="0" w:line="240" w:lineRule="auto"/>
            </w:pPr>
            <w:r/>
            <w:r>
              <w:rPr>
                <w:rFonts w:ascii="Noto Sans CJK JP" w:hAnsi="Noto Sans CJK JP" w:eastAsia="Noto Sans CJK JP"/>
                <w:b w:val="0"/>
                <w:sz w:val="15"/>
              </w:rPr>
              <w:t>既存API互換を維持する。</w:t>
            </w:r>
          </w:p>
        </w:tc>
      </w:tr>
    </w:tbl>
    <w:p>
      <w:pPr>
        <w:pStyle w:val="Heading1"/>
        <w:spacing w:before="80" w:after="40"/>
      </w:pPr>
      <w:r>
        <w:rPr>
          <w:rFonts w:ascii="Noto Sans CJK JP" w:hAnsi="Noto Sans CJK JP" w:eastAsia="Noto Sans CJK JP"/>
          <w:b/>
          <w:sz w:val="24"/>
        </w:rPr>
        <w:t>DD-15 エラー・アラーム詳細</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vAlign w:val="center"/>
            <w:shd w:fill="D9EAF7"/>
          </w:tcPr>
          <w:p>
            <w:pPr>
              <w:spacing w:after="0" w:line="240" w:lineRule="auto"/>
            </w:pPr>
            <w:r/>
            <w:r>
              <w:rPr>
                <w:rFonts w:ascii="Noto Sans CJK JP" w:hAnsi="Noto Sans CJK JP" w:eastAsia="Noto Sans CJK JP"/>
                <w:b/>
                <w:sz w:val="15"/>
              </w:rPr>
              <w:t>アラームID</w:t>
            </w:r>
          </w:p>
        </w:tc>
        <w:tc>
          <w:tcPr>
            <w:tcW w:type="dxa" w:w="2835"/>
            <w:vAlign w:val="center"/>
            <w:shd w:fill="D9EAF7"/>
          </w:tcPr>
          <w:p>
            <w:pPr>
              <w:spacing w:after="0" w:line="240" w:lineRule="auto"/>
            </w:pPr>
            <w:r/>
            <w:r>
              <w:rPr>
                <w:rFonts w:ascii="Noto Sans CJK JP" w:hAnsi="Noto Sans CJK JP" w:eastAsia="Noto Sans CJK JP"/>
                <w:b/>
                <w:sz w:val="15"/>
              </w:rPr>
              <w:t>条件</w:t>
            </w:r>
          </w:p>
        </w:tc>
        <w:tc>
          <w:tcPr>
            <w:tcW w:type="dxa" w:w="2835"/>
            <w:vAlign w:val="center"/>
            <w:shd w:fill="D9EAF7"/>
          </w:tcPr>
          <w:p>
            <w:pPr>
              <w:spacing w:after="0" w:line="240" w:lineRule="auto"/>
            </w:pPr>
            <w:r/>
            <w:r>
              <w:rPr>
                <w:rFonts w:ascii="Noto Sans CJK JP" w:hAnsi="Noto Sans CJK JP" w:eastAsia="Noto Sans CJK JP"/>
                <w:b/>
                <w:sz w:val="15"/>
              </w:rPr>
              <w:t>検出時動作</w:t>
            </w:r>
          </w:p>
        </w:tc>
        <w:tc>
          <w:tcPr>
            <w:tcW w:type="dxa" w:w="2268"/>
            <w:vAlign w:val="center"/>
            <w:shd w:fill="D9EAF7"/>
          </w:tcPr>
          <w:p>
            <w:pPr>
              <w:spacing w:after="0" w:line="240" w:lineRule="auto"/>
            </w:pPr>
            <w:r/>
            <w:r>
              <w:rPr>
                <w:rFonts w:ascii="Noto Sans CJK JP" w:hAnsi="Noto Sans CJK JP" w:eastAsia="Noto Sans CJK JP"/>
                <w:b/>
                <w:sz w:val="15"/>
              </w:rPr>
              <w:t>復旧条件</w:t>
            </w:r>
          </w:p>
        </w:tc>
      </w:tr>
      <w:tr>
        <w:tc>
          <w:tcPr>
            <w:tcW w:type="dxa" w:w="1701"/>
            <w:vAlign w:val="top"/>
          </w:tcPr>
          <w:p>
            <w:pPr>
              <w:spacing w:after="0" w:line="240" w:lineRule="auto"/>
            </w:pPr>
            <w:r/>
            <w:r>
              <w:rPr>
                <w:rFonts w:ascii="Noto Sans CJK JP" w:hAnsi="Noto Sans CJK JP" w:eastAsia="Noto Sans CJK JP"/>
                <w:b w:val="0"/>
                <w:sz w:val="15"/>
              </w:rPr>
              <w:t>CNC206-ALM-001</w:t>
            </w:r>
          </w:p>
        </w:tc>
        <w:tc>
          <w:tcPr>
            <w:tcW w:type="dxa" w:w="2835"/>
            <w:vAlign w:val="top"/>
          </w:tcPr>
          <w:p>
            <w:pPr>
              <w:spacing w:after="0" w:line="240" w:lineRule="auto"/>
            </w:pPr>
            <w:r/>
            <w:r>
              <w:rPr>
                <w:rFonts w:ascii="Noto Sans CJK JP" w:hAnsi="Noto Sans CJK JP" w:eastAsia="Noto Sans CJK JP"/>
                <w:b w:val="0"/>
                <w:sz w:val="15"/>
              </w:rPr>
              <w:t>対象軸不正</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CNC206-ALM-002</w:t>
            </w:r>
          </w:p>
        </w:tc>
        <w:tc>
          <w:tcPr>
            <w:tcW w:type="dxa" w:w="2835"/>
            <w:vAlign w:val="top"/>
          </w:tcPr>
          <w:p>
            <w:pPr>
              <w:spacing w:after="0" w:line="240" w:lineRule="auto"/>
            </w:pPr>
            <w:r/>
            <w:r>
              <w:rPr>
                <w:rFonts w:ascii="Noto Sans CJK JP" w:hAnsi="Noto Sans CJK JP" w:eastAsia="Noto Sans CJK JP"/>
                <w:b w:val="0"/>
                <w:sz w:val="15"/>
              </w:rPr>
              <w:t>振幅/周期範囲外</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CNC206-ALM-003</w:t>
            </w:r>
          </w:p>
        </w:tc>
        <w:tc>
          <w:tcPr>
            <w:tcW w:type="dxa" w:w="2835"/>
            <w:vAlign w:val="top"/>
          </w:tcPr>
          <w:p>
            <w:pPr>
              <w:spacing w:after="0" w:line="240" w:lineRule="auto"/>
            </w:pPr>
            <w:r/>
            <w:r>
              <w:rPr>
                <w:rFonts w:ascii="Noto Sans CJK JP" w:hAnsi="Noto Sans CJK JP" w:eastAsia="Noto Sans CJK JP"/>
                <w:b w:val="0"/>
                <w:sz w:val="15"/>
              </w:rPr>
              <w:t>基準サイクル未有効</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CNC206-ALM-004</w:t>
            </w:r>
          </w:p>
        </w:tc>
        <w:tc>
          <w:tcPr>
            <w:tcW w:type="dxa" w:w="2835"/>
            <w:vAlign w:val="top"/>
          </w:tcPr>
          <w:p>
            <w:pPr>
              <w:spacing w:after="0" w:line="240" w:lineRule="auto"/>
            </w:pPr>
            <w:r/>
            <w:r>
              <w:rPr>
                <w:rFonts w:ascii="Noto Sans CJK JP" w:hAnsi="Noto Sans CJK JP" w:eastAsia="Noto Sans CJK JP"/>
                <w:b w:val="0"/>
                <w:sz w:val="15"/>
              </w:rPr>
              <w:t>同期ずれ</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CNC206-ALM-005</w:t>
            </w:r>
          </w:p>
        </w:tc>
        <w:tc>
          <w:tcPr>
            <w:tcW w:type="dxa" w:w="2835"/>
            <w:vAlign w:val="top"/>
          </w:tcPr>
          <w:p>
            <w:pPr>
              <w:spacing w:after="0" w:line="240" w:lineRule="auto"/>
            </w:pPr>
            <w:r/>
            <w:r>
              <w:rPr>
                <w:rFonts w:ascii="Noto Sans CJK JP" w:hAnsi="Noto Sans CJK JP" w:eastAsia="Noto Sans CJK JP"/>
                <w:b w:val="0"/>
                <w:sz w:val="15"/>
              </w:rPr>
              <w:t>干渉予測</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bl>
    <w:p>
      <w:pPr>
        <w:pStyle w:val="Heading1"/>
        <w:spacing w:before="80" w:after="40"/>
      </w:pPr>
      <w:r>
        <w:rPr>
          <w:rFonts w:ascii="Noto Sans CJK JP" w:hAnsi="Noto Sans CJK JP" w:eastAsia="Noto Sans CJK JP"/>
          <w:b/>
          <w:sz w:val="24"/>
        </w:rPr>
        <w:t>DD-16 安全・フェイルセーフ設計</w:t>
      </w:r>
    </w:p>
    <w:p>
      <w:pPr>
        <w:pStyle w:val="ListBullet"/>
        <w:spacing w:after="0"/>
      </w:pPr>
      <w:r>
        <w:rPr>
          <w:rFonts w:ascii="Noto Sans CJK JP" w:hAnsi="Noto Sans CJK JP" w:eastAsia="Noto Sans CJK JP"/>
          <w:sz w:val="17"/>
        </w:rPr>
        <w:t>RT_CONTROLで危険状態を検出した場合は、処理継続より安全側出力を優先する。</w:t>
      </w:r>
    </w:p>
    <w:p>
      <w:pPr>
        <w:pStyle w:val="ListBullet"/>
        <w:spacing w:after="0"/>
      </w:pPr>
      <w:r>
        <w:rPr>
          <w:rFonts w:ascii="Noto Sans CJK JP" w:hAnsi="Noto Sans CJK JP" w:eastAsia="Noto Sans CJK JP"/>
          <w:sz w:val="17"/>
        </w:rPr>
        <w:t>TS_SERVICEの準備未完了、世代番号不一致、valid=0、count不足はRT採用不可とし、運転前ならREJECT、運転中ならHOLDまたはSAFE_STOPへ遷移する。</w:t>
      </w:r>
    </w:p>
    <w:p>
      <w:pPr>
        <w:pStyle w:val="ListBullet"/>
        <w:spacing w:after="0"/>
      </w:pPr>
      <w:r>
        <w:rPr>
          <w:rFonts w:ascii="Noto Sans CJK JP" w:hAnsi="Noto Sans CJK JP" w:eastAsia="Noto Sans CJK JP"/>
          <w:sz w:val="17"/>
        </w:rPr>
        <w:t>軸リミット、補正量上限、速度/加速度上限、PLC応答タイムアウトは共通安全監視へ接続する。</w:t>
      </w:r>
    </w:p>
    <w:p>
      <w:pPr>
        <w:pStyle w:val="ListBullet"/>
        <w:spacing w:after="0"/>
      </w:pPr>
      <w:r>
        <w:rPr>
          <w:rFonts w:ascii="Noto Sans CJK JP" w:hAnsi="Noto Sans CJK JP" w:eastAsia="Noto Sans CJK JP"/>
          <w:sz w:val="17"/>
        </w:rPr>
        <w:t>アラーム解除後は、現在位置、モード、対象工具、対象ブロック、バッファ世代を再確認し、古いバッファを破棄する。</w:t>
      </w:r>
    </w:p>
    <w:p>
      <w:pPr>
        <w:pStyle w:val="Heading1"/>
        <w:spacing w:before="80" w:after="40"/>
      </w:pPr>
      <w:r>
        <w:rPr>
          <w:rFonts w:ascii="Noto Sans CJK JP" w:hAnsi="Noto Sans CJK JP" w:eastAsia="Noto Sans CJK JP"/>
          <w:b/>
          <w:sz w:val="24"/>
        </w:rPr>
        <w:t>DD-17 排他・整合性・世代番号設計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対象</w:t>
            </w:r>
          </w:p>
        </w:tc>
        <w:tc>
          <w:tcPr>
            <w:tcW w:type="dxa" w:w="2268"/>
            <w:vAlign w:val="center"/>
            <w:shd w:fill="D9EAF7"/>
          </w:tcPr>
          <w:p>
            <w:pPr>
              <w:spacing w:after="0" w:line="240" w:lineRule="auto"/>
            </w:pPr>
            <w:r/>
            <w:r>
              <w:rPr>
                <w:rFonts w:ascii="Noto Sans CJK JP" w:hAnsi="Noto Sans CJK JP" w:eastAsia="Noto Sans CJK JP"/>
                <w:b/>
                <w:sz w:val="15"/>
              </w:rPr>
              <w:t>単一書込元</w:t>
            </w:r>
          </w:p>
        </w:tc>
        <w:tc>
          <w:tcPr>
            <w:tcW w:type="dxa" w:w="1701"/>
            <w:vAlign w:val="center"/>
            <w:shd w:fill="D9EAF7"/>
          </w:tcPr>
          <w:p>
            <w:pPr>
              <w:spacing w:after="0" w:line="240" w:lineRule="auto"/>
            </w:pPr>
            <w:r/>
            <w:r>
              <w:rPr>
                <w:rFonts w:ascii="Noto Sans CJK JP" w:hAnsi="Noto Sans CJK JP" w:eastAsia="Noto Sans CJK JP"/>
                <w:b/>
                <w:sz w:val="15"/>
              </w:rPr>
              <w:t>読取元</w:t>
            </w:r>
          </w:p>
        </w:tc>
        <w:tc>
          <w:tcPr>
            <w:tcW w:type="dxa" w:w="3402"/>
            <w:vAlign w:val="center"/>
            <w:shd w:fill="D9EAF7"/>
          </w:tcPr>
          <w:p>
            <w:pPr>
              <w:spacing w:after="0" w:line="240" w:lineRule="auto"/>
            </w:pPr>
            <w:r/>
            <w:r>
              <w:rPr>
                <w:rFonts w:ascii="Noto Sans CJK JP" w:hAnsi="Noto Sans CJK JP" w:eastAsia="Noto Sans CJK JP"/>
                <w:b/>
                <w:sz w:val="15"/>
              </w:rPr>
              <w:t>整合性方式</w:t>
            </w:r>
          </w:p>
        </w:tc>
      </w:tr>
      <w:tr>
        <w:tc>
          <w:tcPr>
            <w:tcW w:type="dxa" w:w="2268"/>
            <w:vAlign w:val="top"/>
          </w:tcPr>
          <w:p>
            <w:pPr>
              <w:spacing w:after="0" w:line="240" w:lineRule="auto"/>
            </w:pPr>
            <w:r/>
            <w:r>
              <w:rPr>
                <w:rFonts w:ascii="Noto Sans CJK JP" w:hAnsi="Noto Sans CJK JP" w:eastAsia="Noto Sans CJK JP"/>
                <w:b w:val="0"/>
                <w:sz w:val="15"/>
              </w:rPr>
              <w:t>CNC206_FEATURE_REQUEST</w:t>
            </w:r>
          </w:p>
        </w:tc>
        <w:tc>
          <w:tcPr>
            <w:tcW w:type="dxa" w:w="2268"/>
            <w:vAlign w:val="top"/>
          </w:tcPr>
          <w:p>
            <w:pPr>
              <w:spacing w:after="0" w:line="240" w:lineRule="auto"/>
            </w:pPr>
            <w:r/>
            <w:r>
              <w:rPr>
                <w:rFonts w:ascii="Noto Sans CJK JP" w:hAnsi="Noto Sans CJK JP" w:eastAsia="Noto Sans CJK JP"/>
                <w:b w:val="0"/>
                <w:sz w:val="15"/>
              </w:rPr>
              <w:t>API/HMI要求登録関数</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request_id単調増加。TSがack_request_idを返す。</w:t>
            </w:r>
          </w:p>
        </w:tc>
      </w:tr>
      <w:tr>
        <w:tc>
          <w:tcPr>
            <w:tcW w:type="dxa" w:w="2268"/>
            <w:vAlign w:val="top"/>
          </w:tcPr>
          <w:p>
            <w:pPr>
              <w:spacing w:after="0" w:line="240" w:lineRule="auto"/>
            </w:pPr>
            <w:r/>
            <w:r>
              <w:rPr>
                <w:rFonts w:ascii="Noto Sans CJK JP" w:hAnsi="Noto Sans CJK JP" w:eastAsia="Noto Sans CJK JP"/>
                <w:b w:val="0"/>
                <w:sz w:val="15"/>
              </w:rPr>
              <w:t>CNC206_FEATURE_CONFIG</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API/HMI/RT_CONTROL</w:t>
            </w:r>
          </w:p>
        </w:tc>
        <w:tc>
          <w:tcPr>
            <w:tcW w:type="dxa" w:w="3402"/>
            <w:vAlign w:val="top"/>
          </w:tcPr>
          <w:p>
            <w:pPr>
              <w:spacing w:after="0" w:line="240" w:lineRule="auto"/>
            </w:pPr>
            <w:r/>
            <w:r>
              <w:rPr>
                <w:rFonts w:ascii="Noto Sans CJK JP" w:hAnsi="Noto Sans CJK JP" w:eastAsia="Noto Sans CJK JP"/>
                <w:b w:val="0"/>
                <w:sz w:val="15"/>
              </w:rPr>
              <w:t>RUNNING中の直接更新禁止。shadow→commit方式。</w:t>
            </w:r>
          </w:p>
        </w:tc>
      </w:tr>
      <w:tr>
        <w:tc>
          <w:tcPr>
            <w:tcW w:type="dxa" w:w="2268"/>
            <w:vAlign w:val="top"/>
          </w:tcPr>
          <w:p>
            <w:pPr>
              <w:spacing w:after="0" w:line="240" w:lineRule="auto"/>
            </w:pPr>
            <w:r/>
            <w:r>
              <w:rPr>
                <w:rFonts w:ascii="Noto Sans CJK JP" w:hAnsi="Noto Sans CJK JP" w:eastAsia="Noto Sans CJK JP"/>
                <w:b w:val="0"/>
                <w:sz w:val="15"/>
              </w:rPr>
              <w:t>CNC206_EXEC_BUFFER</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generation_beginを書込み、blocks更新、generation_endを書込み、valid=1。RTはbegin==endのみ採用。</w:t>
            </w:r>
          </w:p>
        </w:tc>
      </w:tr>
      <w:tr>
        <w:tc>
          <w:tcPr>
            <w:tcW w:type="dxa" w:w="2268"/>
            <w:vAlign w:val="top"/>
          </w:tcPr>
          <w:p>
            <w:pPr>
              <w:spacing w:after="0" w:line="240" w:lineRule="auto"/>
            </w:pPr>
            <w:r/>
            <w:r>
              <w:rPr>
                <w:rFonts w:ascii="Noto Sans CJK JP" w:hAnsi="Noto Sans CJK JP" w:eastAsia="Noto Sans CJK JP"/>
                <w:b w:val="0"/>
                <w:sz w:val="15"/>
              </w:rPr>
              <w:t>CNC206_FEATURE_STATUS</w:t>
            </w:r>
          </w:p>
        </w:tc>
        <w:tc>
          <w:tcPr>
            <w:tcW w:type="dxa" w:w="2268"/>
            <w:vAlign w:val="top"/>
          </w:tcPr>
          <w:p>
            <w:pPr>
              <w:spacing w:after="0" w:line="240" w:lineRule="auto"/>
            </w:pPr>
            <w:r/>
            <w:r>
              <w:rPr>
                <w:rFonts w:ascii="Noto Sans CJK JP" w:hAnsi="Noto Sans CJK JP" w:eastAsia="Noto Sans CJK JP"/>
                <w:b w:val="0"/>
                <w:sz w:val="15"/>
              </w:rPr>
              <w:t>RT_CONTROL/TS_SERVICE分割</w:t>
            </w:r>
          </w:p>
        </w:tc>
        <w:tc>
          <w:tcPr>
            <w:tcW w:type="dxa" w:w="1701"/>
            <w:vAlign w:val="top"/>
          </w:tcPr>
          <w:p>
            <w:pPr>
              <w:spacing w:after="0" w:line="240" w:lineRule="auto"/>
            </w:pPr>
            <w:r/>
            <w:r>
              <w:rPr>
                <w:rFonts w:ascii="Noto Sans CJK JP" w:hAnsi="Noto Sans CJK JP" w:eastAsia="Noto Sans CJK JP"/>
                <w:b w:val="0"/>
                <w:sz w:val="15"/>
              </w:rPr>
              <w:t>API/HMI/ログ</w:t>
            </w:r>
          </w:p>
        </w:tc>
        <w:tc>
          <w:tcPr>
            <w:tcW w:type="dxa" w:w="3402"/>
            <w:vAlign w:val="top"/>
          </w:tcPr>
          <w:p>
            <w:pPr>
              <w:spacing w:after="0" w:line="240" w:lineRule="auto"/>
            </w:pPr>
            <w:r/>
            <w:r>
              <w:rPr>
                <w:rFonts w:ascii="Noto Sans CJK JP" w:hAnsi="Noto Sans CJK JP" w:eastAsia="Noto Sans CJK JP"/>
                <w:b w:val="0"/>
                <w:sz w:val="15"/>
              </w:rPr>
              <w:t>RT更新フィールドとTS更新フィールドを分離し、必要に応じてスナップショットコピーを作成。</w:t>
            </w:r>
          </w:p>
        </w:tc>
      </w:tr>
    </w:tbl>
    <w:p>
      <w:pPr>
        <w:pStyle w:val="CodeText"/>
        <w:spacing w:after="0"/>
      </w:pPr>
      <w:r>
        <w:rPr>
          <w:rFonts w:ascii="Noto Sans CJK JP" w:hAnsi="Noto Sans CJK JP" w:eastAsia="Noto Sans CJK JP"/>
          <w:sz w:val="14"/>
        </w:rPr>
        <w:t>/* TS commit order */</w:t>
      </w:r>
    </w:p>
    <w:p>
      <w:pPr>
        <w:pStyle w:val="CodeText"/>
        <w:spacing w:after="0"/>
      </w:pPr>
      <w:r>
        <w:rPr>
          <w:rFonts w:ascii="Noto Sans CJK JP" w:hAnsi="Noto Sans CJK JP" w:eastAsia="Noto Sans CJK JP"/>
          <w:sz w:val="14"/>
        </w:rPr>
        <w:t>status-&gt;generation_begin++;</w:t>
      </w:r>
    </w:p>
    <w:p>
      <w:pPr>
        <w:pStyle w:val="CodeText"/>
        <w:spacing w:after="0"/>
      </w:pPr>
      <w:r>
        <w:rPr>
          <w:rFonts w:ascii="Noto Sans CJK JP" w:hAnsi="Noto Sans CJK JP" w:eastAsia="Noto Sans CJK JP"/>
          <w:sz w:val="14"/>
        </w:rPr>
        <w:t>buffer-&gt;valid = 0;</w:t>
      </w:r>
    </w:p>
    <w:p>
      <w:pPr>
        <w:pStyle w:val="CodeText"/>
        <w:spacing w:after="0"/>
      </w:pPr>
      <w:r>
        <w:rPr>
          <w:rFonts w:ascii="Noto Sans CJK JP" w:hAnsi="Noto Sans CJK JP" w:eastAsia="Noto Sans CJK JP"/>
          <w:sz w:val="14"/>
        </w:rPr>
        <w:t>write_exec_blocks(buffer);</w:t>
      </w:r>
    </w:p>
    <w:p>
      <w:pPr>
        <w:pStyle w:val="CodeText"/>
        <w:spacing w:after="0"/>
      </w:pPr>
      <w:r>
        <w:rPr>
          <w:rFonts w:ascii="Noto Sans CJK JP" w:hAnsi="Noto Sans CJK JP" w:eastAsia="Noto Sans CJK JP"/>
          <w:sz w:val="14"/>
        </w:rPr>
        <w:t>buffer-&gt;generation_end = status-&gt;generation_begin;</w:t>
      </w:r>
    </w:p>
    <w:p>
      <w:pPr>
        <w:pStyle w:val="CodeText"/>
        <w:spacing w:after="0"/>
      </w:pPr>
      <w:r>
        <w:rPr>
          <w:rFonts w:ascii="Noto Sans CJK JP" w:hAnsi="Noto Sans CJK JP" w:eastAsia="Noto Sans CJK JP"/>
          <w:sz w:val="14"/>
        </w:rPr>
        <w:t>buffer-&gt;valid = 1;</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 RT read rule */</w:t>
      </w:r>
    </w:p>
    <w:p>
      <w:pPr>
        <w:pStyle w:val="CodeText"/>
        <w:spacing w:after="0"/>
      </w:pPr>
      <w:r>
        <w:rPr>
          <w:rFonts w:ascii="Noto Sans CJK JP" w:hAnsi="Noto Sans CJK JP" w:eastAsia="Noto Sans CJK JP"/>
          <w:sz w:val="14"/>
        </w:rPr>
        <w:t>if (buffer-&gt;valid &amp;&amp; buffer-&gt;generation_begin == buffer-&gt;generation_end) {</w:t>
      </w:r>
    </w:p>
    <w:p>
      <w:pPr>
        <w:pStyle w:val="CodeText"/>
        <w:spacing w:after="0"/>
      </w:pPr>
      <w:r>
        <w:rPr>
          <w:rFonts w:ascii="Noto Sans CJK JP" w:hAnsi="Noto Sans CJK JP" w:eastAsia="Noto Sans CJK JP"/>
          <w:sz w:val="14"/>
        </w:rPr>
        <w:t xml:space="preserve">    use_buffer_snapshot(buffer);</w:t>
      </w:r>
    </w:p>
    <w:p>
      <w:pPr>
        <w:pStyle w:val="CodeText"/>
        <w:spacing w:after="0"/>
      </w:pPr>
      <w:r>
        <w:rPr>
          <w:rFonts w:ascii="Noto Sans CJK JP" w:hAnsi="Noto Sans CJK JP" w:eastAsia="Noto Sans CJK JP"/>
          <w:sz w:val="14"/>
        </w:rPr>
        <w:t>}</w:t>
      </w:r>
    </w:p>
    <w:p>
      <w:pPr>
        <w:pStyle w:val="Heading1"/>
        <w:spacing w:before="80" w:after="40"/>
      </w:pPr>
      <w:r>
        <w:rPr>
          <w:rFonts w:ascii="Noto Sans CJK JP" w:hAnsi="Noto Sans CJK JP" w:eastAsia="Noto Sans CJK JP"/>
          <w:b/>
          <w:sz w:val="24"/>
        </w:rPr>
        <w:t>DD-18 ログ・診断設計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ログID</w:t>
            </w:r>
          </w:p>
        </w:tc>
        <w:tc>
          <w:tcPr>
            <w:tcW w:type="dxa" w:w="1701"/>
            <w:vAlign w:val="center"/>
            <w:shd w:fill="D9EAF7"/>
          </w:tcPr>
          <w:p>
            <w:pPr>
              <w:spacing w:after="0" w:line="240" w:lineRule="auto"/>
            </w:pPr>
            <w:r/>
            <w:r>
              <w:rPr>
                <w:rFonts w:ascii="Noto Sans CJK JP" w:hAnsi="Noto Sans CJK JP" w:eastAsia="Noto Sans CJK JP"/>
                <w:b/>
                <w:sz w:val="15"/>
              </w:rPr>
              <w:t>発生主体</w:t>
            </w:r>
          </w:p>
        </w:tc>
        <w:tc>
          <w:tcPr>
            <w:tcW w:type="dxa" w:w="3402"/>
            <w:vAlign w:val="center"/>
            <w:shd w:fill="D9EAF7"/>
          </w:tcPr>
          <w:p>
            <w:pPr>
              <w:spacing w:after="0" w:line="240" w:lineRule="auto"/>
            </w:pPr>
            <w:r/>
            <w:r>
              <w:rPr>
                <w:rFonts w:ascii="Noto Sans CJK JP" w:hAnsi="Noto Sans CJK JP" w:eastAsia="Noto Sans CJK JP"/>
                <w:b/>
                <w:sz w:val="15"/>
              </w:rPr>
              <w:t>記録内容</w:t>
            </w:r>
          </w:p>
        </w:tc>
        <w:tc>
          <w:tcPr>
            <w:tcW w:type="dxa" w:w="1984"/>
            <w:vAlign w:val="center"/>
            <w:shd w:fill="D9EAF7"/>
          </w:tcPr>
          <w:p>
            <w:pPr>
              <w:spacing w:after="0" w:line="240" w:lineRule="auto"/>
            </w:pPr>
            <w:r/>
            <w:r>
              <w:rPr>
                <w:rFonts w:ascii="Noto Sans CJK JP" w:hAnsi="Noto Sans CJK JP" w:eastAsia="Noto Sans CJK JP"/>
                <w:b/>
                <w:sz w:val="15"/>
              </w:rPr>
              <w:t>保存先</w:t>
            </w:r>
          </w:p>
        </w:tc>
      </w:tr>
      <w:tr>
        <w:tc>
          <w:tcPr>
            <w:tcW w:type="dxa" w:w="2268"/>
            <w:vAlign w:val="top"/>
          </w:tcPr>
          <w:p>
            <w:pPr>
              <w:spacing w:after="0" w:line="240" w:lineRule="auto"/>
            </w:pPr>
            <w:r/>
            <w:r>
              <w:rPr>
                <w:rFonts w:ascii="Noto Sans CJK JP" w:hAnsi="Noto Sans CJK JP" w:eastAsia="Noto Sans CJK JP"/>
                <w:b w:val="0"/>
                <w:sz w:val="15"/>
              </w:rPr>
              <w:t>CNC206-LOG-START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開始要求、対象Gコード/API、パラメータ、request_id</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CNC206-LOG-COMMIT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生成ブロック数、世代番号、先読み/変換時間、警告</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CNC206-LOG-RTMAX</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RT最大処理時間、周期番号、ブロック番号</w:t>
            </w:r>
          </w:p>
        </w:tc>
        <w:tc>
          <w:tcPr>
            <w:tcW w:type="dxa" w:w="1984"/>
            <w:vAlign w:val="top"/>
          </w:tcPr>
          <w:p>
            <w:pPr>
              <w:spacing w:after="0" w:line="240" w:lineRule="auto"/>
            </w:pPr>
            <w:r/>
            <w:r>
              <w:rPr>
                <w:rFonts w:ascii="Noto Sans CJK JP" w:hAnsi="Noto Sans CJK JP" w:eastAsia="Noto Sans CJK JP"/>
                <w:b w:val="0"/>
                <w:sz w:val="15"/>
              </w:rPr>
              <w:t>g_logQueue→TS保存</w:t>
            </w:r>
          </w:p>
        </w:tc>
      </w:tr>
      <w:tr>
        <w:tc>
          <w:tcPr>
            <w:tcW w:type="dxa" w:w="2268"/>
            <w:vAlign w:val="top"/>
          </w:tcPr>
          <w:p>
            <w:pPr>
              <w:spacing w:after="0" w:line="240" w:lineRule="auto"/>
            </w:pPr>
            <w:r/>
            <w:r>
              <w:rPr>
                <w:rFonts w:ascii="Noto Sans CJK JP" w:hAnsi="Noto Sans CJK JP" w:eastAsia="Noto Sans CJK JP"/>
                <w:b w:val="0"/>
                <w:sz w:val="15"/>
              </w:rPr>
              <w:t>CNC206-LOG-ALARM</w:t>
            </w:r>
          </w:p>
        </w:tc>
        <w:tc>
          <w:tcPr>
            <w:tcW w:type="dxa" w:w="1701"/>
            <w:vAlign w:val="top"/>
          </w:tcPr>
          <w:p>
            <w:pPr>
              <w:spacing w:after="0" w:line="240" w:lineRule="auto"/>
            </w:pPr>
            <w:r/>
            <w:r>
              <w:rPr>
                <w:rFonts w:ascii="Noto Sans CJK JP" w:hAnsi="Noto Sans CJK JP" w:eastAsia="Noto Sans CJK JP"/>
                <w:b w:val="0"/>
                <w:sz w:val="15"/>
              </w:rPr>
              <w:t>RT/TS</w:t>
            </w:r>
          </w:p>
        </w:tc>
        <w:tc>
          <w:tcPr>
            <w:tcW w:type="dxa" w:w="3402"/>
            <w:vAlign w:val="top"/>
          </w:tcPr>
          <w:p>
            <w:pPr>
              <w:spacing w:after="0" w:line="240" w:lineRule="auto"/>
            </w:pPr>
            <w:r/>
            <w:r>
              <w:rPr>
                <w:rFonts w:ascii="Noto Sans CJK JP" w:hAnsi="Noto Sans CJK JP" w:eastAsia="Noto Sans CJK JP"/>
                <w:b w:val="0"/>
                <w:sz w:val="15"/>
              </w:rPr>
              <w:t>アラームID、対象軸、NCブロック、入力スナップショット</w:t>
            </w:r>
          </w:p>
        </w:tc>
        <w:tc>
          <w:tcPr>
            <w:tcW w:type="dxa" w:w="1984"/>
            <w:vAlign w:val="top"/>
          </w:tcPr>
          <w:p>
            <w:pPr>
              <w:spacing w:after="0" w:line="240" w:lineRule="auto"/>
            </w:pPr>
            <w:r/>
            <w:r>
              <w:rPr>
                <w:rFonts w:ascii="Noto Sans CJK JP" w:hAnsi="Noto Sans CJK JP" w:eastAsia="Noto Sans CJK JP"/>
                <w:b w:val="0"/>
                <w:sz w:val="15"/>
              </w:rPr>
              <w:t>TSログファイル/診断画面</w:t>
            </w:r>
          </w:p>
        </w:tc>
      </w:tr>
      <w:tr>
        <w:tc>
          <w:tcPr>
            <w:tcW w:type="dxa" w:w="2268"/>
            <w:vAlign w:val="top"/>
          </w:tcPr>
          <w:p>
            <w:pPr>
              <w:spacing w:after="0" w:line="240" w:lineRule="auto"/>
            </w:pPr>
            <w:r/>
            <w:r>
              <w:rPr>
                <w:rFonts w:ascii="Noto Sans CJK JP" w:hAnsi="Noto Sans CJK JP" w:eastAsia="Noto Sans CJK JP"/>
                <w:b w:val="0"/>
                <w:sz w:val="15"/>
              </w:rPr>
              <w:t>CNC206-LOG-END</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正常完了、解除、処理件数、最終状態</w:t>
            </w:r>
          </w:p>
        </w:tc>
        <w:tc>
          <w:tcPr>
            <w:tcW w:type="dxa" w:w="1984"/>
            <w:vAlign w:val="top"/>
          </w:tcPr>
          <w:p>
            <w:pPr>
              <w:spacing w:after="0" w:line="240" w:lineRule="auto"/>
            </w:pPr>
            <w:r/>
            <w:r>
              <w:rPr>
                <w:rFonts w:ascii="Noto Sans CJK JP" w:hAnsi="Noto Sans CJK JP" w:eastAsia="Noto Sans CJK JP"/>
                <w:b w:val="0"/>
                <w:sz w:val="15"/>
              </w:rPr>
              <w:t>TSログファイル</w:t>
            </w:r>
          </w:p>
        </w:tc>
      </w:tr>
    </w:tbl>
    <w:p>
      <w:pPr>
        <w:pStyle w:val="Heading1"/>
        <w:spacing w:before="80" w:after="40"/>
      </w:pPr>
      <w:r>
        <w:rPr>
          <w:rFonts w:ascii="Noto Sans CJK JP" w:hAnsi="Noto Sans CJK JP" w:eastAsia="Noto Sans CJK JP"/>
          <w:b/>
          <w:sz w:val="24"/>
        </w:rPr>
        <w:t>DD-19 性能・RT処理時間見積もり</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処理項目</w:t>
            </w:r>
          </w:p>
        </w:tc>
        <w:tc>
          <w:tcPr>
            <w:tcW w:type="dxa" w:w="1701"/>
            <w:vAlign w:val="center"/>
            <w:shd w:fill="D9EAF7"/>
          </w:tcPr>
          <w:p>
            <w:pPr>
              <w:spacing w:after="0" w:line="240" w:lineRule="auto"/>
            </w:pPr>
            <w:r/>
            <w:r>
              <w:rPr>
                <w:rFonts w:ascii="Noto Sans CJK JP" w:hAnsi="Noto Sans CJK JP" w:eastAsia="Noto Sans CJK JP"/>
                <w:b/>
                <w:sz w:val="15"/>
              </w:rPr>
              <w:t>初期目標</w:t>
            </w:r>
          </w:p>
        </w:tc>
        <w:tc>
          <w:tcPr>
            <w:tcW w:type="dxa" w:w="4535"/>
            <w:vAlign w:val="center"/>
            <w:shd w:fill="D9EAF7"/>
          </w:tcPr>
          <w:p>
            <w:pPr>
              <w:spacing w:after="0" w:line="240" w:lineRule="auto"/>
            </w:pPr>
            <w:r/>
            <w:r>
              <w:rPr>
                <w:rFonts w:ascii="Noto Sans CJK JP" w:hAnsi="Noto Sans CJK JP" w:eastAsia="Noto Sans CJK JP"/>
                <w:b/>
                <w:sz w:val="15"/>
              </w:rPr>
              <w:t>備考</w:t>
            </w:r>
          </w:p>
        </w:tc>
      </w:tr>
      <w:tr>
        <w:tc>
          <w:tcPr>
            <w:tcW w:type="dxa" w:w="2835"/>
            <w:vAlign w:val="top"/>
          </w:tcPr>
          <w:p>
            <w:pPr>
              <w:spacing w:after="0" w:line="240" w:lineRule="auto"/>
            </w:pPr>
            <w:r/>
            <w:r>
              <w:rPr>
                <w:rFonts w:ascii="Noto Sans CJK JP" w:hAnsi="Noto Sans CJK JP" w:eastAsia="Noto Sans CJK JP"/>
                <w:b w:val="0"/>
                <w:sz w:val="15"/>
              </w:rPr>
              <w:t>世代番号/valid確認</w:t>
            </w:r>
          </w:p>
        </w:tc>
        <w:tc>
          <w:tcPr>
            <w:tcW w:type="dxa" w:w="1701"/>
            <w:vAlign w:val="top"/>
          </w:tcPr>
          <w:p>
            <w:pPr>
              <w:spacing w:after="0" w:line="240" w:lineRule="auto"/>
            </w:pPr>
            <w:r/>
            <w:r>
              <w:rPr>
                <w:rFonts w:ascii="Noto Sans CJK JP" w:hAnsi="Noto Sans CJK JP" w:eastAsia="Noto Sans CJK JP"/>
                <w:b w:val="0"/>
                <w:sz w:val="15"/>
              </w:rPr>
              <w:t>2 usec以下</w:t>
            </w:r>
          </w:p>
        </w:tc>
        <w:tc>
          <w:tcPr>
            <w:tcW w:type="dxa" w:w="4535"/>
            <w:vAlign w:val="top"/>
          </w:tcPr>
          <w:p>
            <w:pPr>
              <w:spacing w:after="0" w:line="240" w:lineRule="auto"/>
            </w:pPr>
            <w:r/>
            <w:r>
              <w:rPr>
                <w:rFonts w:ascii="Noto Sans CJK JP" w:hAnsi="Noto Sans CJK JP" w:eastAsia="Noto Sans CJK JP"/>
                <w:b w:val="0"/>
                <w:sz w:val="15"/>
              </w:rPr>
              <w:t>固定長フィールド参照のみ。</w:t>
            </w:r>
          </w:p>
        </w:tc>
      </w:tr>
      <w:tr>
        <w:tc>
          <w:tcPr>
            <w:tcW w:type="dxa" w:w="2835"/>
            <w:vAlign w:val="top"/>
          </w:tcPr>
          <w:p>
            <w:pPr>
              <w:spacing w:after="0" w:line="240" w:lineRule="auto"/>
            </w:pPr>
            <w:r/>
            <w:r>
              <w:rPr>
                <w:rFonts w:ascii="Noto Sans CJK JP" w:hAnsi="Noto Sans CJK JP" w:eastAsia="Noto Sans CJK JP"/>
                <w:b w:val="0"/>
                <w:sz w:val="15"/>
              </w:rPr>
              <w:t>状態遷移判定</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switch/enumベース。</w:t>
            </w:r>
          </w:p>
        </w:tc>
      </w:tr>
      <w:tr>
        <w:tc>
          <w:tcPr>
            <w:tcW w:type="dxa" w:w="2835"/>
            <w:vAlign w:val="top"/>
          </w:tcPr>
          <w:p>
            <w:pPr>
              <w:spacing w:after="0" w:line="240" w:lineRule="auto"/>
            </w:pPr>
            <w:r/>
            <w:r>
              <w:rPr>
                <w:rFonts w:ascii="Noto Sans CJK JP" w:hAnsi="Noto Sans CJK JP" w:eastAsia="Noto Sans CJK JP"/>
                <w:b w:val="0"/>
                <w:sz w:val="15"/>
              </w:rPr>
              <w:t>実行ブロック取得</w:t>
            </w:r>
          </w:p>
        </w:tc>
        <w:tc>
          <w:tcPr>
            <w:tcW w:type="dxa" w:w="1701"/>
            <w:vAlign w:val="top"/>
          </w:tcPr>
          <w:p>
            <w:pPr>
              <w:spacing w:after="0" w:line="240" w:lineRule="auto"/>
            </w:pPr>
            <w:r/>
            <w:r>
              <w:rPr>
                <w:rFonts w:ascii="Noto Sans CJK JP" w:hAnsi="Noto Sans CJK JP" w:eastAsia="Noto Sans CJK JP"/>
                <w:b w:val="0"/>
                <w:sz w:val="15"/>
              </w:rPr>
              <w:t>5 usec以下</w:t>
            </w:r>
          </w:p>
        </w:tc>
        <w:tc>
          <w:tcPr>
            <w:tcW w:type="dxa" w:w="4535"/>
            <w:vAlign w:val="top"/>
          </w:tcPr>
          <w:p>
            <w:pPr>
              <w:spacing w:after="0" w:line="240" w:lineRule="auto"/>
            </w:pPr>
            <w:r/>
            <w:r>
              <w:rPr>
                <w:rFonts w:ascii="Noto Sans CJK JP" w:hAnsi="Noto Sans CJK JP" w:eastAsia="Noto Sans CJK JP"/>
                <w:b w:val="0"/>
                <w:sz w:val="15"/>
              </w:rPr>
              <w:t>リングバッファhead/tail参照。</w:t>
            </w:r>
          </w:p>
        </w:tc>
      </w:tr>
      <w:tr>
        <w:tc>
          <w:tcPr>
            <w:tcW w:type="dxa" w:w="2835"/>
            <w:vAlign w:val="top"/>
          </w:tcPr>
          <w:p>
            <w:pPr>
              <w:spacing w:after="0" w:line="240" w:lineRule="auto"/>
            </w:pPr>
            <w:r/>
            <w:r>
              <w:rPr>
                <w:rFonts w:ascii="Noto Sans CJK JP" w:hAnsi="Noto Sans CJK JP" w:eastAsia="Noto Sans CJK JP"/>
                <w:b w:val="0"/>
                <w:sz w:val="15"/>
              </w:rPr>
              <w:t>安全監視</w:t>
            </w:r>
          </w:p>
        </w:tc>
        <w:tc>
          <w:tcPr>
            <w:tcW w:type="dxa" w:w="1701"/>
            <w:vAlign w:val="top"/>
          </w:tcPr>
          <w:p>
            <w:pPr>
              <w:spacing w:after="0" w:line="240" w:lineRule="auto"/>
            </w:pPr>
            <w:r/>
            <w:r>
              <w:rPr>
                <w:rFonts w:ascii="Noto Sans CJK JP" w:hAnsi="Noto Sans CJK JP" w:eastAsia="Noto Sans CJK JP"/>
                <w:b w:val="0"/>
                <w:sz w:val="15"/>
              </w:rPr>
              <w:t>15 usec以下</w:t>
            </w:r>
          </w:p>
        </w:tc>
        <w:tc>
          <w:tcPr>
            <w:tcW w:type="dxa" w:w="4535"/>
            <w:vAlign w:val="top"/>
          </w:tcPr>
          <w:p>
            <w:pPr>
              <w:spacing w:after="0" w:line="240" w:lineRule="auto"/>
            </w:pPr>
            <w:r/>
            <w:r>
              <w:rPr>
                <w:rFonts w:ascii="Noto Sans CJK JP" w:hAnsi="Noto Sans CJK JP" w:eastAsia="Noto Sans CJK JP"/>
                <w:b w:val="0"/>
                <w:sz w:val="15"/>
              </w:rPr>
              <w:t>軸数に比例。最大軸数で実測する。</w:t>
            </w:r>
          </w:p>
        </w:tc>
      </w:tr>
      <w:tr>
        <w:tc>
          <w:tcPr>
            <w:tcW w:type="dxa" w:w="2835"/>
            <w:vAlign w:val="top"/>
          </w:tcPr>
          <w:p>
            <w:pPr>
              <w:spacing w:after="0" w:line="240" w:lineRule="auto"/>
            </w:pPr>
            <w:r/>
            <w:r>
              <w:rPr>
                <w:rFonts w:ascii="Noto Sans CJK JP" w:hAnsi="Noto Sans CJK JP" w:eastAsia="Noto Sans CJK JP"/>
                <w:b w:val="0"/>
                <w:sz w:val="15"/>
              </w:rPr>
              <w:t>RTログ要求投入</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固定長イベントのみ。満杯時は破棄カウンタを更新。</w:t>
            </w:r>
          </w:p>
        </w:tc>
      </w:tr>
      <w:tr>
        <w:tc>
          <w:tcPr>
            <w:tcW w:type="dxa" w:w="2835"/>
            <w:vAlign w:val="top"/>
          </w:tcPr>
          <w:p>
            <w:pPr>
              <w:spacing w:after="0" w:line="240" w:lineRule="auto"/>
            </w:pPr>
            <w:r/>
            <w:r>
              <w:rPr>
                <w:rFonts w:ascii="Noto Sans CJK JP" w:hAnsi="Noto Sans CJK JP" w:eastAsia="Noto Sans CJK JP"/>
                <w:b w:val="0"/>
                <w:sz w:val="15"/>
              </w:rPr>
              <w:t>合計</w:t>
            </w:r>
          </w:p>
        </w:tc>
        <w:tc>
          <w:tcPr>
            <w:tcW w:type="dxa" w:w="1701"/>
            <w:vAlign w:val="top"/>
          </w:tcPr>
          <w:p>
            <w:pPr>
              <w:spacing w:after="0" w:line="240" w:lineRule="auto"/>
            </w:pPr>
            <w:r/>
            <w:r>
              <w:rPr>
                <w:rFonts w:ascii="Noto Sans CJK JP" w:hAnsi="Noto Sans CJK JP" w:eastAsia="Noto Sans CJK JP"/>
                <w:b w:val="0"/>
                <w:sz w:val="15"/>
              </w:rPr>
              <w:t>1割込周期内</w:t>
            </w:r>
          </w:p>
        </w:tc>
        <w:tc>
          <w:tcPr>
            <w:tcW w:type="dxa" w:w="4535"/>
            <w:vAlign w:val="top"/>
          </w:tcPr>
          <w:p>
            <w:pPr>
              <w:spacing w:after="0" w:line="240" w:lineRule="auto"/>
            </w:pPr>
            <w:r/>
            <w:r>
              <w:rPr>
                <w:rFonts w:ascii="Noto Sans CJK JP" w:hAnsi="Noto Sans CJK JP" w:eastAsia="Noto Sans CJK JP"/>
                <w:b w:val="0"/>
                <w:sz w:val="15"/>
              </w:rPr>
              <w:t>詳細設計レビュー後、実装計測値で確定する。</w:t>
            </w:r>
          </w:p>
        </w:tc>
      </w:tr>
    </w:tbl>
    <w:p>
      <w:pPr>
        <w:spacing w:after="40" w:line="252" w:lineRule="auto"/>
      </w:pPr>
      <w:r>
        <w:rPr>
          <w:rFonts w:ascii="Noto Sans CJK JP" w:hAnsi="Noto Sans CJK JP" w:eastAsia="Noto Sans CJK JP"/>
          <w:sz w:val="17"/>
        </w:rPr>
        <w:t>上記は詳細設計時点の初期目標であり、実装後にVC2026/clang Windows環境でRT計測用フックを有効化して最大値を測定する。</w:t>
      </w:r>
    </w:p>
    <w:p>
      <w:pPr>
        <w:pStyle w:val="Heading1"/>
        <w:spacing w:before="80" w:after="40"/>
      </w:pPr>
      <w:r>
        <w:rPr>
          <w:rFonts w:ascii="Noto Sans CJK JP" w:hAnsi="Noto Sans CJK JP" w:eastAsia="Noto Sans CJK JP"/>
          <w:b/>
          <w:sz w:val="24"/>
        </w:rPr>
        <w:t>DD-20 ビルド・静的解析・実行確認</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環境</w:t>
            </w:r>
          </w:p>
        </w:tc>
        <w:tc>
          <w:tcPr>
            <w:tcW w:type="dxa" w:w="6803"/>
            <w:vAlign w:val="center"/>
            <w:shd w:fill="D9EAF7"/>
          </w:tcPr>
          <w:p>
            <w:pPr>
              <w:spacing w:after="0" w:line="240" w:lineRule="auto"/>
            </w:pPr>
            <w:r/>
            <w:r>
              <w:rPr>
                <w:rFonts w:ascii="Noto Sans CJK JP" w:hAnsi="Noto Sans CJK JP" w:eastAsia="Noto Sans CJK JP"/>
                <w:b/>
                <w:sz w:val="15"/>
              </w:rPr>
              <w:t>コマンド/確認内容</w:t>
            </w:r>
          </w:p>
        </w:tc>
      </w:tr>
      <w:tr>
        <w:tc>
          <w:tcPr>
            <w:tcW w:type="dxa" w:w="2268"/>
            <w:vAlign w:val="top"/>
          </w:tcPr>
          <w:p>
            <w:pPr>
              <w:spacing w:after="0" w:line="240" w:lineRule="auto"/>
            </w:pPr>
            <w:r/>
            <w:r>
              <w:rPr>
                <w:rFonts w:ascii="Noto Sans CJK JP" w:hAnsi="Noto Sans CJK JP" w:eastAsia="Noto Sans CJK JP"/>
                <w:b w:val="0"/>
                <w:sz w:val="15"/>
              </w:rPr>
              <w:t>VC2026</w:t>
            </w:r>
          </w:p>
        </w:tc>
        <w:tc>
          <w:tcPr>
            <w:tcW w:type="dxa" w:w="6803"/>
            <w:vAlign w:val="top"/>
          </w:tcPr>
          <w:p>
            <w:pPr>
              <w:spacing w:after="0" w:line="240" w:lineRule="auto"/>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0" w:line="240" w:lineRule="auto"/>
            </w:pPr>
            <w:r/>
            <w:r>
              <w:rPr>
                <w:rFonts w:ascii="Noto Sans CJK JP" w:hAnsi="Noto Sans CJK JP" w:eastAsia="Noto Sans CJK JP"/>
                <w:b w:val="0"/>
                <w:sz w:val="15"/>
              </w:rPr>
              <w:t>clang Windows</w:t>
            </w:r>
          </w:p>
        </w:tc>
        <w:tc>
          <w:tcPr>
            <w:tcW w:type="dxa" w:w="6803"/>
            <w:vAlign w:val="top"/>
          </w:tcPr>
          <w:p>
            <w:pPr>
              <w:spacing w:after="0" w:line="240" w:lineRule="auto"/>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0" w:line="240" w:lineRule="auto"/>
            </w:pPr>
            <w:r/>
            <w:r>
              <w:rPr>
                <w:rFonts w:ascii="Noto Sans CJK JP" w:hAnsi="Noto Sans CJK JP" w:eastAsia="Noto Sans CJK JP"/>
                <w:b w:val="0"/>
                <w:sz w:val="15"/>
              </w:rPr>
              <w:t>静的解析</w:t>
            </w:r>
          </w:p>
        </w:tc>
        <w:tc>
          <w:tcPr>
            <w:tcW w:type="dxa" w:w="6803"/>
            <w:vAlign w:val="top"/>
          </w:tcPr>
          <w:p>
            <w:pPr>
              <w:spacing w:after="0" w:line="240" w:lineRule="auto"/>
            </w:pPr>
            <w:r/>
            <w:r>
              <w:rPr>
                <w:rFonts w:ascii="Noto Sans CJK JP" w:hAnsi="Noto Sans CJK JP" w:eastAsia="Noto Sans CJK JP"/>
                <w:b w:val="0"/>
                <w:sz w:val="15"/>
              </w:rPr>
              <w:t>RT禁止API、malloc/free、fopen/printf、Sleep/Wait系、未初期化、整数オーバーフロー、共有メモリ競合を確認する。</w:t>
            </w:r>
          </w:p>
        </w:tc>
      </w:tr>
      <w:tr>
        <w:tc>
          <w:tcPr>
            <w:tcW w:type="dxa" w:w="2268"/>
            <w:vAlign w:val="top"/>
          </w:tcPr>
          <w:p>
            <w:pPr>
              <w:spacing w:after="0" w:line="240" w:lineRule="auto"/>
            </w:pPr>
            <w:r/>
            <w:r>
              <w:rPr>
                <w:rFonts w:ascii="Noto Sans CJK JP" w:hAnsi="Noto Sans CJK JP" w:eastAsia="Noto Sans CJK JP"/>
                <w:b w:val="0"/>
                <w:sz w:val="15"/>
              </w:rPr>
              <w:t>構造チェック</w:t>
            </w:r>
          </w:p>
        </w:tc>
        <w:tc>
          <w:tcPr>
            <w:tcW w:type="dxa" w:w="6803"/>
            <w:vAlign w:val="top"/>
          </w:tcPr>
          <w:p>
            <w:pPr>
              <w:spacing w:after="0" w:line="240" w:lineRule="auto"/>
            </w:pPr>
            <w:r/>
            <w:r>
              <w:rPr>
                <w:rFonts w:ascii="Noto Sans CJK JP" w:hAnsi="Noto Sans CJK JP" w:eastAsia="Noto Sans CJK JP"/>
                <w:b w:val="0"/>
                <w:sz w:val="15"/>
              </w:rPr>
              <w:t>DD-00〜DD-24、JSON Path、トレーサビリティ、レビューID、成果物名を確認する。</w:t>
            </w:r>
          </w:p>
        </w:tc>
      </w:tr>
    </w:tbl>
    <w:p>
      <w:pPr>
        <w:pStyle w:val="Heading1"/>
        <w:spacing w:before="80" w:after="40"/>
      </w:pPr>
      <w:r>
        <w:rPr>
          <w:rFonts w:ascii="Noto Sans CJK JP" w:hAnsi="Noto Sans CJK JP" w:eastAsia="Noto Sans CJK JP"/>
          <w:b/>
          <w:sz w:val="24"/>
        </w:rPr>
        <w:t>DD-21 単体テスト設計観点</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1984"/>
            <w:vAlign w:val="center"/>
            <w:shd w:fill="D9EAF7"/>
          </w:tcPr>
          <w:p>
            <w:pPr>
              <w:spacing w:after="0" w:line="240" w:lineRule="auto"/>
            </w:pPr>
            <w:r/>
            <w:r>
              <w:rPr>
                <w:rFonts w:ascii="Noto Sans CJK JP" w:hAnsi="Noto Sans CJK JP" w:eastAsia="Noto Sans CJK JP"/>
                <w:b/>
                <w:sz w:val="15"/>
              </w:rPr>
              <w:t>対象</w:t>
            </w:r>
          </w:p>
        </w:tc>
        <w:tc>
          <w:tcPr>
            <w:tcW w:type="dxa" w:w="2835"/>
            <w:vAlign w:val="center"/>
            <w:shd w:fill="D9EAF7"/>
          </w:tcPr>
          <w:p>
            <w:pPr>
              <w:spacing w:after="0" w:line="240" w:lineRule="auto"/>
            </w:pPr>
            <w:r/>
            <w:r>
              <w:rPr>
                <w:rFonts w:ascii="Noto Sans CJK JP" w:hAnsi="Noto Sans CJK JP" w:eastAsia="Noto Sans CJK JP"/>
                <w:b/>
                <w:sz w:val="15"/>
              </w:rPr>
              <w:t>入力/条件</w:t>
            </w:r>
          </w:p>
        </w:tc>
        <w:tc>
          <w:tcPr>
            <w:tcW w:type="dxa" w:w="2835"/>
            <w:vAlign w:val="center"/>
            <w:shd w:fill="D9EAF7"/>
          </w:tcPr>
          <w:p>
            <w:pPr>
              <w:spacing w:after="0" w:line="240" w:lineRule="auto"/>
            </w:pPr>
            <w:r/>
            <w:r>
              <w:rPr>
                <w:rFonts w:ascii="Noto Sans CJK JP" w:hAnsi="Noto Sans CJK JP" w:eastAsia="Noto Sans CJK JP"/>
                <w:b/>
                <w:sz w:val="15"/>
              </w:rPr>
              <w:t>期待結果</w:t>
            </w:r>
          </w:p>
        </w:tc>
      </w:tr>
      <w:tr>
        <w:tc>
          <w:tcPr>
            <w:tcW w:type="dxa" w:w="2268"/>
            <w:vAlign w:val="top"/>
          </w:tcPr>
          <w:p>
            <w:pPr>
              <w:spacing w:after="0" w:line="240" w:lineRule="auto"/>
            </w:pPr>
            <w:r/>
            <w:r>
              <w:rPr>
                <w:rFonts w:ascii="Noto Sans CJK JP" w:hAnsi="Noto Sans CJK JP" w:eastAsia="Noto Sans CJK JP"/>
                <w:b w:val="0"/>
                <w:sz w:val="15"/>
              </w:rPr>
              <w:t>UT-CNC206-001</w:t>
            </w:r>
          </w:p>
        </w:tc>
        <w:tc>
          <w:tcPr>
            <w:tcW w:type="dxa" w:w="1984"/>
            <w:vAlign w:val="top"/>
          </w:tcPr>
          <w:p>
            <w:pPr>
              <w:spacing w:after="0" w:line="240" w:lineRule="auto"/>
            </w:pPr>
            <w:r/>
            <w:r>
              <w:rPr>
                <w:rFonts w:ascii="Noto Sans CJK JP" w:hAnsi="Noto Sans CJK JP" w:eastAsia="Noto Sans CJK JP"/>
                <w:b w:val="0"/>
                <w:sz w:val="15"/>
              </w:rPr>
              <w:t>TS入力検証</w:t>
            </w:r>
          </w:p>
        </w:tc>
        <w:tc>
          <w:tcPr>
            <w:tcW w:type="dxa" w:w="2835"/>
            <w:vAlign w:val="top"/>
          </w:tcPr>
          <w:p>
            <w:pPr>
              <w:spacing w:after="0" w:line="240" w:lineRule="auto"/>
            </w:pPr>
            <w:r/>
            <w:r>
              <w:rPr>
                <w:rFonts w:ascii="Noto Sans CJK JP" w:hAnsi="Noto Sans CJK JP" w:eastAsia="Noto Sans CJK JP"/>
                <w:b w:val="0"/>
                <w:sz w:val="15"/>
              </w:rPr>
              <w:t>正常なGコード/API要求</w:t>
            </w:r>
          </w:p>
        </w:tc>
        <w:tc>
          <w:tcPr>
            <w:tcW w:type="dxa" w:w="2835"/>
            <w:vAlign w:val="top"/>
          </w:tcPr>
          <w:p>
            <w:pPr>
              <w:spacing w:after="0" w:line="240" w:lineRule="auto"/>
            </w:pPr>
            <w:r/>
            <w:r>
              <w:rPr>
                <w:rFonts w:ascii="Noto Sans CJK JP" w:hAnsi="Noto Sans CJK JP" w:eastAsia="Noto Sans CJK JP"/>
                <w:b w:val="0"/>
                <w:sz w:val="15"/>
              </w:rPr>
              <w:t>PREPAREDへ遷移し実行ブロックが生成される。</w:t>
            </w:r>
          </w:p>
        </w:tc>
      </w:tr>
      <w:tr>
        <w:tc>
          <w:tcPr>
            <w:tcW w:type="dxa" w:w="2268"/>
            <w:vAlign w:val="top"/>
          </w:tcPr>
          <w:p>
            <w:pPr>
              <w:spacing w:after="0" w:line="240" w:lineRule="auto"/>
            </w:pPr>
            <w:r/>
            <w:r>
              <w:rPr>
                <w:rFonts w:ascii="Noto Sans CJK JP" w:hAnsi="Noto Sans CJK JP" w:eastAsia="Noto Sans CJK JP"/>
                <w:b w:val="0"/>
                <w:sz w:val="15"/>
              </w:rPr>
              <w:t>UT-CNC206-002</w:t>
            </w:r>
          </w:p>
        </w:tc>
        <w:tc>
          <w:tcPr>
            <w:tcW w:type="dxa" w:w="1984"/>
            <w:vAlign w:val="top"/>
          </w:tcPr>
          <w:p>
            <w:pPr>
              <w:spacing w:after="0" w:line="240" w:lineRule="auto"/>
            </w:pPr>
            <w:r/>
            <w:r>
              <w:rPr>
                <w:rFonts w:ascii="Noto Sans CJK JP" w:hAnsi="Noto Sans CJK JP" w:eastAsia="Noto Sans CJK JP"/>
                <w:b w:val="0"/>
                <w:sz w:val="15"/>
              </w:rPr>
              <w:t>TS異常入力</w:t>
            </w:r>
          </w:p>
        </w:tc>
        <w:tc>
          <w:tcPr>
            <w:tcW w:type="dxa" w:w="2835"/>
            <w:vAlign w:val="top"/>
          </w:tcPr>
          <w:p>
            <w:pPr>
              <w:spacing w:after="0" w:line="240" w:lineRule="auto"/>
            </w:pPr>
            <w:r/>
            <w:r>
              <w:rPr>
                <w:rFonts w:ascii="Noto Sans CJK JP" w:hAnsi="Noto Sans CJK JP" w:eastAsia="Noto Sans CJK JP"/>
                <w:b w:val="0"/>
                <w:sz w:val="15"/>
              </w:rPr>
              <w:t>範囲外パラメータ、併用禁止状態</w:t>
            </w:r>
          </w:p>
        </w:tc>
        <w:tc>
          <w:tcPr>
            <w:tcW w:type="dxa" w:w="2835"/>
            <w:vAlign w:val="top"/>
          </w:tcPr>
          <w:p>
            <w:pPr>
              <w:spacing w:after="0" w:line="240" w:lineRule="auto"/>
            </w:pPr>
            <w:r/>
            <w:r>
              <w:rPr>
                <w:rFonts w:ascii="Noto Sans CJK JP" w:hAnsi="Noto Sans CJK JP" w:eastAsia="Noto Sans CJK JP"/>
                <w:b w:val="0"/>
                <w:sz w:val="15"/>
              </w:rPr>
              <w:t>REJECTまたはALARMとなりRTバッファへ投入されない。</w:t>
            </w:r>
          </w:p>
        </w:tc>
      </w:tr>
      <w:tr>
        <w:tc>
          <w:tcPr>
            <w:tcW w:type="dxa" w:w="2268"/>
            <w:vAlign w:val="top"/>
          </w:tcPr>
          <w:p>
            <w:pPr>
              <w:spacing w:after="0" w:line="240" w:lineRule="auto"/>
            </w:pPr>
            <w:r/>
            <w:r>
              <w:rPr>
                <w:rFonts w:ascii="Noto Sans CJK JP" w:hAnsi="Noto Sans CJK JP" w:eastAsia="Noto Sans CJK JP"/>
                <w:b w:val="0"/>
                <w:sz w:val="15"/>
              </w:rPr>
              <w:t>UT-CNC206-003</w:t>
            </w:r>
          </w:p>
        </w:tc>
        <w:tc>
          <w:tcPr>
            <w:tcW w:type="dxa" w:w="1984"/>
            <w:vAlign w:val="top"/>
          </w:tcPr>
          <w:p>
            <w:pPr>
              <w:spacing w:after="0" w:line="240" w:lineRule="auto"/>
            </w:pPr>
            <w:r/>
            <w:r>
              <w:rPr>
                <w:rFonts w:ascii="Noto Sans CJK JP" w:hAnsi="Noto Sans CJK JP" w:eastAsia="Noto Sans CJK JP"/>
                <w:b w:val="0"/>
                <w:sz w:val="15"/>
              </w:rPr>
              <w:t>世代番号整合性</w:t>
            </w:r>
          </w:p>
        </w:tc>
        <w:tc>
          <w:tcPr>
            <w:tcW w:type="dxa" w:w="2835"/>
            <w:vAlign w:val="top"/>
          </w:tcPr>
          <w:p>
            <w:pPr>
              <w:spacing w:after="0" w:line="240" w:lineRule="auto"/>
            </w:pPr>
            <w:r/>
            <w:r>
              <w:rPr>
                <w:rFonts w:ascii="Noto Sans CJK JP" w:hAnsi="Noto Sans CJK JP" w:eastAsia="Noto Sans CJK JP"/>
                <w:b w:val="0"/>
                <w:sz w:val="15"/>
              </w:rPr>
              <w:t>begin/end不一致、valid=0</w:t>
            </w:r>
          </w:p>
        </w:tc>
        <w:tc>
          <w:tcPr>
            <w:tcW w:type="dxa" w:w="2835"/>
            <w:vAlign w:val="top"/>
          </w:tcPr>
          <w:p>
            <w:pPr>
              <w:spacing w:after="0" w:line="240" w:lineRule="auto"/>
            </w:pPr>
            <w:r/>
            <w:r>
              <w:rPr>
                <w:rFonts w:ascii="Noto Sans CJK JP" w:hAnsi="Noto Sans CJK JP" w:eastAsia="Noto Sans CJK JP"/>
                <w:b w:val="0"/>
                <w:sz w:val="15"/>
              </w:rPr>
              <w:t>RTが採用せず安全側処理となる。</w:t>
            </w:r>
          </w:p>
        </w:tc>
      </w:tr>
      <w:tr>
        <w:tc>
          <w:tcPr>
            <w:tcW w:type="dxa" w:w="2268"/>
            <w:vAlign w:val="top"/>
          </w:tcPr>
          <w:p>
            <w:pPr>
              <w:spacing w:after="0" w:line="240" w:lineRule="auto"/>
            </w:pPr>
            <w:r/>
            <w:r>
              <w:rPr>
                <w:rFonts w:ascii="Noto Sans CJK JP" w:hAnsi="Noto Sans CJK JP" w:eastAsia="Noto Sans CJK JP"/>
                <w:b w:val="0"/>
                <w:sz w:val="15"/>
              </w:rPr>
              <w:t>UT-CNC206-004</w:t>
            </w:r>
          </w:p>
        </w:tc>
        <w:tc>
          <w:tcPr>
            <w:tcW w:type="dxa" w:w="1984"/>
            <w:vAlign w:val="top"/>
          </w:tcPr>
          <w:p>
            <w:pPr>
              <w:spacing w:after="0" w:line="240" w:lineRule="auto"/>
            </w:pPr>
            <w:r/>
            <w:r>
              <w:rPr>
                <w:rFonts w:ascii="Noto Sans CJK JP" w:hAnsi="Noto Sans CJK JP" w:eastAsia="Noto Sans CJK JP"/>
                <w:b w:val="0"/>
                <w:sz w:val="15"/>
              </w:rPr>
              <w:t>RT周期処理</w:t>
            </w:r>
          </w:p>
        </w:tc>
        <w:tc>
          <w:tcPr>
            <w:tcW w:type="dxa" w:w="2835"/>
            <w:vAlign w:val="top"/>
          </w:tcPr>
          <w:p>
            <w:pPr>
              <w:spacing w:after="0" w:line="240" w:lineRule="auto"/>
            </w:pPr>
            <w:r/>
            <w:r>
              <w:rPr>
                <w:rFonts w:ascii="Noto Sans CJK JP" w:hAnsi="Noto Sans CJK JP" w:eastAsia="Noto Sans CJK JP"/>
                <w:b w:val="0"/>
                <w:sz w:val="15"/>
              </w:rPr>
              <w:t>有効な固定長ブロック</w:t>
            </w:r>
          </w:p>
        </w:tc>
        <w:tc>
          <w:tcPr>
            <w:tcW w:type="dxa" w:w="2835"/>
            <w:vAlign w:val="top"/>
          </w:tcPr>
          <w:p>
            <w:pPr>
              <w:spacing w:after="0" w:line="240" w:lineRule="auto"/>
            </w:pPr>
            <w:r/>
            <w:r>
              <w:rPr>
                <w:rFonts w:ascii="Noto Sans CJK JP" w:hAnsi="Noto Sans CJK JP" w:eastAsia="Noto Sans CJK JP"/>
                <w:b w:val="0"/>
                <w:sz w:val="15"/>
              </w:rPr>
              <w:t>1周期内でブロック消費、状態更新、ログ要求投入が完了する。</w:t>
            </w:r>
          </w:p>
        </w:tc>
      </w:tr>
      <w:tr>
        <w:tc>
          <w:tcPr>
            <w:tcW w:type="dxa" w:w="2268"/>
            <w:vAlign w:val="top"/>
          </w:tcPr>
          <w:p>
            <w:pPr>
              <w:spacing w:after="0" w:line="240" w:lineRule="auto"/>
            </w:pPr>
            <w:r/>
            <w:r>
              <w:rPr>
                <w:rFonts w:ascii="Noto Sans CJK JP" w:hAnsi="Noto Sans CJK JP" w:eastAsia="Noto Sans CJK JP"/>
                <w:b w:val="0"/>
                <w:sz w:val="15"/>
              </w:rPr>
              <w:t>UT-CNC206-005</w:t>
            </w:r>
          </w:p>
        </w:tc>
        <w:tc>
          <w:tcPr>
            <w:tcW w:type="dxa" w:w="1984"/>
            <w:vAlign w:val="top"/>
          </w:tcPr>
          <w:p>
            <w:pPr>
              <w:spacing w:after="0" w:line="240" w:lineRule="auto"/>
            </w:pPr>
            <w:r/>
            <w:r>
              <w:rPr>
                <w:rFonts w:ascii="Noto Sans CJK JP" w:hAnsi="Noto Sans CJK JP" w:eastAsia="Noto Sans CJK JP"/>
                <w:b w:val="0"/>
                <w:sz w:val="15"/>
              </w:rPr>
              <w:t>アラーム変換</w:t>
            </w:r>
          </w:p>
        </w:tc>
        <w:tc>
          <w:tcPr>
            <w:tcW w:type="dxa" w:w="2835"/>
            <w:vAlign w:val="top"/>
          </w:tcPr>
          <w:p>
            <w:pPr>
              <w:spacing w:after="0" w:line="240" w:lineRule="auto"/>
            </w:pPr>
            <w:r/>
            <w:r>
              <w:rPr>
                <w:rFonts w:ascii="Noto Sans CJK JP" w:hAnsi="Noto Sans CJK JP" w:eastAsia="Noto Sans CJK JP"/>
                <w:b w:val="0"/>
                <w:sz w:val="15"/>
              </w:rPr>
              <w:t>各ALM条件</w:t>
            </w:r>
          </w:p>
        </w:tc>
        <w:tc>
          <w:tcPr>
            <w:tcW w:type="dxa" w:w="2835"/>
            <w:vAlign w:val="top"/>
          </w:tcPr>
          <w:p>
            <w:pPr>
              <w:spacing w:after="0" w:line="240" w:lineRule="auto"/>
            </w:pPr>
            <w:r/>
            <w:r>
              <w:rPr>
                <w:rFonts w:ascii="Noto Sans CJK JP" w:hAnsi="Noto Sans CJK JP" w:eastAsia="Noto Sans CJK JP"/>
                <w:b w:val="0"/>
                <w:sz w:val="15"/>
              </w:rPr>
              <w:t>定義済みアラームIDと復旧条件が返る。</w:t>
            </w:r>
          </w:p>
        </w:tc>
      </w:tr>
    </w:tbl>
    <w:p>
      <w:pPr>
        <w:pStyle w:val="Heading1"/>
        <w:spacing w:before="80" w:after="40"/>
      </w:pPr>
      <w:r>
        <w:rPr>
          <w:rFonts w:ascii="Noto Sans CJK JP" w:hAnsi="Noto Sans CJK JP" w:eastAsia="Noto Sans CJK JP"/>
          <w:b/>
          <w:sz w:val="24"/>
        </w:rPr>
        <w:t>DD-22 機能テスト設計観点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2268"/>
            <w:vAlign w:val="center"/>
            <w:shd w:fill="D9EAF7"/>
          </w:tcPr>
          <w:p>
            <w:pPr>
              <w:spacing w:after="0" w:line="240" w:lineRule="auto"/>
            </w:pPr>
            <w:r/>
            <w:r>
              <w:rPr>
                <w:rFonts w:ascii="Noto Sans CJK JP" w:hAnsi="Noto Sans CJK JP" w:eastAsia="Noto Sans CJK JP"/>
                <w:b/>
                <w:sz w:val="15"/>
              </w:rPr>
              <w:t>観点</w:t>
            </w:r>
          </w:p>
        </w:tc>
        <w:tc>
          <w:tcPr>
            <w:tcW w:type="dxa" w:w="4535"/>
            <w:vAlign w:val="center"/>
            <w:shd w:fill="D9EAF7"/>
          </w:tcPr>
          <w:p>
            <w:pPr>
              <w:spacing w:after="0" w:line="240" w:lineRule="auto"/>
            </w:pPr>
            <w:r/>
            <w:r>
              <w:rPr>
                <w:rFonts w:ascii="Noto Sans CJK JP" w:hAnsi="Noto Sans CJK JP" w:eastAsia="Noto Sans CJK JP"/>
                <w:b/>
                <w:sz w:val="15"/>
              </w:rPr>
              <w:t>確認内容</w:t>
            </w:r>
          </w:p>
        </w:tc>
      </w:tr>
      <w:tr>
        <w:tc>
          <w:tcPr>
            <w:tcW w:type="dxa" w:w="2268"/>
            <w:vAlign w:val="top"/>
          </w:tcPr>
          <w:p>
            <w:pPr>
              <w:spacing w:after="0" w:line="240" w:lineRule="auto"/>
            </w:pPr>
            <w:r/>
            <w:r>
              <w:rPr>
                <w:rFonts w:ascii="Noto Sans CJK JP" w:hAnsi="Noto Sans CJK JP" w:eastAsia="Noto Sans CJK JP"/>
                <w:b w:val="0"/>
                <w:sz w:val="15"/>
              </w:rPr>
              <w:t>FT-CNC206-001</w:t>
            </w:r>
          </w:p>
        </w:tc>
        <w:tc>
          <w:tcPr>
            <w:tcW w:type="dxa" w:w="2268"/>
            <w:vAlign w:val="top"/>
          </w:tcPr>
          <w:p>
            <w:pPr>
              <w:spacing w:after="0" w:line="240" w:lineRule="auto"/>
            </w:pPr>
            <w:r/>
            <w:r>
              <w:rPr>
                <w:rFonts w:ascii="Noto Sans CJK JP" w:hAnsi="Noto Sans CJK JP" w:eastAsia="Noto Sans CJK JP"/>
                <w:b w:val="0"/>
                <w:sz w:val="15"/>
              </w:rPr>
              <w:t>正常開始/解除</w:t>
            </w:r>
          </w:p>
        </w:tc>
        <w:tc>
          <w:tcPr>
            <w:tcW w:type="dxa" w:w="4535"/>
            <w:vAlign w:val="top"/>
          </w:tcPr>
          <w:p>
            <w:pPr>
              <w:spacing w:after="0" w:line="240" w:lineRule="auto"/>
            </w:pPr>
            <w:r/>
            <w:r>
              <w:rPr>
                <w:rFonts w:ascii="Noto Sans CJK JP" w:hAnsi="Noto Sans CJK JP" w:eastAsia="Noto Sans CJK JP"/>
                <w:b w:val="0"/>
                <w:sz w:val="15"/>
              </w:rPr>
              <w:t>対象GコードまたはAPIで開始し、対象区間完了後に通常モードへ戻る。</w:t>
            </w:r>
          </w:p>
        </w:tc>
      </w:tr>
      <w:tr>
        <w:tc>
          <w:tcPr>
            <w:tcW w:type="dxa" w:w="2268"/>
            <w:vAlign w:val="top"/>
          </w:tcPr>
          <w:p>
            <w:pPr>
              <w:spacing w:after="0" w:line="240" w:lineRule="auto"/>
            </w:pPr>
            <w:r/>
            <w:r>
              <w:rPr>
                <w:rFonts w:ascii="Noto Sans CJK JP" w:hAnsi="Noto Sans CJK JP" w:eastAsia="Noto Sans CJK JP"/>
                <w:b w:val="0"/>
                <w:sz w:val="15"/>
              </w:rPr>
              <w:t>FT-CNC206-002</w:t>
            </w:r>
          </w:p>
        </w:tc>
        <w:tc>
          <w:tcPr>
            <w:tcW w:type="dxa" w:w="2268"/>
            <w:vAlign w:val="top"/>
          </w:tcPr>
          <w:p>
            <w:pPr>
              <w:spacing w:after="0" w:line="240" w:lineRule="auto"/>
            </w:pPr>
            <w:r/>
            <w:r>
              <w:rPr>
                <w:rFonts w:ascii="Noto Sans CJK JP" w:hAnsi="Noto Sans CJK JP" w:eastAsia="Noto Sans CJK JP"/>
                <w:b w:val="0"/>
                <w:sz w:val="15"/>
              </w:rPr>
              <w:t>モード競合</w:t>
            </w:r>
          </w:p>
        </w:tc>
        <w:tc>
          <w:tcPr>
            <w:tcW w:type="dxa" w:w="4535"/>
            <w:vAlign w:val="top"/>
          </w:tcPr>
          <w:p>
            <w:pPr>
              <w:spacing w:after="0" w:line="240" w:lineRule="auto"/>
            </w:pPr>
            <w:r/>
            <w:r>
              <w:rPr>
                <w:rFonts w:ascii="Noto Sans CJK JP" w:hAnsi="Noto Sans CJK JP" w:eastAsia="Noto Sans CJK JP"/>
                <w:b w:val="0"/>
                <w:sz w:val="15"/>
              </w:rPr>
              <w:t>補正、座標系、サイクル、運転モードとの禁止組合せで安全に拒否する。</w:t>
            </w:r>
          </w:p>
        </w:tc>
      </w:tr>
      <w:tr>
        <w:tc>
          <w:tcPr>
            <w:tcW w:type="dxa" w:w="2268"/>
            <w:vAlign w:val="top"/>
          </w:tcPr>
          <w:p>
            <w:pPr>
              <w:spacing w:after="0" w:line="240" w:lineRule="auto"/>
            </w:pPr>
            <w:r/>
            <w:r>
              <w:rPr>
                <w:rFonts w:ascii="Noto Sans CJK JP" w:hAnsi="Noto Sans CJK JP" w:eastAsia="Noto Sans CJK JP"/>
                <w:b w:val="0"/>
                <w:sz w:val="15"/>
              </w:rPr>
              <w:t>FT-CNC206-003</w:t>
            </w:r>
          </w:p>
        </w:tc>
        <w:tc>
          <w:tcPr>
            <w:tcW w:type="dxa" w:w="2268"/>
            <w:vAlign w:val="top"/>
          </w:tcPr>
          <w:p>
            <w:pPr>
              <w:spacing w:after="0" w:line="240" w:lineRule="auto"/>
            </w:pPr>
            <w:r/>
            <w:r>
              <w:rPr>
                <w:rFonts w:ascii="Noto Sans CJK JP" w:hAnsi="Noto Sans CJK JP" w:eastAsia="Noto Sans CJK JP"/>
                <w:b w:val="0"/>
                <w:sz w:val="15"/>
              </w:rPr>
              <w:t>境界値</w:t>
            </w:r>
          </w:p>
        </w:tc>
        <w:tc>
          <w:tcPr>
            <w:tcW w:type="dxa" w:w="4535"/>
            <w:vAlign w:val="top"/>
          </w:tcPr>
          <w:p>
            <w:pPr>
              <w:spacing w:after="0" w:line="240" w:lineRule="auto"/>
            </w:pPr>
            <w:r/>
            <w:r>
              <w:rPr>
                <w:rFonts w:ascii="Noto Sans CJK JP" w:hAnsi="Noto Sans CJK JP" w:eastAsia="Noto Sans CJK JP"/>
                <w:b w:val="0"/>
                <w:sz w:val="15"/>
              </w:rPr>
              <w:t>軸リミット、速度、加速度、バッファ数、パラメータ最大/最小を確認する。</w:t>
            </w:r>
          </w:p>
        </w:tc>
      </w:tr>
      <w:tr>
        <w:tc>
          <w:tcPr>
            <w:tcW w:type="dxa" w:w="2268"/>
            <w:vAlign w:val="top"/>
          </w:tcPr>
          <w:p>
            <w:pPr>
              <w:spacing w:after="0" w:line="240" w:lineRule="auto"/>
            </w:pPr>
            <w:r/>
            <w:r>
              <w:rPr>
                <w:rFonts w:ascii="Noto Sans CJK JP" w:hAnsi="Noto Sans CJK JP" w:eastAsia="Noto Sans CJK JP"/>
                <w:b w:val="0"/>
                <w:sz w:val="15"/>
              </w:rPr>
              <w:t>FT-CNC206-004</w:t>
            </w:r>
          </w:p>
        </w:tc>
        <w:tc>
          <w:tcPr>
            <w:tcW w:type="dxa" w:w="2268"/>
            <w:vAlign w:val="top"/>
          </w:tcPr>
          <w:p>
            <w:pPr>
              <w:spacing w:after="0" w:line="240" w:lineRule="auto"/>
            </w:pPr>
            <w:r/>
            <w:r>
              <w:rPr>
                <w:rFonts w:ascii="Noto Sans CJK JP" w:hAnsi="Noto Sans CJK JP" w:eastAsia="Noto Sans CJK JP"/>
                <w:b w:val="0"/>
                <w:sz w:val="15"/>
              </w:rPr>
              <w:t>RT性能</w:t>
            </w:r>
          </w:p>
        </w:tc>
        <w:tc>
          <w:tcPr>
            <w:tcW w:type="dxa" w:w="4535"/>
            <w:vAlign w:val="top"/>
          </w:tcPr>
          <w:p>
            <w:pPr>
              <w:spacing w:after="0" w:line="240" w:lineRule="auto"/>
            </w:pPr>
            <w:r/>
            <w:r>
              <w:rPr>
                <w:rFonts w:ascii="Noto Sans CJK JP" w:hAnsi="Noto Sans CJK JP" w:eastAsia="Noto Sans CJK JP"/>
                <w:b w:val="0"/>
                <w:sz w:val="15"/>
              </w:rPr>
              <w:t>最大軸数・最大ブロック条件でRT周期内に収まる。</w:t>
            </w:r>
          </w:p>
        </w:tc>
      </w:tr>
      <w:tr>
        <w:tc>
          <w:tcPr>
            <w:tcW w:type="dxa" w:w="2268"/>
            <w:vAlign w:val="top"/>
          </w:tcPr>
          <w:p>
            <w:pPr>
              <w:spacing w:after="0" w:line="240" w:lineRule="auto"/>
            </w:pPr>
            <w:r/>
            <w:r>
              <w:rPr>
                <w:rFonts w:ascii="Noto Sans CJK JP" w:hAnsi="Noto Sans CJK JP" w:eastAsia="Noto Sans CJK JP"/>
                <w:b w:val="0"/>
                <w:sz w:val="15"/>
              </w:rPr>
              <w:t>FT-CNC206-005</w:t>
            </w:r>
          </w:p>
        </w:tc>
        <w:tc>
          <w:tcPr>
            <w:tcW w:type="dxa" w:w="2268"/>
            <w:vAlign w:val="top"/>
          </w:tcPr>
          <w:p>
            <w:pPr>
              <w:spacing w:after="0" w:line="240" w:lineRule="auto"/>
            </w:pPr>
            <w:r/>
            <w:r>
              <w:rPr>
                <w:rFonts w:ascii="Noto Sans CJK JP" w:hAnsi="Noto Sans CJK JP" w:eastAsia="Noto Sans CJK JP"/>
                <w:b w:val="0"/>
                <w:sz w:val="15"/>
              </w:rPr>
              <w:t>異常安全</w:t>
            </w:r>
          </w:p>
        </w:tc>
        <w:tc>
          <w:tcPr>
            <w:tcW w:type="dxa" w:w="4535"/>
            <w:vAlign w:val="top"/>
          </w:tcPr>
          <w:p>
            <w:pPr>
              <w:spacing w:after="0" w:line="240" w:lineRule="auto"/>
            </w:pPr>
            <w:r/>
            <w:r>
              <w:rPr>
                <w:rFonts w:ascii="Noto Sans CJK JP" w:hAnsi="Noto Sans CJK JP" w:eastAsia="Noto Sans CJK JP"/>
                <w:b w:val="0"/>
                <w:sz w:val="15"/>
              </w:rPr>
              <w:t>バッファ不足、PLCタイムアウト、インターロック、RESET時の安全側遷移を確認する。</w:t>
            </w:r>
          </w:p>
        </w:tc>
      </w:tr>
    </w:tbl>
    <w:p>
      <w:pPr>
        <w:pStyle w:val="Heading1"/>
        <w:spacing w:before="80" w:after="40"/>
      </w:pPr>
      <w:r>
        <w:rPr>
          <w:rFonts w:ascii="Noto Sans CJK JP" w:hAnsi="Noto Sans CJK JP" w:eastAsia="Noto Sans CJK JP"/>
          <w:b/>
          <w:sz w:val="24"/>
        </w:rPr>
        <w:t>DD-23 影響分析</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984"/>
            <w:vAlign w:val="center"/>
            <w:shd w:fill="D9EAF7"/>
          </w:tcPr>
          <w:p>
            <w:pPr>
              <w:spacing w:after="0" w:line="240" w:lineRule="auto"/>
            </w:pPr>
            <w:r/>
            <w:r>
              <w:rPr>
                <w:rFonts w:ascii="Noto Sans CJK JP" w:hAnsi="Noto Sans CJK JP" w:eastAsia="Noto Sans CJK JP"/>
                <w:b/>
                <w:sz w:val="15"/>
              </w:rPr>
              <w:t>影響対象</w:t>
            </w:r>
          </w:p>
        </w:tc>
        <w:tc>
          <w:tcPr>
            <w:tcW w:type="dxa" w:w="1134"/>
            <w:vAlign w:val="center"/>
            <w:shd w:fill="D9EAF7"/>
          </w:tcPr>
          <w:p>
            <w:pPr>
              <w:spacing w:after="0" w:line="240" w:lineRule="auto"/>
            </w:pPr>
            <w:r/>
            <w:r>
              <w:rPr>
                <w:rFonts w:ascii="Noto Sans CJK JP" w:hAnsi="Noto Sans CJK JP" w:eastAsia="Noto Sans CJK JP"/>
                <w:b/>
                <w:sz w:val="15"/>
              </w:rPr>
              <w:t>影響レベル</w:t>
            </w:r>
          </w:p>
        </w:tc>
        <w:tc>
          <w:tcPr>
            <w:tcW w:type="dxa" w:w="3685"/>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対策</w:t>
            </w:r>
          </w:p>
        </w:tc>
      </w:tr>
      <w:tr>
        <w:tc>
          <w:tcPr>
            <w:tcW w:type="dxa" w:w="1984"/>
            <w:vAlign w:val="top"/>
          </w:tcPr>
          <w:p>
            <w:pPr>
              <w:spacing w:after="0" w:line="240" w:lineRule="auto"/>
            </w:pPr>
            <w:r/>
            <w:r>
              <w:rPr>
                <w:rFonts w:ascii="Noto Sans CJK JP" w:hAnsi="Noto Sans CJK JP" w:eastAsia="Noto Sans CJK JP"/>
                <w:b w:val="0"/>
                <w:sz w:val="15"/>
              </w:rPr>
              <w:t>既存NC解析</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対象Gコード/設定の受理分岐を追加する。</w:t>
            </w:r>
          </w:p>
        </w:tc>
        <w:tc>
          <w:tcPr>
            <w:tcW w:type="dxa" w:w="2835"/>
            <w:vAlign w:val="top"/>
          </w:tcPr>
          <w:p>
            <w:pPr>
              <w:spacing w:after="0" w:line="240" w:lineRule="auto"/>
            </w:pPr>
            <w:r/>
            <w:r>
              <w:rPr>
                <w:rFonts w:ascii="Noto Sans CJK JP" w:hAnsi="Noto Sans CJK JP" w:eastAsia="Noto Sans CJK JP"/>
                <w:b w:val="0"/>
                <w:sz w:val="15"/>
              </w:rPr>
              <w:t>既存Gコードの優先順位と回帰テストを追加。</w:t>
            </w:r>
          </w:p>
        </w:tc>
      </w:tr>
      <w:tr>
        <w:tc>
          <w:tcPr>
            <w:tcW w:type="dxa" w:w="1984"/>
            <w:vAlign w:val="top"/>
          </w:tcPr>
          <w:p>
            <w:pPr>
              <w:spacing w:after="0" w:line="240" w:lineRule="auto"/>
            </w:pPr>
            <w:r/>
            <w:r>
              <w:rPr>
                <w:rFonts w:ascii="Noto Sans CJK JP" w:hAnsi="Noto Sans CJK JP" w:eastAsia="Noto Sans CJK JP"/>
                <w:b w:val="0"/>
                <w:sz w:val="15"/>
              </w:rPr>
              <w:t>RT_CONTROL</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機能固有周期処理を追加する。</w:t>
            </w:r>
          </w:p>
        </w:tc>
        <w:tc>
          <w:tcPr>
            <w:tcW w:type="dxa" w:w="2835"/>
            <w:vAlign w:val="top"/>
          </w:tcPr>
          <w:p>
            <w:pPr>
              <w:spacing w:after="0" w:line="240" w:lineRule="auto"/>
            </w:pPr>
            <w:r/>
            <w:r>
              <w:rPr>
                <w:rFonts w:ascii="Noto Sans CJK JP" w:hAnsi="Noto Sans CJK JP" w:eastAsia="Noto Sans CJK JP"/>
                <w:b w:val="0"/>
                <w:sz w:val="15"/>
              </w:rPr>
              <w:t>固定長・上限時間を守り、計測フックで確認。</w:t>
            </w:r>
          </w:p>
        </w:tc>
      </w:tr>
      <w:tr>
        <w:tc>
          <w:tcPr>
            <w:tcW w:type="dxa" w:w="1984"/>
            <w:vAlign w:val="top"/>
          </w:tcPr>
          <w:p>
            <w:pPr>
              <w:spacing w:after="0" w:line="240" w:lineRule="auto"/>
            </w:pPr>
            <w:r/>
            <w:r>
              <w:rPr>
                <w:rFonts w:ascii="Noto Sans CJK JP" w:hAnsi="Noto Sans CJK JP" w:eastAsia="Noto Sans CJK JP"/>
                <w:b w:val="0"/>
                <w:sz w:val="15"/>
              </w:rPr>
              <w:t>共有メモリ</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要求/状態/実行バッファ構造体を追加する。</w:t>
            </w:r>
          </w:p>
        </w:tc>
        <w:tc>
          <w:tcPr>
            <w:tcW w:type="dxa" w:w="2835"/>
            <w:vAlign w:val="top"/>
          </w:tcPr>
          <w:p>
            <w:pPr>
              <w:spacing w:after="0" w:line="240" w:lineRule="auto"/>
            </w:pPr>
            <w:r/>
            <w:r>
              <w:rPr>
                <w:rFonts w:ascii="Noto Sans CJK JP" w:hAnsi="Noto Sans CJK JP" w:eastAsia="Noto Sans CJK JP"/>
                <w:b w:val="0"/>
                <w:sz w:val="15"/>
              </w:rPr>
              <w:t>既存構造体のABIを変更しない。</w:t>
            </w:r>
          </w:p>
        </w:tc>
      </w:tr>
      <w:tr>
        <w:tc>
          <w:tcPr>
            <w:tcW w:type="dxa" w:w="1984"/>
            <w:vAlign w:val="top"/>
          </w:tcPr>
          <w:p>
            <w:pPr>
              <w:spacing w:after="0" w:line="240" w:lineRule="auto"/>
            </w:pPr>
            <w:r/>
            <w:r>
              <w:rPr>
                <w:rFonts w:ascii="Noto Sans CJK JP" w:hAnsi="Noto Sans CJK JP" w:eastAsia="Noto Sans CJK JP"/>
                <w:b w:val="0"/>
                <w:sz w:val="15"/>
              </w:rPr>
              <w:t>公開API</w:t>
            </w:r>
          </w:p>
        </w:tc>
        <w:tc>
          <w:tcPr>
            <w:tcW w:type="dxa" w:w="1134"/>
            <w:vAlign w:val="top"/>
          </w:tcPr>
          <w:p>
            <w:pPr>
              <w:spacing w:after="0" w:line="240" w:lineRule="auto"/>
            </w:pPr>
            <w:r/>
            <w:r>
              <w:rPr>
                <w:rFonts w:ascii="Noto Sans CJK JP" w:hAnsi="Noto Sans CJK JP" w:eastAsia="Noto Sans CJK JP"/>
                <w:b w:val="0"/>
                <w:sz w:val="15"/>
              </w:rPr>
              <w:t>低〜中</w:t>
            </w:r>
          </w:p>
        </w:tc>
        <w:tc>
          <w:tcPr>
            <w:tcW w:type="dxa" w:w="3685"/>
            <w:vAlign w:val="top"/>
          </w:tcPr>
          <w:p>
            <w:pPr>
              <w:spacing w:after="0" w:line="240" w:lineRule="auto"/>
            </w:pPr>
            <w:r/>
            <w:r>
              <w:rPr>
                <w:rFonts w:ascii="Noto Sans CJK JP" w:hAnsi="Noto Sans CJK JP" w:eastAsia="Noto Sans CJK JP"/>
                <w:b w:val="0"/>
                <w:sz w:val="15"/>
              </w:rPr>
              <w:t>詳細状態取得や設定要求APIを追加する場合がある。</w:t>
            </w:r>
          </w:p>
        </w:tc>
        <w:tc>
          <w:tcPr>
            <w:tcW w:type="dxa" w:w="2835"/>
            <w:vAlign w:val="top"/>
          </w:tcPr>
          <w:p>
            <w:pPr>
              <w:spacing w:after="0" w:line="240" w:lineRule="auto"/>
            </w:pPr>
            <w:r/>
            <w:r>
              <w:rPr>
                <w:rFonts w:ascii="Noto Sans CJK JP" w:hAnsi="Noto Sans CJK JP" w:eastAsia="Noto Sans CJK JP"/>
                <w:b w:val="0"/>
                <w:sz w:val="15"/>
              </w:rPr>
              <w:t>既存APIのシグネチャ互換を維持。</w:t>
            </w:r>
          </w:p>
        </w:tc>
      </w:tr>
      <w:tr>
        <w:tc>
          <w:tcPr>
            <w:tcW w:type="dxa" w:w="1984"/>
            <w:vAlign w:val="top"/>
          </w:tcPr>
          <w:p>
            <w:pPr>
              <w:spacing w:after="0" w:line="240" w:lineRule="auto"/>
            </w:pPr>
            <w:r/>
            <w:r>
              <w:rPr>
                <w:rFonts w:ascii="Noto Sans CJK JP" w:hAnsi="Noto Sans CJK JP" w:eastAsia="Noto Sans CJK JP"/>
                <w:b w:val="0"/>
                <w:sz w:val="15"/>
              </w:rPr>
              <w:t>HMI/ログ</w:t>
            </w:r>
          </w:p>
        </w:tc>
        <w:tc>
          <w:tcPr>
            <w:tcW w:type="dxa" w:w="1134"/>
            <w:vAlign w:val="top"/>
          </w:tcPr>
          <w:p>
            <w:pPr>
              <w:spacing w:after="0" w:line="240" w:lineRule="auto"/>
            </w:pPr>
            <w:r/>
            <w:r>
              <w:rPr>
                <w:rFonts w:ascii="Noto Sans CJK JP" w:hAnsi="Noto Sans CJK JP" w:eastAsia="Noto Sans CJK JP"/>
                <w:b w:val="0"/>
                <w:sz w:val="15"/>
              </w:rPr>
              <w:t>低</w:t>
            </w:r>
          </w:p>
        </w:tc>
        <w:tc>
          <w:tcPr>
            <w:tcW w:type="dxa" w:w="3685"/>
            <w:vAlign w:val="top"/>
          </w:tcPr>
          <w:p>
            <w:pPr>
              <w:spacing w:after="0" w:line="240" w:lineRule="auto"/>
            </w:pPr>
            <w:r/>
            <w:r>
              <w:rPr>
                <w:rFonts w:ascii="Noto Sans CJK JP" w:hAnsi="Noto Sans CJK JP" w:eastAsia="Noto Sans CJK JP"/>
                <w:b w:val="0"/>
                <w:sz w:val="15"/>
              </w:rPr>
              <w:t>状態・アラーム表示、診断ログの項目を追加する。</w:t>
            </w:r>
          </w:p>
        </w:tc>
        <w:tc>
          <w:tcPr>
            <w:tcW w:type="dxa" w:w="2835"/>
            <w:vAlign w:val="top"/>
          </w:tcPr>
          <w:p>
            <w:pPr>
              <w:spacing w:after="0" w:line="240" w:lineRule="auto"/>
            </w:pPr>
            <w:r/>
            <w:r>
              <w:rPr>
                <w:rFonts w:ascii="Noto Sans CJK JP" w:hAnsi="Noto Sans CJK JP" w:eastAsia="Noto Sans CJK JP"/>
                <w:b w:val="0"/>
                <w:sz w:val="15"/>
              </w:rPr>
              <w:t>表示未対応でもRT動作に依存させない。</w:t>
            </w:r>
          </w:p>
        </w:tc>
      </w:tr>
      <w:tr>
        <w:tc>
          <w:tcPr>
            <w:tcW w:type="dxa" w:w="1984"/>
            <w:vAlign w:val="top"/>
          </w:tcPr>
          <w:p>
            <w:pPr>
              <w:spacing w:after="0" w:line="240" w:lineRule="auto"/>
            </w:pPr>
            <w:r/>
            <w:r>
              <w:rPr>
                <w:rFonts w:ascii="Noto Sans CJK JP" w:hAnsi="Noto Sans CJK JP" w:eastAsia="Noto Sans CJK JP"/>
                <w:b w:val="0"/>
                <w:sz w:val="15"/>
              </w:rPr>
              <w:t>テスト/ビルド</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VC2026/clang両方でビルド対象を追加する。</w:t>
            </w:r>
          </w:p>
        </w:tc>
        <w:tc>
          <w:tcPr>
            <w:tcW w:type="dxa" w:w="2835"/>
            <w:vAlign w:val="top"/>
          </w:tcPr>
          <w:p>
            <w:pPr>
              <w:spacing w:after="0" w:line="240" w:lineRule="auto"/>
            </w:pPr>
            <w:r/>
            <w:r>
              <w:rPr>
                <w:rFonts w:ascii="Noto Sans CJK JP" w:hAnsi="Noto Sans CJK JP" w:eastAsia="Noto Sans CJK JP"/>
                <w:b w:val="0"/>
                <w:sz w:val="15"/>
              </w:rPr>
              <w:t>CIまたはローカルスクリプトにテスト追加。</w:t>
            </w:r>
          </w:p>
        </w:tc>
      </w:tr>
    </w:tbl>
    <w:p>
      <w:pPr>
        <w:pStyle w:val="Heading1"/>
        <w:spacing w:before="80" w:after="40"/>
      </w:pPr>
      <w:r>
        <w:rPr>
          <w:rFonts w:ascii="Noto Sans CJK JP" w:hAnsi="Noto Sans CJK JP" w:eastAsia="Noto Sans CJK JP"/>
          <w:b/>
          <w:sz w:val="24"/>
        </w:rPr>
        <w:t>DD-24 未決事項・プレレビュー観点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未決ID</w:t>
            </w:r>
          </w:p>
        </w:tc>
        <w:tc>
          <w:tcPr>
            <w:tcW w:type="dxa" w:w="3969"/>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確定方法</w:t>
            </w:r>
          </w:p>
        </w:tc>
      </w:tr>
      <w:tr>
        <w:tc>
          <w:tcPr>
            <w:tcW w:type="dxa" w:w="2268"/>
            <w:vAlign w:val="top"/>
          </w:tcPr>
          <w:p>
            <w:pPr>
              <w:spacing w:after="0" w:line="240" w:lineRule="auto"/>
            </w:pPr>
            <w:r/>
            <w:r>
              <w:rPr>
                <w:rFonts w:ascii="Noto Sans CJK JP" w:hAnsi="Noto Sans CJK JP" w:eastAsia="Noto Sans CJK JP"/>
                <w:b w:val="0"/>
                <w:sz w:val="15"/>
              </w:rPr>
              <w:t>TBD-CNC206-001</w:t>
            </w:r>
          </w:p>
        </w:tc>
        <w:tc>
          <w:tcPr>
            <w:tcW w:type="dxa" w:w="3969"/>
            <w:vAlign w:val="top"/>
          </w:tcPr>
          <w:p>
            <w:pPr>
              <w:spacing w:after="0" w:line="240" w:lineRule="auto"/>
            </w:pPr>
            <w:r/>
            <w:r>
              <w:rPr>
                <w:rFonts w:ascii="Noto Sans CJK JP" w:hAnsi="Noto Sans CJK JP" w:eastAsia="Noto Sans CJK JP"/>
                <w:b w:val="0"/>
                <w:sz w:val="15"/>
              </w:rPr>
              <w:t>機種別パラメータ番号、設定範囲、オプション有無。</w:t>
            </w:r>
          </w:p>
        </w:tc>
        <w:tc>
          <w:tcPr>
            <w:tcW w:type="dxa" w:w="2835"/>
            <w:vAlign w:val="top"/>
          </w:tcPr>
          <w:p>
            <w:pPr>
              <w:spacing w:after="0" w:line="240" w:lineRule="auto"/>
            </w:pPr>
            <w:r/>
            <w:r>
              <w:rPr>
                <w:rFonts w:ascii="Noto Sans CJK JP" w:hAnsi="Noto Sans CJK JP" w:eastAsia="Noto Sans CJK JP"/>
                <w:b w:val="0"/>
                <w:sz w:val="15"/>
              </w:rPr>
              <w:t>設備仕様書、PLC信号表、パラメータ台帳と照合する。</w:t>
            </w:r>
          </w:p>
        </w:tc>
      </w:tr>
      <w:tr>
        <w:tc>
          <w:tcPr>
            <w:tcW w:type="dxa" w:w="2268"/>
            <w:vAlign w:val="top"/>
          </w:tcPr>
          <w:p>
            <w:pPr>
              <w:spacing w:after="0" w:line="240" w:lineRule="auto"/>
            </w:pPr>
            <w:r/>
            <w:r>
              <w:rPr>
                <w:rFonts w:ascii="Noto Sans CJK JP" w:hAnsi="Noto Sans CJK JP" w:eastAsia="Noto Sans CJK JP"/>
                <w:b w:val="0"/>
                <w:sz w:val="15"/>
              </w:rPr>
              <w:t>TBD-CNC206-002</w:t>
            </w:r>
          </w:p>
        </w:tc>
        <w:tc>
          <w:tcPr>
            <w:tcW w:type="dxa" w:w="3969"/>
            <w:vAlign w:val="top"/>
          </w:tcPr>
          <w:p>
            <w:pPr>
              <w:spacing w:after="0" w:line="240" w:lineRule="auto"/>
            </w:pPr>
            <w:r/>
            <w:r>
              <w:rPr>
                <w:rFonts w:ascii="Noto Sans CJK JP" w:hAnsi="Noto Sans CJK JP" w:eastAsia="Noto Sans CJK JP"/>
                <w:b w:val="0"/>
                <w:sz w:val="15"/>
              </w:rPr>
              <w:t>RT周期内処理時間の実測上限。</w:t>
            </w:r>
          </w:p>
        </w:tc>
        <w:tc>
          <w:tcPr>
            <w:tcW w:type="dxa" w:w="2835"/>
            <w:vAlign w:val="top"/>
          </w:tcPr>
          <w:p>
            <w:pPr>
              <w:spacing w:after="0" w:line="240" w:lineRule="auto"/>
            </w:pPr>
            <w:r/>
            <w:r>
              <w:rPr>
                <w:rFonts w:ascii="Noto Sans CJK JP" w:hAnsi="Noto Sans CJK JP" w:eastAsia="Noto Sans CJK JP"/>
                <w:b w:val="0"/>
                <w:sz w:val="15"/>
              </w:rPr>
              <w:t>実装後に最大軸数・最大ブロック条件で計測する。</w:t>
            </w:r>
          </w:p>
        </w:tc>
      </w:tr>
      <w:tr>
        <w:tc>
          <w:tcPr>
            <w:tcW w:type="dxa" w:w="2268"/>
            <w:vAlign w:val="top"/>
          </w:tcPr>
          <w:p>
            <w:pPr>
              <w:spacing w:after="0" w:line="240" w:lineRule="auto"/>
            </w:pPr>
            <w:r/>
            <w:r>
              <w:rPr>
                <w:rFonts w:ascii="Noto Sans CJK JP" w:hAnsi="Noto Sans CJK JP" w:eastAsia="Noto Sans CJK JP"/>
                <w:b w:val="0"/>
                <w:sz w:val="15"/>
              </w:rPr>
              <w:t>TBD-CNC206-003</w:t>
            </w:r>
          </w:p>
        </w:tc>
        <w:tc>
          <w:tcPr>
            <w:tcW w:type="dxa" w:w="3969"/>
            <w:vAlign w:val="top"/>
          </w:tcPr>
          <w:p>
            <w:pPr>
              <w:spacing w:after="0" w:line="240" w:lineRule="auto"/>
            </w:pPr>
            <w:r/>
            <w:r>
              <w:rPr>
                <w:rFonts w:ascii="Noto Sans CJK JP" w:hAnsi="Noto Sans CJK JP" w:eastAsia="Noto Sans CJK JP"/>
                <w:b w:val="0"/>
                <w:sz w:val="15"/>
              </w:rPr>
              <w:t>HMI画面項目、CSV/JSONログ出力形式、保存期間。</w:t>
            </w:r>
          </w:p>
        </w:tc>
        <w:tc>
          <w:tcPr>
            <w:tcW w:type="dxa" w:w="2835"/>
            <w:vAlign w:val="top"/>
          </w:tcPr>
          <w:p>
            <w:pPr>
              <w:spacing w:after="0" w:line="240" w:lineRule="auto"/>
            </w:pPr>
            <w:r/>
            <w:r>
              <w:rPr>
                <w:rFonts w:ascii="Noto Sans CJK JP" w:hAnsi="Noto Sans CJK JP" w:eastAsia="Noto Sans CJK JP"/>
                <w:b w:val="0"/>
                <w:sz w:val="15"/>
              </w:rPr>
              <w:t>操作設計、ログ運用規約で確定する。</w:t>
            </w:r>
          </w:p>
        </w:tc>
      </w:tr>
      <w:tr>
        <w:tc>
          <w:tcPr>
            <w:tcW w:type="dxa" w:w="2268"/>
            <w:vAlign w:val="top"/>
          </w:tcPr>
          <w:p>
            <w:pPr>
              <w:spacing w:after="0" w:line="240" w:lineRule="auto"/>
            </w:pPr>
            <w:r/>
            <w:r>
              <w:rPr>
                <w:rFonts w:ascii="Noto Sans CJK JP" w:hAnsi="Noto Sans CJK JP" w:eastAsia="Noto Sans CJK JP"/>
                <w:b w:val="0"/>
                <w:sz w:val="15"/>
              </w:rPr>
              <w:t>TBD-CNC206-004</w:t>
            </w:r>
          </w:p>
        </w:tc>
        <w:tc>
          <w:tcPr>
            <w:tcW w:type="dxa" w:w="3969"/>
            <w:vAlign w:val="top"/>
          </w:tcPr>
          <w:p>
            <w:pPr>
              <w:spacing w:after="0" w:line="240" w:lineRule="auto"/>
            </w:pPr>
            <w:r/>
            <w:r>
              <w:rPr>
                <w:rFonts w:ascii="Noto Sans CJK JP" w:hAnsi="Noto Sans CJK JP" w:eastAsia="Noto Sans CJK JP"/>
                <w:b w:val="0"/>
                <w:sz w:val="15"/>
              </w:rPr>
              <w:t>PLC信号名、タイムアウト値、リトライ可否。</w:t>
            </w:r>
          </w:p>
        </w:tc>
        <w:tc>
          <w:tcPr>
            <w:tcW w:type="dxa" w:w="2835"/>
            <w:vAlign w:val="top"/>
          </w:tcPr>
          <w:p>
            <w:pPr>
              <w:spacing w:after="0" w:line="240" w:lineRule="auto"/>
            </w:pPr>
            <w:r/>
            <w:r>
              <w:rPr>
                <w:rFonts w:ascii="Noto Sans CJK JP" w:hAnsi="Noto Sans CJK JP" w:eastAsia="Noto Sans CJK JP"/>
                <w:b w:val="0"/>
                <w:sz w:val="15"/>
              </w:rPr>
              <w:t>PLCインターフェース台帳と安全設計レビューで確定する。</w:t>
            </w:r>
          </w:p>
        </w:tc>
      </w:tr>
    </w:tbl>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レビューID</w:t>
            </w:r>
          </w:p>
        </w:tc>
        <w:tc>
          <w:tcPr>
            <w:tcW w:type="dxa" w:w="7370"/>
            <w:vAlign w:val="center"/>
            <w:shd w:fill="D9EAF7"/>
          </w:tcPr>
          <w:p>
            <w:pPr>
              <w:spacing w:after="0" w:line="240" w:lineRule="auto"/>
            </w:pPr>
            <w:r/>
            <w:r>
              <w:rPr>
                <w:rFonts w:ascii="Noto Sans CJK JP" w:hAnsi="Noto Sans CJK JP" w:eastAsia="Noto Sans CJK JP"/>
                <w:b/>
                <w:sz w:val="15"/>
              </w:rPr>
              <w:t>チェック観点</w:t>
            </w:r>
          </w:p>
        </w:tc>
      </w:tr>
      <w:tr>
        <w:tc>
          <w:tcPr>
            <w:tcW w:type="dxa" w:w="1701"/>
            <w:vAlign w:val="top"/>
          </w:tcPr>
          <w:p>
            <w:pPr>
              <w:spacing w:after="0" w:line="240" w:lineRule="auto"/>
            </w:pPr>
            <w:r/>
            <w:r>
              <w:rPr>
                <w:rFonts w:ascii="Noto Sans CJK JP" w:hAnsi="Noto Sans CJK JP" w:eastAsia="Noto Sans CJK JP"/>
                <w:b w:val="0"/>
                <w:sz w:val="15"/>
              </w:rPr>
              <w:t>DDR-001</w:t>
            </w:r>
          </w:p>
        </w:tc>
        <w:tc>
          <w:tcPr>
            <w:tcW w:type="dxa" w:w="7370"/>
            <w:vAlign w:val="top"/>
          </w:tcPr>
          <w:p>
            <w:pPr>
              <w:spacing w:after="0" w:line="240" w:lineRule="auto"/>
            </w:pPr>
            <w:r/>
            <w:r>
              <w:rPr>
                <w:rFonts w:ascii="Noto Sans CJK JP" w:hAnsi="Noto Sans CJK JP" w:eastAsia="Noto Sans CJK JP"/>
                <w:b w:val="0"/>
                <w:sz w:val="15"/>
              </w:rPr>
              <w:t>基本設計要求と詳細設計セクションが対応していること。</w:t>
            </w:r>
          </w:p>
        </w:tc>
      </w:tr>
      <w:tr>
        <w:tc>
          <w:tcPr>
            <w:tcW w:type="dxa" w:w="1701"/>
            <w:vAlign w:val="top"/>
          </w:tcPr>
          <w:p>
            <w:pPr>
              <w:spacing w:after="0" w:line="240" w:lineRule="auto"/>
            </w:pPr>
            <w:r/>
            <w:r>
              <w:rPr>
                <w:rFonts w:ascii="Noto Sans CJK JP" w:hAnsi="Noto Sans CJK JP" w:eastAsia="Noto Sans CJK JP"/>
                <w:b w:val="0"/>
                <w:sz w:val="15"/>
              </w:rPr>
              <w:t>DDR-002</w:t>
            </w:r>
          </w:p>
        </w:tc>
        <w:tc>
          <w:tcPr>
            <w:tcW w:type="dxa" w:w="7370"/>
            <w:vAlign w:val="top"/>
          </w:tcPr>
          <w:p>
            <w:pPr>
              <w:spacing w:after="0" w:line="240" w:lineRule="auto"/>
            </w:pPr>
            <w:r/>
            <w:r>
              <w:rPr>
                <w:rFonts w:ascii="Noto Sans CJK JP" w:hAnsi="Noto Sans CJK JP" w:eastAsia="Noto Sans CJK JP"/>
                <w:b w:val="0"/>
                <w:sz w:val="15"/>
              </w:rPr>
              <w:t>RT/TS/API責務分担が関数・ファイル単位まで落ちていること。</w:t>
            </w:r>
          </w:p>
        </w:tc>
      </w:tr>
      <w:tr>
        <w:tc>
          <w:tcPr>
            <w:tcW w:type="dxa" w:w="1701"/>
            <w:vAlign w:val="top"/>
          </w:tcPr>
          <w:p>
            <w:pPr>
              <w:spacing w:after="0" w:line="240" w:lineRule="auto"/>
            </w:pPr>
            <w:r/>
            <w:r>
              <w:rPr>
                <w:rFonts w:ascii="Noto Sans CJK JP" w:hAnsi="Noto Sans CJK JP" w:eastAsia="Noto Sans CJK JP"/>
                <w:b w:val="0"/>
                <w:sz w:val="15"/>
              </w:rPr>
              <w:t>DDR-003</w:t>
            </w:r>
          </w:p>
        </w:tc>
        <w:tc>
          <w:tcPr>
            <w:tcW w:type="dxa" w:w="7370"/>
            <w:vAlign w:val="top"/>
          </w:tcPr>
          <w:p>
            <w:pPr>
              <w:spacing w:after="0" w:line="240" w:lineRule="auto"/>
            </w:pPr>
            <w:r/>
            <w:r>
              <w:rPr>
                <w:rFonts w:ascii="Noto Sans CJK JP" w:hAnsi="Noto Sans CJK JP" w:eastAsia="Noto Sans CJK JP"/>
                <w:b w:val="0"/>
                <w:sz w:val="15"/>
              </w:rPr>
              <w:t>共有メモリの所有者、書込元、読取元、世代番号、valid制御が明記されていること。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DDR-004</w:t>
            </w:r>
          </w:p>
        </w:tc>
        <w:tc>
          <w:tcPr>
            <w:tcW w:type="dxa" w:w="7370"/>
            <w:vAlign w:val="top"/>
          </w:tcPr>
          <w:p>
            <w:pPr>
              <w:spacing w:after="0" w:line="240" w:lineRule="auto"/>
            </w:pPr>
            <w:r/>
            <w:r>
              <w:rPr>
                <w:rFonts w:ascii="Noto Sans CJK JP" w:hAnsi="Noto Sans CJK JP" w:eastAsia="Noto Sans CJK JP"/>
                <w:b w:val="0"/>
                <w:sz w:val="15"/>
              </w:rPr>
              <w:t>RT禁止事項に反する処理がRT_CONTROLへ入っていないこと。</w:t>
            </w:r>
          </w:p>
        </w:tc>
      </w:tr>
      <w:tr>
        <w:tc>
          <w:tcPr>
            <w:tcW w:type="dxa" w:w="1701"/>
            <w:vAlign w:val="top"/>
          </w:tcPr>
          <w:p>
            <w:pPr>
              <w:spacing w:after="0" w:line="240" w:lineRule="auto"/>
            </w:pPr>
            <w:r/>
            <w:r>
              <w:rPr>
                <w:rFonts w:ascii="Noto Sans CJK JP" w:hAnsi="Noto Sans CJK JP" w:eastAsia="Noto Sans CJK JP"/>
                <w:b w:val="0"/>
                <w:sz w:val="15"/>
              </w:rPr>
              <w:t>DDR-005</w:t>
            </w:r>
          </w:p>
        </w:tc>
        <w:tc>
          <w:tcPr>
            <w:tcW w:type="dxa" w:w="7370"/>
            <w:vAlign w:val="top"/>
          </w:tcPr>
          <w:p>
            <w:pPr>
              <w:spacing w:after="0" w:line="240" w:lineRule="auto"/>
            </w:pPr>
            <w:r/>
            <w:r>
              <w:rPr>
                <w:rFonts w:ascii="Noto Sans CJK JP" w:hAnsi="Noto Sans CJK JP" w:eastAsia="Noto Sans CJK JP"/>
                <w:b w:val="0"/>
                <w:sz w:val="15"/>
              </w:rPr>
              <w:t>異常時の安全側出力、停止、復旧条件が明確であること。</w:t>
            </w:r>
          </w:p>
        </w:tc>
      </w:tr>
      <w:tr>
        <w:tc>
          <w:tcPr>
            <w:tcW w:type="dxa" w:w="1701"/>
            <w:vAlign w:val="top"/>
          </w:tcPr>
          <w:p>
            <w:pPr>
              <w:spacing w:after="0" w:line="240" w:lineRule="auto"/>
            </w:pPr>
            <w:r/>
            <w:r>
              <w:rPr>
                <w:rFonts w:ascii="Noto Sans CJK JP" w:hAnsi="Noto Sans CJK JP" w:eastAsia="Noto Sans CJK JP"/>
                <w:b w:val="0"/>
                <w:sz w:val="15"/>
              </w:rPr>
              <w:t>DDR-006</w:t>
            </w:r>
          </w:p>
        </w:tc>
        <w:tc>
          <w:tcPr>
            <w:tcW w:type="dxa" w:w="7370"/>
            <w:vAlign w:val="top"/>
          </w:tcPr>
          <w:p>
            <w:pPr>
              <w:spacing w:after="0" w:line="240" w:lineRule="auto"/>
            </w:pPr>
            <w:r/>
            <w:r>
              <w:rPr>
                <w:rFonts w:ascii="Noto Sans CJK JP" w:hAnsi="Noto Sans CJK JP" w:eastAsia="Noto Sans CJK JP"/>
                <w:b w:val="0"/>
                <w:sz w:val="15"/>
              </w:rPr>
              <w:t>VC2026/clang Windowsのbuild/test対象が明記されていること。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DDR-007</w:t>
            </w:r>
          </w:p>
        </w:tc>
        <w:tc>
          <w:tcPr>
            <w:tcW w:type="dxa" w:w="7370"/>
            <w:vAlign w:val="top"/>
          </w:tcPr>
          <w:p>
            <w:pPr>
              <w:spacing w:after="0" w:line="240" w:lineRule="auto"/>
            </w:pPr>
            <w:r/>
            <w:r>
              <w:rPr>
                <w:rFonts w:ascii="Noto Sans CJK JP" w:hAnsi="Noto Sans CJK JP" w:eastAsia="Noto Sans CJK JP"/>
                <w:b w:val="0"/>
                <w:sz w:val="15"/>
              </w:rPr>
              <w:t>単体テスト・機能テスト観点が受入条件をカバーしていること。</w:t>
            </w:r>
          </w:p>
        </w:tc>
      </w:tr>
      <w:tr>
        <w:tc>
          <w:tcPr>
            <w:tcW w:type="dxa" w:w="1701"/>
            <w:vAlign w:val="top"/>
          </w:tcPr>
          <w:p>
            <w:pPr>
              <w:spacing w:after="0" w:line="240" w:lineRule="auto"/>
            </w:pPr>
            <w:r/>
            <w:r>
              <w:rPr>
                <w:rFonts w:ascii="Noto Sans CJK JP" w:hAnsi="Noto Sans CJK JP" w:eastAsia="Noto Sans CJK JP"/>
                <w:b w:val="0"/>
                <w:sz w:val="15"/>
              </w:rPr>
              <w:t>DDR-008</w:t>
            </w:r>
          </w:p>
        </w:tc>
        <w:tc>
          <w:tcPr>
            <w:tcW w:type="dxa" w:w="7370"/>
            <w:vAlign w:val="top"/>
          </w:tcPr>
          <w:p>
            <w:pPr>
              <w:spacing w:after="0" w:line="240" w:lineRule="auto"/>
            </w:pPr>
            <w:r/>
            <w:r>
              <w:rPr>
                <w:rFonts w:ascii="Noto Sans CJK JP" w:hAnsi="Noto Sans CJK JP" w:eastAsia="Noto Sans CJK JP"/>
                <w:b w:val="0"/>
                <w:sz w:val="15"/>
              </w:rPr>
              <w:t>未決事項が実装前に人間レビュー可能な粒度で分離されていること。</w:t>
            </w:r>
          </w:p>
        </w:tc>
      </w:tr>
    </w:tbl>
    <w:sectPr w:rsidR="00FC693F" w:rsidRPr="0006063C" w:rsidSect="00034616">
      <w:headerReference w:type="default" r:id="rId9"/>
      <w:footerReference w:type="default" r:id="rId10"/>
      <w:pgSz w:w="12240" w:h="15840"/>
      <w:pgMar w:top="794" w:right="850" w:bottom="794"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詳細設計書 v2.0 / 高速サイクル重ね合わせ制御機能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5"/>
    </w:rPr>
  </w:style>
  <w:style w:type="paragraph" w:customStyle="1" w:styleId="CodeText">
    <w:name w:val="CodeText"/>
    <w:rPr>
      <w:rFonts w:ascii="Consolas" w:hAnsi="Consolas" w:eastAsia="Noto Sans CJK JP"/>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高速サイクル重ね合わせ制御機能 詳細設計書</dc:title>
  <dc:subject>高速サイクル重ね合わせ制御機能</dc:subject>
  <dc:creator>python-docx</dc:creator>
  <cp:keywords/>
  <dc:description>schema_version=ibm-bob-detail-design/2.0; review_status=draft_for_review; source_basic_design=../基本設計書/高速サイクル重ね合わせ制御機能 基本設計書.docx</dc:description>
  <cp:lastModifiedBy/>
  <cp:revision>1</cp:revision>
  <dcterms:created xsi:type="dcterms:W3CDTF">2013-12-23T23:15:00Z</dcterms:created>
  <dcterms:modified xsi:type="dcterms:W3CDTF">2013-12-23T23:15:00Z</dcterms:modified>
  <cp:category/>
</cp:coreProperties>
</file>