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711E" w:rsidRDefault="00E25E18">
      <w:pPr>
        <w:tabs>
          <w:tab w:val="left" w:pos="2610"/>
        </w:tabs>
        <w:spacing w:before="72"/>
        <w:ind w:left="2700" w:right="2544" w:hanging="34"/>
        <w:jc w:val="center"/>
        <w:rPr>
          <w:sz w:val="32"/>
        </w:rPr>
      </w:pPr>
      <w:r>
        <w:rPr>
          <w:noProof/>
        </w:rPr>
        <w:drawing>
          <wp:anchor distT="0" distB="0" distL="0" distR="0" simplePos="0" relativeHeight="7" behindDoc="0" locked="0" layoutInCell="0" allowOverlap="1">
            <wp:simplePos x="0" y="0"/>
            <wp:positionH relativeFrom="page">
              <wp:posOffset>1180465</wp:posOffset>
            </wp:positionH>
            <wp:positionV relativeFrom="paragraph">
              <wp:posOffset>-34925</wp:posOffset>
            </wp:positionV>
            <wp:extent cx="1079500" cy="10795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8"/>
                    <a:stretch>
                      <a:fillRect/>
                    </a:stretch>
                  </pic:blipFill>
                  <pic:spPr bwMode="auto">
                    <a:xfrm>
                      <a:off x="0" y="0"/>
                      <a:ext cx="1079500" cy="1079500"/>
                    </a:xfrm>
                    <a:prstGeom prst="rect">
                      <a:avLst/>
                    </a:prstGeom>
                  </pic:spPr>
                </pic:pic>
              </a:graphicData>
            </a:graphic>
          </wp:anchor>
        </w:drawing>
      </w:r>
      <w:r>
        <w:rPr>
          <w:noProof/>
        </w:rPr>
        <w:drawing>
          <wp:anchor distT="0" distB="0" distL="0" distR="0" simplePos="0" relativeHeight="8" behindDoc="0" locked="0" layoutInCell="0" allowOverlap="1">
            <wp:simplePos x="0" y="0"/>
            <wp:positionH relativeFrom="page">
              <wp:posOffset>5482590</wp:posOffset>
            </wp:positionH>
            <wp:positionV relativeFrom="paragraph">
              <wp:posOffset>-29845</wp:posOffset>
            </wp:positionV>
            <wp:extent cx="1069340" cy="1069340"/>
            <wp:effectExtent l="0" t="0" r="0" b="0"/>
            <wp:wrapNone/>
            <wp:docPr id="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a:picLocks noChangeAspect="1" noChangeArrowheads="1"/>
                    </pic:cNvPicPr>
                  </pic:nvPicPr>
                  <pic:blipFill>
                    <a:blip r:embed="rId9"/>
                    <a:stretch>
                      <a:fillRect/>
                    </a:stretch>
                  </pic:blipFill>
                  <pic:spPr bwMode="auto">
                    <a:xfrm>
                      <a:off x="0" y="0"/>
                      <a:ext cx="1069340" cy="1069340"/>
                    </a:xfrm>
                    <a:prstGeom prst="rect">
                      <a:avLst/>
                    </a:prstGeom>
                  </pic:spPr>
                </pic:pic>
              </a:graphicData>
            </a:graphic>
          </wp:anchor>
        </w:drawing>
      </w:r>
      <w:r w:rsidR="00B51E2D">
        <w:rPr>
          <w:sz w:val="28"/>
          <w:szCs w:val="28"/>
        </w:rPr>
        <w:t>Univerzitet u Nišu</w:t>
      </w:r>
      <w:r w:rsidR="00B51E2D">
        <w:rPr>
          <w:sz w:val="28"/>
          <w:szCs w:val="28"/>
        </w:rPr>
        <w:br/>
        <w:t>Elektronski fakultet</w:t>
      </w:r>
    </w:p>
    <w:p w:rsidR="0049711E" w:rsidRDefault="0049711E">
      <w:pPr>
        <w:pStyle w:val="BodyText"/>
        <w:rPr>
          <w:sz w:val="34"/>
        </w:rPr>
      </w:pPr>
    </w:p>
    <w:p w:rsidR="0049711E" w:rsidRDefault="0049711E">
      <w:pPr>
        <w:pStyle w:val="BodyText"/>
        <w:rPr>
          <w:sz w:val="34"/>
        </w:rPr>
      </w:pPr>
    </w:p>
    <w:p w:rsidR="0049711E" w:rsidRDefault="0049711E">
      <w:pPr>
        <w:pStyle w:val="BodyText"/>
        <w:rPr>
          <w:sz w:val="34"/>
        </w:rPr>
      </w:pPr>
    </w:p>
    <w:p w:rsidR="0049711E" w:rsidRDefault="0049711E">
      <w:pPr>
        <w:pStyle w:val="BodyText"/>
        <w:rPr>
          <w:sz w:val="34"/>
        </w:rPr>
      </w:pPr>
    </w:p>
    <w:p w:rsidR="0049711E" w:rsidRDefault="0049711E">
      <w:pPr>
        <w:pStyle w:val="BodyText"/>
        <w:rPr>
          <w:sz w:val="34"/>
        </w:rPr>
      </w:pPr>
    </w:p>
    <w:p w:rsidR="0049711E" w:rsidRDefault="0049711E">
      <w:pPr>
        <w:pStyle w:val="BodyText"/>
        <w:rPr>
          <w:sz w:val="34"/>
        </w:rPr>
      </w:pPr>
    </w:p>
    <w:p w:rsidR="0049711E" w:rsidRDefault="0049711E">
      <w:pPr>
        <w:pStyle w:val="BodyText"/>
        <w:ind w:right="620"/>
      </w:pPr>
    </w:p>
    <w:p w:rsidR="0049711E" w:rsidRDefault="0049711E">
      <w:pPr>
        <w:pStyle w:val="BodyText"/>
        <w:ind w:right="620"/>
      </w:pPr>
    </w:p>
    <w:p w:rsidR="0049711E" w:rsidRDefault="0049711E">
      <w:pPr>
        <w:pStyle w:val="BodyText"/>
        <w:rPr>
          <w:sz w:val="20"/>
        </w:rPr>
      </w:pPr>
    </w:p>
    <w:p w:rsidR="0049711E" w:rsidRDefault="0049711E">
      <w:pPr>
        <w:pStyle w:val="BodyText"/>
        <w:jc w:val="center"/>
        <w:rPr>
          <w:sz w:val="20"/>
        </w:rPr>
      </w:pPr>
    </w:p>
    <w:p w:rsidR="0049711E" w:rsidRDefault="0049711E">
      <w:pPr>
        <w:pStyle w:val="BodyText"/>
        <w:spacing w:before="1"/>
        <w:jc w:val="center"/>
        <w:rPr>
          <w:sz w:val="21"/>
        </w:rPr>
      </w:pPr>
    </w:p>
    <w:p w:rsidR="0049711E" w:rsidRPr="004149D4" w:rsidRDefault="00F211EB">
      <w:pPr>
        <w:pStyle w:val="BodyText"/>
        <w:spacing w:before="9"/>
        <w:jc w:val="center"/>
        <w:rPr>
          <w:b/>
          <w:sz w:val="36"/>
          <w:szCs w:val="36"/>
        </w:rPr>
      </w:pPr>
      <w:r>
        <w:rPr>
          <w:b/>
          <w:sz w:val="36"/>
          <w:szCs w:val="36"/>
        </w:rPr>
        <w:t>Inverzno očitavanje rastojanja za zadatu vrednost polja korišćenjem višeslojnih neuronskih mreža</w:t>
      </w:r>
    </w:p>
    <w:p w:rsidR="004149D4" w:rsidRDefault="004149D4">
      <w:pPr>
        <w:pStyle w:val="BodyText"/>
        <w:spacing w:before="9"/>
        <w:jc w:val="center"/>
        <w:rPr>
          <w:b/>
          <w:bCs/>
          <w:sz w:val="22"/>
          <w:szCs w:val="22"/>
        </w:rPr>
      </w:pPr>
    </w:p>
    <w:p w:rsidR="0049711E" w:rsidRDefault="00B51E2D" w:rsidP="00B51E2D">
      <w:pPr>
        <w:pStyle w:val="BodyText"/>
        <w:ind w:left="328" w:right="866"/>
        <w:jc w:val="center"/>
        <w:rPr>
          <w:w w:val="105"/>
        </w:rPr>
      </w:pPr>
      <w:r>
        <w:rPr>
          <w:w w:val="105"/>
        </w:rPr>
        <w:t>Projekat 2</w:t>
      </w:r>
    </w:p>
    <w:p w:rsidR="00B51E2D" w:rsidRPr="00B51E2D" w:rsidRDefault="00B51E2D" w:rsidP="00B51E2D">
      <w:pPr>
        <w:pStyle w:val="BodyText"/>
        <w:ind w:left="328" w:right="866"/>
        <w:jc w:val="center"/>
        <w:rPr>
          <w:w w:val="105"/>
          <w:lang w:val="sr-Cyrl-RS"/>
        </w:rPr>
      </w:pPr>
    </w:p>
    <w:p w:rsidR="0049711E" w:rsidRDefault="00B51E2D">
      <w:pPr>
        <w:pStyle w:val="BodyText"/>
        <w:ind w:left="328" w:right="866"/>
        <w:jc w:val="center"/>
        <w:rPr>
          <w:w w:val="105"/>
        </w:rPr>
      </w:pPr>
      <w:r>
        <w:rPr>
          <w:w w:val="105"/>
        </w:rPr>
        <w:t>Predmet: Veštačka inteligencija i mašinsko učenje za komunikacione sisteme</w:t>
      </w:r>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bookmarkStart w:id="0" w:name="_GoBack"/>
      <w:bookmarkEnd w:id="0"/>
    </w:p>
    <w:p w:rsidR="0049711E" w:rsidRDefault="0049711E">
      <w:pPr>
        <w:pStyle w:val="BodyText"/>
        <w:rPr>
          <w:b/>
          <w:sz w:val="20"/>
        </w:rPr>
      </w:pPr>
    </w:p>
    <w:p w:rsidR="0049711E" w:rsidRDefault="0049711E">
      <w:pPr>
        <w:pStyle w:val="BodyText"/>
        <w:rPr>
          <w:b/>
          <w:sz w:val="20"/>
        </w:rPr>
      </w:pPr>
    </w:p>
    <w:p w:rsidR="0049711E" w:rsidRDefault="0049711E">
      <w:pPr>
        <w:pStyle w:val="BodyText"/>
        <w:rPr>
          <w:b/>
          <w:sz w:val="20"/>
        </w:rPr>
      </w:pPr>
    </w:p>
    <w:p w:rsidR="0049711E" w:rsidRDefault="0049711E">
      <w:pPr>
        <w:pStyle w:val="BodyText"/>
        <w:spacing w:before="6"/>
        <w:rPr>
          <w:b/>
          <w:sz w:val="28"/>
        </w:rPr>
      </w:pPr>
    </w:p>
    <w:tbl>
      <w:tblPr>
        <w:tblW w:w="7721" w:type="dxa"/>
        <w:tblInd w:w="673" w:type="dxa"/>
        <w:tblLayout w:type="fixed"/>
        <w:tblCellMar>
          <w:left w:w="0" w:type="dxa"/>
          <w:right w:w="0" w:type="dxa"/>
        </w:tblCellMar>
        <w:tblLook w:val="01E0" w:firstRow="1" w:lastRow="1" w:firstColumn="1" w:lastColumn="1" w:noHBand="0" w:noVBand="0"/>
      </w:tblPr>
      <w:tblGrid>
        <w:gridCol w:w="3842"/>
        <w:gridCol w:w="3879"/>
      </w:tblGrid>
      <w:tr w:rsidR="0049711E">
        <w:trPr>
          <w:trHeight w:val="408"/>
        </w:trPr>
        <w:tc>
          <w:tcPr>
            <w:tcW w:w="3842" w:type="dxa"/>
          </w:tcPr>
          <w:p w:rsidR="0049711E" w:rsidRDefault="00B51E2D">
            <w:pPr>
              <w:pStyle w:val="TableParagraph"/>
              <w:spacing w:before="0" w:line="266" w:lineRule="exact"/>
              <w:ind w:left="182" w:right="469"/>
              <w:jc w:val="center"/>
            </w:pPr>
            <w:r>
              <w:t>Student</w:t>
            </w:r>
            <w:r w:rsidR="00E25E18">
              <w:t>:</w:t>
            </w:r>
          </w:p>
        </w:tc>
        <w:tc>
          <w:tcPr>
            <w:tcW w:w="3878" w:type="dxa"/>
          </w:tcPr>
          <w:p w:rsidR="0049711E" w:rsidRDefault="00B51E2D">
            <w:pPr>
              <w:pStyle w:val="TableParagraph"/>
              <w:spacing w:before="0" w:line="266" w:lineRule="exact"/>
              <w:ind w:left="469" w:right="184"/>
              <w:jc w:val="center"/>
            </w:pPr>
            <w:r>
              <w:t>Mentor</w:t>
            </w:r>
            <w:r w:rsidR="00E25E18">
              <w:t>:</w:t>
            </w:r>
          </w:p>
        </w:tc>
      </w:tr>
      <w:tr w:rsidR="0049711E">
        <w:trPr>
          <w:trHeight w:val="408"/>
        </w:trPr>
        <w:tc>
          <w:tcPr>
            <w:tcW w:w="3842" w:type="dxa"/>
          </w:tcPr>
          <w:p w:rsidR="0049711E" w:rsidRDefault="00B51E2D" w:rsidP="00926FDF">
            <w:pPr>
              <w:pStyle w:val="TableParagraph"/>
              <w:spacing w:before="133" w:line="256" w:lineRule="exact"/>
              <w:ind w:left="183" w:right="469"/>
              <w:jc w:val="center"/>
            </w:pPr>
            <w:r>
              <w:t>Katarina Stanojković</w:t>
            </w:r>
            <w:r w:rsidR="00E25E18">
              <w:t>,</w:t>
            </w:r>
            <w:r w:rsidR="00E25E18">
              <w:rPr>
                <w:spacing w:val="-1"/>
              </w:rPr>
              <w:t xml:space="preserve"> </w:t>
            </w:r>
            <w:r w:rsidR="00926FDF">
              <w:rPr>
                <w:spacing w:val="-1"/>
              </w:rPr>
              <w:t>1773</w:t>
            </w:r>
          </w:p>
        </w:tc>
        <w:tc>
          <w:tcPr>
            <w:tcW w:w="3878" w:type="dxa"/>
          </w:tcPr>
          <w:p w:rsidR="0049711E" w:rsidRDefault="00B51E2D">
            <w:pPr>
              <w:pStyle w:val="TableParagraph"/>
              <w:spacing w:before="133" w:line="256" w:lineRule="exact"/>
              <w:ind w:left="471" w:right="184"/>
              <w:jc w:val="center"/>
            </w:pPr>
            <w:r>
              <w:t>Prof. dr</w:t>
            </w:r>
            <w:r w:rsidR="00B86758">
              <w:t>.</w:t>
            </w:r>
            <w:r>
              <w:t xml:space="preserve"> Zlatica Marinković</w:t>
            </w:r>
          </w:p>
        </w:tc>
      </w:tr>
    </w:tbl>
    <w:p w:rsidR="0049711E" w:rsidRDefault="0049711E">
      <w:pPr>
        <w:sectPr w:rsidR="0049711E">
          <w:footerReference w:type="default" r:id="rId10"/>
          <w:footerReference w:type="first" r:id="rId11"/>
          <w:pgSz w:w="11906" w:h="16838"/>
          <w:pgMar w:top="1440" w:right="1440" w:bottom="2718" w:left="1440" w:header="0" w:footer="2661" w:gutter="0"/>
          <w:cols w:space="720"/>
          <w:formProt w:val="0"/>
          <w:docGrid w:linePitch="100"/>
        </w:sectPr>
      </w:pPr>
    </w:p>
    <w:sdt>
      <w:sdtPr>
        <w:id w:val="1725797033"/>
        <w:docPartObj>
          <w:docPartGallery w:val="Table of Contents"/>
          <w:docPartUnique/>
        </w:docPartObj>
      </w:sdtPr>
      <w:sdtEndPr>
        <w:rPr>
          <w:rFonts w:ascii="Candara" w:eastAsia="Times New Roman" w:hAnsi="Candara" w:cs="Times New Roman"/>
          <w:noProof/>
          <w:color w:val="auto"/>
          <w:sz w:val="24"/>
          <w:szCs w:val="22"/>
          <w:lang w:eastAsia="en-US"/>
        </w:rPr>
      </w:sdtEndPr>
      <w:sdtContent>
        <w:p w:rsidR="00F211EB" w:rsidRDefault="00F211EB">
          <w:pPr>
            <w:pStyle w:val="TOCHeading"/>
          </w:pPr>
          <w:r>
            <w:t>Sadržaj</w:t>
          </w:r>
        </w:p>
        <w:p w:rsidR="005F6038" w:rsidRDefault="00F211EB">
          <w:pPr>
            <w:pStyle w:val="TOC1"/>
            <w:tabs>
              <w:tab w:val="left" w:pos="440"/>
              <w:tab w:val="right" w:leader="dot" w:pos="9336"/>
            </w:tabs>
            <w:rPr>
              <w:rFonts w:asciiTheme="minorHAnsi" w:eastAsiaTheme="minorEastAsia" w:hAnsiTheme="minorHAnsi" w:cstheme="minorBidi"/>
              <w:b w:val="0"/>
              <w:bCs w:val="0"/>
              <w:caps w:val="0"/>
              <w:noProof/>
              <w:sz w:val="22"/>
              <w:szCs w:val="22"/>
            </w:rPr>
          </w:pPr>
          <w:r>
            <w:fldChar w:fldCharType="begin"/>
          </w:r>
          <w:r>
            <w:instrText xml:space="preserve"> TOC \o "1-3" \h \z \u </w:instrText>
          </w:r>
          <w:r>
            <w:fldChar w:fldCharType="separate"/>
          </w:r>
          <w:hyperlink w:anchor="_Toc221142943" w:history="1">
            <w:r w:rsidR="005F6038" w:rsidRPr="007F539D">
              <w:rPr>
                <w:rStyle w:val="Hyperlink"/>
                <w:noProof/>
              </w:rPr>
              <w:t>1.</w:t>
            </w:r>
            <w:r w:rsidR="005F6038">
              <w:rPr>
                <w:rFonts w:asciiTheme="minorHAnsi" w:eastAsiaTheme="minorEastAsia" w:hAnsiTheme="minorHAnsi" w:cstheme="minorBidi"/>
                <w:b w:val="0"/>
                <w:bCs w:val="0"/>
                <w:caps w:val="0"/>
                <w:noProof/>
                <w:sz w:val="22"/>
                <w:szCs w:val="22"/>
              </w:rPr>
              <w:tab/>
            </w:r>
            <w:r w:rsidR="005F6038" w:rsidRPr="007F539D">
              <w:rPr>
                <w:rStyle w:val="Hyperlink"/>
                <w:noProof/>
              </w:rPr>
              <w:t>Uvod</w:t>
            </w:r>
            <w:r w:rsidR="005F6038">
              <w:rPr>
                <w:noProof/>
                <w:webHidden/>
              </w:rPr>
              <w:tab/>
            </w:r>
            <w:r w:rsidR="005F6038">
              <w:rPr>
                <w:noProof/>
                <w:webHidden/>
              </w:rPr>
              <w:fldChar w:fldCharType="begin"/>
            </w:r>
            <w:r w:rsidR="005F6038">
              <w:rPr>
                <w:noProof/>
                <w:webHidden/>
              </w:rPr>
              <w:instrText xml:space="preserve"> PAGEREF _Toc221142943 \h </w:instrText>
            </w:r>
            <w:r w:rsidR="005F6038">
              <w:rPr>
                <w:noProof/>
                <w:webHidden/>
              </w:rPr>
            </w:r>
            <w:r w:rsidR="005F6038">
              <w:rPr>
                <w:noProof/>
                <w:webHidden/>
              </w:rPr>
              <w:fldChar w:fldCharType="separate"/>
            </w:r>
            <w:r w:rsidR="005F6038">
              <w:rPr>
                <w:noProof/>
                <w:webHidden/>
              </w:rPr>
              <w:t>4</w:t>
            </w:r>
            <w:r w:rsidR="005F6038">
              <w:rPr>
                <w:noProof/>
                <w:webHidden/>
              </w:rPr>
              <w:fldChar w:fldCharType="end"/>
            </w:r>
          </w:hyperlink>
        </w:p>
        <w:p w:rsidR="005F6038" w:rsidRDefault="005F6038">
          <w:pPr>
            <w:pStyle w:val="TOC1"/>
            <w:tabs>
              <w:tab w:val="left" w:pos="440"/>
              <w:tab w:val="right" w:leader="dot" w:pos="9336"/>
            </w:tabs>
            <w:rPr>
              <w:rFonts w:asciiTheme="minorHAnsi" w:eastAsiaTheme="minorEastAsia" w:hAnsiTheme="minorHAnsi" w:cstheme="minorBidi"/>
              <w:b w:val="0"/>
              <w:bCs w:val="0"/>
              <w:caps w:val="0"/>
              <w:noProof/>
              <w:sz w:val="22"/>
              <w:szCs w:val="22"/>
            </w:rPr>
          </w:pPr>
          <w:hyperlink w:anchor="_Toc221142944" w:history="1">
            <w:r w:rsidRPr="007F539D">
              <w:rPr>
                <w:rStyle w:val="Hyperlink"/>
                <w:noProof/>
              </w:rPr>
              <w:t>2.</w:t>
            </w:r>
            <w:r>
              <w:rPr>
                <w:rFonts w:asciiTheme="minorHAnsi" w:eastAsiaTheme="minorEastAsia" w:hAnsiTheme="minorHAnsi" w:cstheme="minorBidi"/>
                <w:b w:val="0"/>
                <w:bCs w:val="0"/>
                <w:caps w:val="0"/>
                <w:noProof/>
                <w:sz w:val="22"/>
                <w:szCs w:val="22"/>
              </w:rPr>
              <w:tab/>
            </w:r>
            <w:r w:rsidRPr="007F539D">
              <w:rPr>
                <w:rStyle w:val="Hyperlink"/>
                <w:noProof/>
              </w:rPr>
              <w:t>Priprema podataka</w:t>
            </w:r>
            <w:r>
              <w:rPr>
                <w:noProof/>
                <w:webHidden/>
              </w:rPr>
              <w:tab/>
            </w:r>
            <w:r>
              <w:rPr>
                <w:noProof/>
                <w:webHidden/>
              </w:rPr>
              <w:fldChar w:fldCharType="begin"/>
            </w:r>
            <w:r>
              <w:rPr>
                <w:noProof/>
                <w:webHidden/>
              </w:rPr>
              <w:instrText xml:space="preserve"> PAGEREF _Toc221142944 \h </w:instrText>
            </w:r>
            <w:r>
              <w:rPr>
                <w:noProof/>
                <w:webHidden/>
              </w:rPr>
            </w:r>
            <w:r>
              <w:rPr>
                <w:noProof/>
                <w:webHidden/>
              </w:rPr>
              <w:fldChar w:fldCharType="separate"/>
            </w:r>
            <w:r>
              <w:rPr>
                <w:noProof/>
                <w:webHidden/>
              </w:rPr>
              <w:t>5</w:t>
            </w:r>
            <w:r>
              <w:rPr>
                <w:noProof/>
                <w:webHidden/>
              </w:rPr>
              <w:fldChar w:fldCharType="end"/>
            </w:r>
          </w:hyperlink>
        </w:p>
        <w:p w:rsidR="005F6038" w:rsidRDefault="005F6038">
          <w:pPr>
            <w:pStyle w:val="TOC2"/>
            <w:tabs>
              <w:tab w:val="left" w:pos="660"/>
              <w:tab w:val="right" w:leader="dot" w:pos="9336"/>
            </w:tabs>
            <w:rPr>
              <w:rFonts w:asciiTheme="minorHAnsi" w:eastAsiaTheme="minorEastAsia" w:hAnsiTheme="minorHAnsi" w:cstheme="minorBidi"/>
              <w:bCs w:val="0"/>
              <w:noProof/>
              <w:sz w:val="22"/>
              <w:szCs w:val="22"/>
            </w:rPr>
          </w:pPr>
          <w:hyperlink w:anchor="_Toc221142945" w:history="1">
            <w:r w:rsidRPr="007F539D">
              <w:rPr>
                <w:rStyle w:val="Hyperlink"/>
                <w:noProof/>
              </w:rPr>
              <w:t>2.1.</w:t>
            </w:r>
            <w:r>
              <w:rPr>
                <w:rFonts w:asciiTheme="minorHAnsi" w:eastAsiaTheme="minorEastAsia" w:hAnsiTheme="minorHAnsi" w:cstheme="minorBidi"/>
                <w:bCs w:val="0"/>
                <w:noProof/>
                <w:sz w:val="22"/>
                <w:szCs w:val="22"/>
              </w:rPr>
              <w:tab/>
            </w:r>
            <w:r w:rsidRPr="007F539D">
              <w:rPr>
                <w:rStyle w:val="Hyperlink"/>
                <w:noProof/>
              </w:rPr>
              <w:t>Početni skup podataka</w:t>
            </w:r>
            <w:r>
              <w:rPr>
                <w:noProof/>
                <w:webHidden/>
              </w:rPr>
              <w:tab/>
            </w:r>
            <w:r>
              <w:rPr>
                <w:noProof/>
                <w:webHidden/>
              </w:rPr>
              <w:fldChar w:fldCharType="begin"/>
            </w:r>
            <w:r>
              <w:rPr>
                <w:noProof/>
                <w:webHidden/>
              </w:rPr>
              <w:instrText xml:space="preserve"> PAGEREF _Toc221142945 \h </w:instrText>
            </w:r>
            <w:r>
              <w:rPr>
                <w:noProof/>
                <w:webHidden/>
              </w:rPr>
            </w:r>
            <w:r>
              <w:rPr>
                <w:noProof/>
                <w:webHidden/>
              </w:rPr>
              <w:fldChar w:fldCharType="separate"/>
            </w:r>
            <w:r>
              <w:rPr>
                <w:noProof/>
                <w:webHidden/>
              </w:rPr>
              <w:t>5</w:t>
            </w:r>
            <w:r>
              <w:rPr>
                <w:noProof/>
                <w:webHidden/>
              </w:rPr>
              <w:fldChar w:fldCharType="end"/>
            </w:r>
          </w:hyperlink>
        </w:p>
        <w:p w:rsidR="005F6038" w:rsidRDefault="005F6038">
          <w:pPr>
            <w:pStyle w:val="TOC2"/>
            <w:tabs>
              <w:tab w:val="left" w:pos="660"/>
              <w:tab w:val="right" w:leader="dot" w:pos="9336"/>
            </w:tabs>
            <w:rPr>
              <w:rFonts w:asciiTheme="minorHAnsi" w:eastAsiaTheme="minorEastAsia" w:hAnsiTheme="minorHAnsi" w:cstheme="minorBidi"/>
              <w:bCs w:val="0"/>
              <w:noProof/>
              <w:sz w:val="22"/>
              <w:szCs w:val="22"/>
            </w:rPr>
          </w:pPr>
          <w:hyperlink w:anchor="_Toc221142946" w:history="1">
            <w:r w:rsidRPr="007F539D">
              <w:rPr>
                <w:rStyle w:val="Hyperlink"/>
                <w:noProof/>
              </w:rPr>
              <w:t>2.2.</w:t>
            </w:r>
            <w:r>
              <w:rPr>
                <w:rFonts w:asciiTheme="minorHAnsi" w:eastAsiaTheme="minorEastAsia" w:hAnsiTheme="minorHAnsi" w:cstheme="minorBidi"/>
                <w:bCs w:val="0"/>
                <w:noProof/>
                <w:sz w:val="22"/>
                <w:szCs w:val="22"/>
              </w:rPr>
              <w:tab/>
            </w:r>
            <w:r w:rsidRPr="007F539D">
              <w:rPr>
                <w:rStyle w:val="Hyperlink"/>
                <w:noProof/>
              </w:rPr>
              <w:t>Generisanje podataka</w:t>
            </w:r>
            <w:r>
              <w:rPr>
                <w:noProof/>
                <w:webHidden/>
              </w:rPr>
              <w:tab/>
            </w:r>
            <w:r>
              <w:rPr>
                <w:noProof/>
                <w:webHidden/>
              </w:rPr>
              <w:fldChar w:fldCharType="begin"/>
            </w:r>
            <w:r>
              <w:rPr>
                <w:noProof/>
                <w:webHidden/>
              </w:rPr>
              <w:instrText xml:space="preserve"> PAGEREF _Toc221142946 \h </w:instrText>
            </w:r>
            <w:r>
              <w:rPr>
                <w:noProof/>
                <w:webHidden/>
              </w:rPr>
            </w:r>
            <w:r>
              <w:rPr>
                <w:noProof/>
                <w:webHidden/>
              </w:rPr>
              <w:fldChar w:fldCharType="separate"/>
            </w:r>
            <w:r>
              <w:rPr>
                <w:noProof/>
                <w:webHidden/>
              </w:rPr>
              <w:t>6</w:t>
            </w:r>
            <w:r>
              <w:rPr>
                <w:noProof/>
                <w:webHidden/>
              </w:rPr>
              <w:fldChar w:fldCharType="end"/>
            </w:r>
          </w:hyperlink>
        </w:p>
        <w:p w:rsidR="005F6038" w:rsidRDefault="005F6038">
          <w:pPr>
            <w:pStyle w:val="TOC3"/>
            <w:tabs>
              <w:tab w:val="left" w:pos="880"/>
              <w:tab w:val="right" w:leader="dot" w:pos="9336"/>
            </w:tabs>
            <w:rPr>
              <w:rFonts w:asciiTheme="minorHAnsi" w:eastAsiaTheme="minorEastAsia" w:hAnsiTheme="minorHAnsi" w:cstheme="minorBidi"/>
              <w:noProof/>
              <w:sz w:val="22"/>
              <w:szCs w:val="22"/>
            </w:rPr>
          </w:pPr>
          <w:hyperlink w:anchor="_Toc221142947" w:history="1">
            <w:r w:rsidRPr="007F539D">
              <w:rPr>
                <w:rStyle w:val="Hyperlink"/>
                <w:noProof/>
              </w:rPr>
              <w:t>2.2.1.</w:t>
            </w:r>
            <w:r>
              <w:rPr>
                <w:rFonts w:asciiTheme="minorHAnsi" w:eastAsiaTheme="minorEastAsia" w:hAnsiTheme="minorHAnsi" w:cstheme="minorBidi"/>
                <w:noProof/>
                <w:sz w:val="22"/>
                <w:szCs w:val="22"/>
              </w:rPr>
              <w:tab/>
            </w:r>
            <w:r w:rsidRPr="007F539D">
              <w:rPr>
                <w:rStyle w:val="Hyperlink"/>
                <w:noProof/>
              </w:rPr>
              <w:t>Interpolacija po rastojanju</w:t>
            </w:r>
            <w:r>
              <w:rPr>
                <w:noProof/>
                <w:webHidden/>
              </w:rPr>
              <w:tab/>
            </w:r>
            <w:r>
              <w:rPr>
                <w:noProof/>
                <w:webHidden/>
              </w:rPr>
              <w:fldChar w:fldCharType="begin"/>
            </w:r>
            <w:r>
              <w:rPr>
                <w:noProof/>
                <w:webHidden/>
              </w:rPr>
              <w:instrText xml:space="preserve"> PAGEREF _Toc221142947 \h </w:instrText>
            </w:r>
            <w:r>
              <w:rPr>
                <w:noProof/>
                <w:webHidden/>
              </w:rPr>
            </w:r>
            <w:r>
              <w:rPr>
                <w:noProof/>
                <w:webHidden/>
              </w:rPr>
              <w:fldChar w:fldCharType="separate"/>
            </w:r>
            <w:r>
              <w:rPr>
                <w:noProof/>
                <w:webHidden/>
              </w:rPr>
              <w:t>6</w:t>
            </w:r>
            <w:r>
              <w:rPr>
                <w:noProof/>
                <w:webHidden/>
              </w:rPr>
              <w:fldChar w:fldCharType="end"/>
            </w:r>
          </w:hyperlink>
        </w:p>
        <w:p w:rsidR="005F6038" w:rsidRDefault="005F6038">
          <w:pPr>
            <w:pStyle w:val="TOC3"/>
            <w:tabs>
              <w:tab w:val="left" w:pos="880"/>
              <w:tab w:val="right" w:leader="dot" w:pos="9336"/>
            </w:tabs>
            <w:rPr>
              <w:rFonts w:asciiTheme="minorHAnsi" w:eastAsiaTheme="minorEastAsia" w:hAnsiTheme="minorHAnsi" w:cstheme="minorBidi"/>
              <w:noProof/>
              <w:sz w:val="22"/>
              <w:szCs w:val="22"/>
            </w:rPr>
          </w:pPr>
          <w:hyperlink w:anchor="_Toc221142948" w:history="1">
            <w:r w:rsidRPr="007F539D">
              <w:rPr>
                <w:rStyle w:val="Hyperlink"/>
                <w:noProof/>
              </w:rPr>
              <w:t>2.2.2.</w:t>
            </w:r>
            <w:r>
              <w:rPr>
                <w:rFonts w:asciiTheme="minorHAnsi" w:eastAsiaTheme="minorEastAsia" w:hAnsiTheme="minorHAnsi" w:cstheme="minorBidi"/>
                <w:noProof/>
                <w:sz w:val="22"/>
                <w:szCs w:val="22"/>
              </w:rPr>
              <w:tab/>
            </w:r>
            <w:r w:rsidRPr="007F539D">
              <w:rPr>
                <w:rStyle w:val="Hyperlink"/>
                <w:noProof/>
              </w:rPr>
              <w:t xml:space="preserve">Generisanje E0 za </w:t>
            </w:r>
            <m:oMath>
              <m:r>
                <m:rPr>
                  <m:sty m:val="bi"/>
                </m:rPr>
                <w:rPr>
                  <w:rStyle w:val="Hyperlink"/>
                  <w:rFonts w:ascii="Cambria Math" w:hAnsi="Cambria Math"/>
                  <w:noProof/>
                </w:rPr>
                <m:t>h</m:t>
              </m:r>
              <m:r>
                <m:rPr>
                  <m:sty m:val="bi"/>
                </m:rPr>
                <w:rPr>
                  <w:rStyle w:val="Hyperlink"/>
                  <w:rFonts w:ascii="Cambria Math" w:hAnsi="Cambria Math"/>
                  <w:noProof/>
                </w:rPr>
                <m:t>1</m:t>
              </m:r>
              <m:r>
                <w:rPr>
                  <w:rStyle w:val="Hyperlink"/>
                  <w:rFonts w:ascii="Cambria Math" w:hAnsi="Cambria Math"/>
                  <w:noProof/>
                </w:rPr>
                <m:t>≥</m:t>
              </m:r>
              <m:r>
                <m:rPr>
                  <m:sty m:val="bi"/>
                </m:rPr>
                <w:rPr>
                  <w:rStyle w:val="Hyperlink"/>
                  <w:rFonts w:ascii="Cambria Math" w:hAnsi="Cambria Math"/>
                  <w:noProof/>
                </w:rPr>
                <m:t>10</m:t>
              </m:r>
              <m:r>
                <m:rPr>
                  <m:sty m:val="bi"/>
                </m:rPr>
                <w:rPr>
                  <w:rStyle w:val="Hyperlink"/>
                  <w:rFonts w:ascii="Cambria Math" w:hAnsi="Cambria Math"/>
                  <w:noProof/>
                </w:rPr>
                <m:t>m</m:t>
              </m:r>
            </m:oMath>
            <w:r>
              <w:rPr>
                <w:noProof/>
                <w:webHidden/>
              </w:rPr>
              <w:tab/>
            </w:r>
            <w:r>
              <w:rPr>
                <w:noProof/>
                <w:webHidden/>
              </w:rPr>
              <w:fldChar w:fldCharType="begin"/>
            </w:r>
            <w:r>
              <w:rPr>
                <w:noProof/>
                <w:webHidden/>
              </w:rPr>
              <w:instrText xml:space="preserve"> PAGEREF _Toc221142948 \h </w:instrText>
            </w:r>
            <w:r>
              <w:rPr>
                <w:noProof/>
                <w:webHidden/>
              </w:rPr>
            </w:r>
            <w:r>
              <w:rPr>
                <w:noProof/>
                <w:webHidden/>
              </w:rPr>
              <w:fldChar w:fldCharType="separate"/>
            </w:r>
            <w:r>
              <w:rPr>
                <w:noProof/>
                <w:webHidden/>
              </w:rPr>
              <w:t>7</w:t>
            </w:r>
            <w:r>
              <w:rPr>
                <w:noProof/>
                <w:webHidden/>
              </w:rPr>
              <w:fldChar w:fldCharType="end"/>
            </w:r>
          </w:hyperlink>
        </w:p>
        <w:p w:rsidR="005F6038" w:rsidRDefault="005F6038">
          <w:pPr>
            <w:pStyle w:val="TOC3"/>
            <w:tabs>
              <w:tab w:val="left" w:pos="880"/>
              <w:tab w:val="right" w:leader="dot" w:pos="9336"/>
            </w:tabs>
            <w:rPr>
              <w:rFonts w:asciiTheme="minorHAnsi" w:eastAsiaTheme="minorEastAsia" w:hAnsiTheme="minorHAnsi" w:cstheme="minorBidi"/>
              <w:noProof/>
              <w:sz w:val="22"/>
              <w:szCs w:val="22"/>
            </w:rPr>
          </w:pPr>
          <w:hyperlink w:anchor="_Toc221142949" w:history="1">
            <w:r w:rsidRPr="007F539D">
              <w:rPr>
                <w:rStyle w:val="Hyperlink"/>
                <w:noProof/>
              </w:rPr>
              <w:t>2.2.3.</w:t>
            </w:r>
            <w:r>
              <w:rPr>
                <w:rFonts w:asciiTheme="minorHAnsi" w:eastAsiaTheme="minorEastAsia" w:hAnsiTheme="minorHAnsi" w:cstheme="minorBidi"/>
                <w:noProof/>
                <w:sz w:val="22"/>
                <w:szCs w:val="22"/>
              </w:rPr>
              <w:tab/>
            </w:r>
            <w:r w:rsidRPr="007F539D">
              <w:rPr>
                <w:rStyle w:val="Hyperlink"/>
                <w:noProof/>
              </w:rPr>
              <w:t xml:space="preserve">Generisanje </w:t>
            </w:r>
            <m:oMath>
              <m:r>
                <m:rPr>
                  <m:sty m:val="bi"/>
                </m:rPr>
                <w:rPr>
                  <w:rStyle w:val="Hyperlink"/>
                  <w:rFonts w:ascii="Cambria Math" w:hAnsi="Cambria Math"/>
                  <w:noProof/>
                </w:rPr>
                <m:t>E</m:t>
              </m:r>
              <m:r>
                <m:rPr>
                  <m:sty m:val="bi"/>
                </m:rPr>
                <w:rPr>
                  <w:rStyle w:val="Hyperlink"/>
                  <w:rFonts w:ascii="Cambria Math" w:hAnsi="Cambria Math"/>
                  <w:noProof/>
                </w:rPr>
                <m:t>0</m:t>
              </m:r>
            </m:oMath>
            <w:r w:rsidRPr="007F539D">
              <w:rPr>
                <w:rStyle w:val="Hyperlink"/>
                <w:noProof/>
              </w:rPr>
              <w:t xml:space="preserve"> </w:t>
            </w:r>
            <w:r w:rsidRPr="007F539D">
              <w:rPr>
                <w:rStyle w:val="Hyperlink"/>
                <w:rFonts w:ascii="Arial" w:hAnsi="Arial" w:cs="Arial"/>
                <w:noProof/>
              </w:rPr>
              <w:t>​</w:t>
            </w:r>
            <w:r w:rsidRPr="007F539D">
              <w:rPr>
                <w:rStyle w:val="Hyperlink"/>
                <w:noProof/>
              </w:rPr>
              <w:t xml:space="preserve">za </w:t>
            </w:r>
            <m:oMath>
              <m:r>
                <m:rPr>
                  <m:sty m:val="bi"/>
                </m:rPr>
                <w:rPr>
                  <w:rStyle w:val="Hyperlink"/>
                  <w:rFonts w:ascii="Cambria Math" w:hAnsi="Cambria Math"/>
                  <w:noProof/>
                </w:rPr>
                <m:t>0</m:t>
              </m:r>
              <m:r>
                <w:rPr>
                  <w:rStyle w:val="Hyperlink"/>
                  <w:rFonts w:ascii="Cambria Math" w:hAnsi="Cambria Math"/>
                  <w:noProof/>
                </w:rPr>
                <m:t>≤</m:t>
              </m:r>
              <m:r>
                <m:rPr>
                  <m:sty m:val="bi"/>
                </m:rPr>
                <w:rPr>
                  <w:rStyle w:val="Hyperlink"/>
                  <w:rFonts w:ascii="Cambria Math" w:hAnsi="Cambria Math"/>
                  <w:noProof/>
                </w:rPr>
                <m:t>h</m:t>
              </m:r>
              <m:r>
                <m:rPr>
                  <m:sty m:val="bi"/>
                </m:rPr>
                <w:rPr>
                  <w:rStyle w:val="Hyperlink"/>
                  <w:rFonts w:ascii="Cambria Math" w:hAnsi="Cambria Math"/>
                  <w:noProof/>
                </w:rPr>
                <m:t>1</m:t>
              </m:r>
              <m:r>
                <w:rPr>
                  <w:rStyle w:val="Hyperlink"/>
                  <w:rFonts w:ascii="Cambria Math" w:hAnsi="Cambria Math"/>
                  <w:noProof/>
                </w:rPr>
                <m:t>&lt;</m:t>
              </m:r>
              <m:r>
                <m:rPr>
                  <m:sty m:val="bi"/>
                </m:rPr>
                <w:rPr>
                  <w:rStyle w:val="Hyperlink"/>
                  <w:rFonts w:ascii="Cambria Math" w:hAnsi="Cambria Math"/>
                  <w:noProof/>
                </w:rPr>
                <m:t>10</m:t>
              </m:r>
              <m:r>
                <w:rPr>
                  <w:rStyle w:val="Hyperlink"/>
                  <w:rFonts w:ascii="Cambria Math" w:hAnsi="Cambria Math"/>
                  <w:noProof/>
                </w:rPr>
                <m:t xml:space="preserve"> </m:t>
              </m:r>
              <m:r>
                <m:rPr>
                  <m:sty m:val="bi"/>
                </m:rPr>
                <w:rPr>
                  <w:rStyle w:val="Hyperlink"/>
                  <w:rFonts w:ascii="Cambria Math" w:hAnsi="Cambria Math"/>
                  <w:noProof/>
                </w:rPr>
                <m:t>m</m:t>
              </m:r>
            </m:oMath>
            <w:r>
              <w:rPr>
                <w:noProof/>
                <w:webHidden/>
              </w:rPr>
              <w:tab/>
            </w:r>
            <w:r>
              <w:rPr>
                <w:noProof/>
                <w:webHidden/>
              </w:rPr>
              <w:fldChar w:fldCharType="begin"/>
            </w:r>
            <w:r>
              <w:rPr>
                <w:noProof/>
                <w:webHidden/>
              </w:rPr>
              <w:instrText xml:space="preserve"> PAGEREF _Toc221142949 \h </w:instrText>
            </w:r>
            <w:r>
              <w:rPr>
                <w:noProof/>
                <w:webHidden/>
              </w:rPr>
            </w:r>
            <w:r>
              <w:rPr>
                <w:noProof/>
                <w:webHidden/>
              </w:rPr>
              <w:fldChar w:fldCharType="separate"/>
            </w:r>
            <w:r>
              <w:rPr>
                <w:noProof/>
                <w:webHidden/>
              </w:rPr>
              <w:t>9</w:t>
            </w:r>
            <w:r>
              <w:rPr>
                <w:noProof/>
                <w:webHidden/>
              </w:rPr>
              <w:fldChar w:fldCharType="end"/>
            </w:r>
          </w:hyperlink>
        </w:p>
        <w:p w:rsidR="005F6038" w:rsidRDefault="005F6038">
          <w:pPr>
            <w:pStyle w:val="TOC3"/>
            <w:tabs>
              <w:tab w:val="left" w:pos="1100"/>
              <w:tab w:val="right" w:leader="dot" w:pos="9336"/>
            </w:tabs>
            <w:rPr>
              <w:rFonts w:asciiTheme="minorHAnsi" w:eastAsiaTheme="minorEastAsia" w:hAnsiTheme="minorHAnsi" w:cstheme="minorBidi"/>
              <w:noProof/>
              <w:sz w:val="22"/>
              <w:szCs w:val="22"/>
            </w:rPr>
          </w:pPr>
          <w:hyperlink w:anchor="_Toc221142950" w:history="1">
            <w:r w:rsidRPr="007F539D">
              <w:rPr>
                <w:rStyle w:val="Hyperlink"/>
                <w:noProof/>
              </w:rPr>
              <w:t>2.2.4.</w:t>
            </w:r>
            <w:r>
              <w:rPr>
                <w:rFonts w:asciiTheme="minorHAnsi" w:eastAsiaTheme="minorEastAsia" w:hAnsiTheme="minorHAnsi" w:cstheme="minorBidi"/>
                <w:noProof/>
                <w:sz w:val="22"/>
                <w:szCs w:val="22"/>
              </w:rPr>
              <w:tab/>
            </w:r>
            <w:r w:rsidRPr="007F539D">
              <w:rPr>
                <w:rStyle w:val="Hyperlink"/>
                <w:noProof/>
              </w:rPr>
              <w:t>Jedinstvena referentna funkcija za ceo opseg</w:t>
            </w:r>
            <w:r>
              <w:rPr>
                <w:noProof/>
                <w:webHidden/>
              </w:rPr>
              <w:tab/>
            </w:r>
            <w:r>
              <w:rPr>
                <w:noProof/>
                <w:webHidden/>
              </w:rPr>
              <w:fldChar w:fldCharType="begin"/>
            </w:r>
            <w:r>
              <w:rPr>
                <w:noProof/>
                <w:webHidden/>
              </w:rPr>
              <w:instrText xml:space="preserve"> PAGEREF _Toc221142950 \h </w:instrText>
            </w:r>
            <w:r>
              <w:rPr>
                <w:noProof/>
                <w:webHidden/>
              </w:rPr>
            </w:r>
            <w:r>
              <w:rPr>
                <w:noProof/>
                <w:webHidden/>
              </w:rPr>
              <w:fldChar w:fldCharType="separate"/>
            </w:r>
            <w:r>
              <w:rPr>
                <w:noProof/>
                <w:webHidden/>
              </w:rPr>
              <w:t>10</w:t>
            </w:r>
            <w:r>
              <w:rPr>
                <w:noProof/>
                <w:webHidden/>
              </w:rPr>
              <w:fldChar w:fldCharType="end"/>
            </w:r>
          </w:hyperlink>
        </w:p>
        <w:p w:rsidR="005F6038" w:rsidRDefault="005F6038">
          <w:pPr>
            <w:pStyle w:val="TOC3"/>
            <w:tabs>
              <w:tab w:val="left" w:pos="880"/>
              <w:tab w:val="right" w:leader="dot" w:pos="9336"/>
            </w:tabs>
            <w:rPr>
              <w:rFonts w:asciiTheme="minorHAnsi" w:eastAsiaTheme="minorEastAsia" w:hAnsiTheme="minorHAnsi" w:cstheme="minorBidi"/>
              <w:noProof/>
              <w:sz w:val="22"/>
              <w:szCs w:val="22"/>
            </w:rPr>
          </w:pPr>
          <w:hyperlink w:anchor="_Toc221142951" w:history="1">
            <w:r w:rsidRPr="007F539D">
              <w:rPr>
                <w:rStyle w:val="Hyperlink"/>
                <w:noProof/>
              </w:rPr>
              <w:t>2.2.5.</w:t>
            </w:r>
            <w:r>
              <w:rPr>
                <w:rFonts w:asciiTheme="minorHAnsi" w:eastAsiaTheme="minorEastAsia" w:hAnsiTheme="minorHAnsi" w:cstheme="minorBidi"/>
                <w:noProof/>
                <w:sz w:val="22"/>
                <w:szCs w:val="22"/>
              </w:rPr>
              <w:tab/>
            </w:r>
            <w:r w:rsidRPr="007F539D">
              <w:rPr>
                <w:rStyle w:val="Hyperlink"/>
                <w:noProof/>
              </w:rPr>
              <w:t xml:space="preserve">Formiranje trening i test skupa za inverzno mapiranje </w:t>
            </w:r>
            <m:oMath>
              <m:r>
                <m:rPr>
                  <m:sty m:val="bi"/>
                </m:rPr>
                <w:rPr>
                  <w:rStyle w:val="Hyperlink"/>
                  <w:rFonts w:ascii="Cambria Math" w:hAnsi="Cambria Math"/>
                  <w:noProof/>
                </w:rPr>
                <m:t>d</m:t>
              </m:r>
              <m:r>
                <w:rPr>
                  <w:rStyle w:val="Hyperlink"/>
                  <w:rFonts w:ascii="Cambria Math" w:hAnsi="Cambria Math"/>
                  <w:noProof/>
                </w:rPr>
                <m:t>=</m:t>
              </m:r>
              <m:r>
                <m:rPr>
                  <m:sty m:val="bi"/>
                </m:rPr>
                <w:rPr>
                  <w:rStyle w:val="Hyperlink"/>
                  <w:rFonts w:ascii="Cambria Math" w:hAnsi="Cambria Math"/>
                  <w:noProof/>
                </w:rPr>
                <m:t>fh</m:t>
              </m:r>
              <m:r>
                <m:rPr>
                  <m:sty m:val="bi"/>
                </m:rPr>
                <w:rPr>
                  <w:rStyle w:val="Hyperlink"/>
                  <w:rFonts w:ascii="Cambria Math" w:hAnsi="Cambria Math"/>
                  <w:noProof/>
                </w:rPr>
                <m:t>1</m:t>
              </m:r>
              <m:r>
                <w:rPr>
                  <w:rStyle w:val="Hyperlink"/>
                  <w:rFonts w:ascii="Cambria Math" w:hAnsi="Cambria Math"/>
                  <w:noProof/>
                </w:rPr>
                <m:t>,</m:t>
              </m:r>
              <m:r>
                <m:rPr>
                  <m:sty m:val="bi"/>
                </m:rPr>
                <w:rPr>
                  <w:rStyle w:val="Hyperlink"/>
                  <w:rFonts w:ascii="Cambria Math" w:hAnsi="Cambria Math"/>
                  <w:noProof/>
                </w:rPr>
                <m:t>E</m:t>
              </m:r>
              <m:r>
                <m:rPr>
                  <m:sty m:val="bi"/>
                </m:rPr>
                <w:rPr>
                  <w:rStyle w:val="Hyperlink"/>
                  <w:rFonts w:ascii="Cambria Math" w:hAnsi="Cambria Math"/>
                  <w:noProof/>
                </w:rPr>
                <m:t>0</m:t>
              </m:r>
            </m:oMath>
            <w:r>
              <w:rPr>
                <w:noProof/>
                <w:webHidden/>
              </w:rPr>
              <w:tab/>
            </w:r>
            <w:r>
              <w:rPr>
                <w:noProof/>
                <w:webHidden/>
              </w:rPr>
              <w:fldChar w:fldCharType="begin"/>
            </w:r>
            <w:r>
              <w:rPr>
                <w:noProof/>
                <w:webHidden/>
              </w:rPr>
              <w:instrText xml:space="preserve"> PAGEREF _Toc221142951 \h </w:instrText>
            </w:r>
            <w:r>
              <w:rPr>
                <w:noProof/>
                <w:webHidden/>
              </w:rPr>
            </w:r>
            <w:r>
              <w:rPr>
                <w:noProof/>
                <w:webHidden/>
              </w:rPr>
              <w:fldChar w:fldCharType="separate"/>
            </w:r>
            <w:r>
              <w:rPr>
                <w:noProof/>
                <w:webHidden/>
              </w:rPr>
              <w:t>11</w:t>
            </w:r>
            <w:r>
              <w:rPr>
                <w:noProof/>
                <w:webHidden/>
              </w:rPr>
              <w:fldChar w:fldCharType="end"/>
            </w:r>
          </w:hyperlink>
        </w:p>
        <w:p w:rsidR="005F6038" w:rsidRDefault="005F6038">
          <w:pPr>
            <w:pStyle w:val="TOC2"/>
            <w:tabs>
              <w:tab w:val="left" w:pos="660"/>
              <w:tab w:val="right" w:leader="dot" w:pos="9336"/>
            </w:tabs>
            <w:rPr>
              <w:rFonts w:asciiTheme="minorHAnsi" w:eastAsiaTheme="minorEastAsia" w:hAnsiTheme="minorHAnsi" w:cstheme="minorBidi"/>
              <w:bCs w:val="0"/>
              <w:noProof/>
              <w:sz w:val="22"/>
              <w:szCs w:val="22"/>
            </w:rPr>
          </w:pPr>
          <w:hyperlink w:anchor="_Toc221142952" w:history="1">
            <w:r w:rsidRPr="007F539D">
              <w:rPr>
                <w:rStyle w:val="Hyperlink"/>
                <w:noProof/>
              </w:rPr>
              <w:t>2.3.</w:t>
            </w:r>
            <w:r>
              <w:rPr>
                <w:rFonts w:asciiTheme="minorHAnsi" w:eastAsiaTheme="minorEastAsia" w:hAnsiTheme="minorHAnsi" w:cstheme="minorBidi"/>
                <w:bCs w:val="0"/>
                <w:noProof/>
                <w:sz w:val="22"/>
                <w:szCs w:val="22"/>
              </w:rPr>
              <w:tab/>
            </w:r>
            <w:r w:rsidRPr="007F539D">
              <w:rPr>
                <w:rStyle w:val="Hyperlink"/>
                <w:noProof/>
              </w:rPr>
              <w:t>Preprocesiranje podataka</w:t>
            </w:r>
            <w:r>
              <w:rPr>
                <w:noProof/>
                <w:webHidden/>
              </w:rPr>
              <w:tab/>
            </w:r>
            <w:r>
              <w:rPr>
                <w:noProof/>
                <w:webHidden/>
              </w:rPr>
              <w:fldChar w:fldCharType="begin"/>
            </w:r>
            <w:r>
              <w:rPr>
                <w:noProof/>
                <w:webHidden/>
              </w:rPr>
              <w:instrText xml:space="preserve"> PAGEREF _Toc221142952 \h </w:instrText>
            </w:r>
            <w:r>
              <w:rPr>
                <w:noProof/>
                <w:webHidden/>
              </w:rPr>
            </w:r>
            <w:r>
              <w:rPr>
                <w:noProof/>
                <w:webHidden/>
              </w:rPr>
              <w:fldChar w:fldCharType="separate"/>
            </w:r>
            <w:r>
              <w:rPr>
                <w:noProof/>
                <w:webHidden/>
              </w:rPr>
              <w:t>12</w:t>
            </w:r>
            <w:r>
              <w:rPr>
                <w:noProof/>
                <w:webHidden/>
              </w:rPr>
              <w:fldChar w:fldCharType="end"/>
            </w:r>
          </w:hyperlink>
        </w:p>
        <w:p w:rsidR="005F6038" w:rsidRDefault="005F6038">
          <w:pPr>
            <w:pStyle w:val="TOC3"/>
            <w:tabs>
              <w:tab w:val="left" w:pos="880"/>
              <w:tab w:val="right" w:leader="dot" w:pos="9336"/>
            </w:tabs>
            <w:rPr>
              <w:rFonts w:asciiTheme="minorHAnsi" w:eastAsiaTheme="minorEastAsia" w:hAnsiTheme="minorHAnsi" w:cstheme="minorBidi"/>
              <w:noProof/>
              <w:sz w:val="22"/>
              <w:szCs w:val="22"/>
            </w:rPr>
          </w:pPr>
          <w:hyperlink w:anchor="_Toc221142953" w:history="1">
            <w:r w:rsidRPr="007F539D">
              <w:rPr>
                <w:rStyle w:val="Hyperlink"/>
                <w:noProof/>
              </w:rPr>
              <w:t>2.3.1.</w:t>
            </w:r>
            <w:r>
              <w:rPr>
                <w:rFonts w:asciiTheme="minorHAnsi" w:eastAsiaTheme="minorEastAsia" w:hAnsiTheme="minorHAnsi" w:cstheme="minorBidi"/>
                <w:noProof/>
                <w:sz w:val="22"/>
                <w:szCs w:val="22"/>
              </w:rPr>
              <w:tab/>
            </w:r>
            <w:r w:rsidRPr="007F539D">
              <w:rPr>
                <w:rStyle w:val="Hyperlink"/>
                <w:noProof/>
              </w:rPr>
              <w:t>Transformacija ulaznih obeležja</w:t>
            </w:r>
            <w:r>
              <w:rPr>
                <w:noProof/>
                <w:webHidden/>
              </w:rPr>
              <w:tab/>
            </w:r>
            <w:r>
              <w:rPr>
                <w:noProof/>
                <w:webHidden/>
              </w:rPr>
              <w:fldChar w:fldCharType="begin"/>
            </w:r>
            <w:r>
              <w:rPr>
                <w:noProof/>
                <w:webHidden/>
              </w:rPr>
              <w:instrText xml:space="preserve"> PAGEREF _Toc221142953 \h </w:instrText>
            </w:r>
            <w:r>
              <w:rPr>
                <w:noProof/>
                <w:webHidden/>
              </w:rPr>
            </w:r>
            <w:r>
              <w:rPr>
                <w:noProof/>
                <w:webHidden/>
              </w:rPr>
              <w:fldChar w:fldCharType="separate"/>
            </w:r>
            <w:r>
              <w:rPr>
                <w:noProof/>
                <w:webHidden/>
              </w:rPr>
              <w:t>12</w:t>
            </w:r>
            <w:r>
              <w:rPr>
                <w:noProof/>
                <w:webHidden/>
              </w:rPr>
              <w:fldChar w:fldCharType="end"/>
            </w:r>
          </w:hyperlink>
        </w:p>
        <w:p w:rsidR="005F6038" w:rsidRDefault="005F6038">
          <w:pPr>
            <w:pStyle w:val="TOC3"/>
            <w:tabs>
              <w:tab w:val="left" w:pos="880"/>
              <w:tab w:val="right" w:leader="dot" w:pos="9336"/>
            </w:tabs>
            <w:rPr>
              <w:rFonts w:asciiTheme="minorHAnsi" w:eastAsiaTheme="minorEastAsia" w:hAnsiTheme="minorHAnsi" w:cstheme="minorBidi"/>
              <w:noProof/>
              <w:sz w:val="22"/>
              <w:szCs w:val="22"/>
            </w:rPr>
          </w:pPr>
          <w:hyperlink w:anchor="_Toc221142954" w:history="1">
            <w:r w:rsidRPr="007F539D">
              <w:rPr>
                <w:rStyle w:val="Hyperlink"/>
                <w:noProof/>
              </w:rPr>
              <w:t>2.3.2.</w:t>
            </w:r>
            <w:r>
              <w:rPr>
                <w:rFonts w:asciiTheme="minorHAnsi" w:eastAsiaTheme="minorEastAsia" w:hAnsiTheme="minorHAnsi" w:cstheme="minorBidi"/>
                <w:noProof/>
                <w:sz w:val="22"/>
                <w:szCs w:val="22"/>
              </w:rPr>
              <w:tab/>
            </w:r>
            <w:r w:rsidRPr="007F539D">
              <w:rPr>
                <w:rStyle w:val="Hyperlink"/>
                <w:noProof/>
              </w:rPr>
              <w:t>Postprocesiranje predikcija (povratak u km)</w:t>
            </w:r>
            <w:r>
              <w:rPr>
                <w:noProof/>
                <w:webHidden/>
              </w:rPr>
              <w:tab/>
            </w:r>
            <w:r>
              <w:rPr>
                <w:noProof/>
                <w:webHidden/>
              </w:rPr>
              <w:fldChar w:fldCharType="begin"/>
            </w:r>
            <w:r>
              <w:rPr>
                <w:noProof/>
                <w:webHidden/>
              </w:rPr>
              <w:instrText xml:space="preserve"> PAGEREF _Toc221142954 \h </w:instrText>
            </w:r>
            <w:r>
              <w:rPr>
                <w:noProof/>
                <w:webHidden/>
              </w:rPr>
            </w:r>
            <w:r>
              <w:rPr>
                <w:noProof/>
                <w:webHidden/>
              </w:rPr>
              <w:fldChar w:fldCharType="separate"/>
            </w:r>
            <w:r>
              <w:rPr>
                <w:noProof/>
                <w:webHidden/>
              </w:rPr>
              <w:t>13</w:t>
            </w:r>
            <w:r>
              <w:rPr>
                <w:noProof/>
                <w:webHidden/>
              </w:rPr>
              <w:fldChar w:fldCharType="end"/>
            </w:r>
          </w:hyperlink>
        </w:p>
        <w:p w:rsidR="005F6038" w:rsidRDefault="005F6038">
          <w:pPr>
            <w:pStyle w:val="TOC1"/>
            <w:tabs>
              <w:tab w:val="left" w:pos="440"/>
              <w:tab w:val="right" w:leader="dot" w:pos="9336"/>
            </w:tabs>
            <w:rPr>
              <w:rFonts w:asciiTheme="minorHAnsi" w:eastAsiaTheme="minorEastAsia" w:hAnsiTheme="minorHAnsi" w:cstheme="minorBidi"/>
              <w:b w:val="0"/>
              <w:bCs w:val="0"/>
              <w:caps w:val="0"/>
              <w:noProof/>
              <w:sz w:val="22"/>
              <w:szCs w:val="22"/>
            </w:rPr>
          </w:pPr>
          <w:hyperlink w:anchor="_Toc221142955" w:history="1">
            <w:r w:rsidRPr="007F539D">
              <w:rPr>
                <w:rStyle w:val="Hyperlink"/>
                <w:noProof/>
              </w:rPr>
              <w:t>3.</w:t>
            </w:r>
            <w:r>
              <w:rPr>
                <w:rFonts w:asciiTheme="minorHAnsi" w:eastAsiaTheme="minorEastAsia" w:hAnsiTheme="minorHAnsi" w:cstheme="minorBidi"/>
                <w:b w:val="0"/>
                <w:bCs w:val="0"/>
                <w:caps w:val="0"/>
                <w:noProof/>
                <w:sz w:val="22"/>
                <w:szCs w:val="22"/>
              </w:rPr>
              <w:tab/>
            </w:r>
            <w:r w:rsidRPr="007F539D">
              <w:rPr>
                <w:rStyle w:val="Hyperlink"/>
                <w:noProof/>
              </w:rPr>
              <w:t>Metrike evaluacije i grafička analiza</w:t>
            </w:r>
            <w:r>
              <w:rPr>
                <w:noProof/>
                <w:webHidden/>
              </w:rPr>
              <w:tab/>
            </w:r>
            <w:r>
              <w:rPr>
                <w:noProof/>
                <w:webHidden/>
              </w:rPr>
              <w:fldChar w:fldCharType="begin"/>
            </w:r>
            <w:r>
              <w:rPr>
                <w:noProof/>
                <w:webHidden/>
              </w:rPr>
              <w:instrText xml:space="preserve"> PAGEREF _Toc221142955 \h </w:instrText>
            </w:r>
            <w:r>
              <w:rPr>
                <w:noProof/>
                <w:webHidden/>
              </w:rPr>
            </w:r>
            <w:r>
              <w:rPr>
                <w:noProof/>
                <w:webHidden/>
              </w:rPr>
              <w:fldChar w:fldCharType="separate"/>
            </w:r>
            <w:r>
              <w:rPr>
                <w:noProof/>
                <w:webHidden/>
              </w:rPr>
              <w:t>14</w:t>
            </w:r>
            <w:r>
              <w:rPr>
                <w:noProof/>
                <w:webHidden/>
              </w:rPr>
              <w:fldChar w:fldCharType="end"/>
            </w:r>
          </w:hyperlink>
        </w:p>
        <w:p w:rsidR="005F6038" w:rsidRDefault="005F6038">
          <w:pPr>
            <w:pStyle w:val="TOC2"/>
            <w:tabs>
              <w:tab w:val="left" w:pos="660"/>
              <w:tab w:val="right" w:leader="dot" w:pos="9336"/>
            </w:tabs>
            <w:rPr>
              <w:rFonts w:asciiTheme="minorHAnsi" w:eastAsiaTheme="minorEastAsia" w:hAnsiTheme="minorHAnsi" w:cstheme="minorBidi"/>
              <w:bCs w:val="0"/>
              <w:noProof/>
              <w:sz w:val="22"/>
              <w:szCs w:val="22"/>
            </w:rPr>
          </w:pPr>
          <w:hyperlink w:anchor="_Toc221142956" w:history="1">
            <w:r w:rsidRPr="007F539D">
              <w:rPr>
                <w:rStyle w:val="Hyperlink"/>
                <w:noProof/>
              </w:rPr>
              <w:t>3.1.</w:t>
            </w:r>
            <w:r>
              <w:rPr>
                <w:rFonts w:asciiTheme="minorHAnsi" w:eastAsiaTheme="minorEastAsia" w:hAnsiTheme="minorHAnsi" w:cstheme="minorBidi"/>
                <w:bCs w:val="0"/>
                <w:noProof/>
                <w:sz w:val="22"/>
                <w:szCs w:val="22"/>
              </w:rPr>
              <w:tab/>
            </w:r>
            <w:r w:rsidRPr="007F539D">
              <w:rPr>
                <w:rStyle w:val="Hyperlink"/>
                <w:noProof/>
              </w:rPr>
              <w:t>Numeričke metrike greške</w:t>
            </w:r>
            <w:r>
              <w:rPr>
                <w:noProof/>
                <w:webHidden/>
              </w:rPr>
              <w:tab/>
            </w:r>
            <w:r>
              <w:rPr>
                <w:noProof/>
                <w:webHidden/>
              </w:rPr>
              <w:fldChar w:fldCharType="begin"/>
            </w:r>
            <w:r>
              <w:rPr>
                <w:noProof/>
                <w:webHidden/>
              </w:rPr>
              <w:instrText xml:space="preserve"> PAGEREF _Toc221142956 \h </w:instrText>
            </w:r>
            <w:r>
              <w:rPr>
                <w:noProof/>
                <w:webHidden/>
              </w:rPr>
            </w:r>
            <w:r>
              <w:rPr>
                <w:noProof/>
                <w:webHidden/>
              </w:rPr>
              <w:fldChar w:fldCharType="separate"/>
            </w:r>
            <w:r>
              <w:rPr>
                <w:noProof/>
                <w:webHidden/>
              </w:rPr>
              <w:t>14</w:t>
            </w:r>
            <w:r>
              <w:rPr>
                <w:noProof/>
                <w:webHidden/>
              </w:rPr>
              <w:fldChar w:fldCharType="end"/>
            </w:r>
          </w:hyperlink>
        </w:p>
        <w:p w:rsidR="005F6038" w:rsidRDefault="005F6038">
          <w:pPr>
            <w:pStyle w:val="TOC2"/>
            <w:tabs>
              <w:tab w:val="left" w:pos="660"/>
              <w:tab w:val="right" w:leader="dot" w:pos="9336"/>
            </w:tabs>
            <w:rPr>
              <w:rFonts w:asciiTheme="minorHAnsi" w:eastAsiaTheme="minorEastAsia" w:hAnsiTheme="minorHAnsi" w:cstheme="minorBidi"/>
              <w:bCs w:val="0"/>
              <w:noProof/>
              <w:sz w:val="22"/>
              <w:szCs w:val="22"/>
            </w:rPr>
          </w:pPr>
          <w:hyperlink w:anchor="_Toc221142957" w:history="1">
            <w:r w:rsidRPr="007F539D">
              <w:rPr>
                <w:rStyle w:val="Hyperlink"/>
                <w:noProof/>
              </w:rPr>
              <w:t>3.2.</w:t>
            </w:r>
            <w:r>
              <w:rPr>
                <w:rFonts w:asciiTheme="minorHAnsi" w:eastAsiaTheme="minorEastAsia" w:hAnsiTheme="minorHAnsi" w:cstheme="minorBidi"/>
                <w:bCs w:val="0"/>
                <w:noProof/>
                <w:sz w:val="22"/>
                <w:szCs w:val="22"/>
              </w:rPr>
              <w:tab/>
            </w:r>
            <w:r w:rsidRPr="007F539D">
              <w:rPr>
                <w:rStyle w:val="Hyperlink"/>
                <w:noProof/>
              </w:rPr>
              <w:t>Postprocesiranje predikcija pre evaluacije</w:t>
            </w:r>
            <w:r>
              <w:rPr>
                <w:noProof/>
                <w:webHidden/>
              </w:rPr>
              <w:tab/>
            </w:r>
            <w:r>
              <w:rPr>
                <w:noProof/>
                <w:webHidden/>
              </w:rPr>
              <w:fldChar w:fldCharType="begin"/>
            </w:r>
            <w:r>
              <w:rPr>
                <w:noProof/>
                <w:webHidden/>
              </w:rPr>
              <w:instrText xml:space="preserve"> PAGEREF _Toc221142957 \h </w:instrText>
            </w:r>
            <w:r>
              <w:rPr>
                <w:noProof/>
                <w:webHidden/>
              </w:rPr>
            </w:r>
            <w:r>
              <w:rPr>
                <w:noProof/>
                <w:webHidden/>
              </w:rPr>
              <w:fldChar w:fldCharType="separate"/>
            </w:r>
            <w:r>
              <w:rPr>
                <w:noProof/>
                <w:webHidden/>
              </w:rPr>
              <w:t>15</w:t>
            </w:r>
            <w:r>
              <w:rPr>
                <w:noProof/>
                <w:webHidden/>
              </w:rPr>
              <w:fldChar w:fldCharType="end"/>
            </w:r>
          </w:hyperlink>
        </w:p>
        <w:p w:rsidR="005F6038" w:rsidRDefault="005F6038">
          <w:pPr>
            <w:pStyle w:val="TOC2"/>
            <w:tabs>
              <w:tab w:val="left" w:pos="660"/>
              <w:tab w:val="right" w:leader="dot" w:pos="9336"/>
            </w:tabs>
            <w:rPr>
              <w:rFonts w:asciiTheme="minorHAnsi" w:eastAsiaTheme="minorEastAsia" w:hAnsiTheme="minorHAnsi" w:cstheme="minorBidi"/>
              <w:bCs w:val="0"/>
              <w:noProof/>
              <w:sz w:val="22"/>
              <w:szCs w:val="22"/>
            </w:rPr>
          </w:pPr>
          <w:hyperlink w:anchor="_Toc221142958" w:history="1">
            <w:r w:rsidRPr="007F539D">
              <w:rPr>
                <w:rStyle w:val="Hyperlink"/>
                <w:noProof/>
              </w:rPr>
              <w:t>3.3.</w:t>
            </w:r>
            <w:r>
              <w:rPr>
                <w:rFonts w:asciiTheme="minorHAnsi" w:eastAsiaTheme="minorEastAsia" w:hAnsiTheme="minorHAnsi" w:cstheme="minorBidi"/>
                <w:bCs w:val="0"/>
                <w:noProof/>
                <w:sz w:val="22"/>
                <w:szCs w:val="22"/>
              </w:rPr>
              <w:tab/>
            </w:r>
            <w:r w:rsidRPr="007F539D">
              <w:rPr>
                <w:rStyle w:val="Hyperlink"/>
                <w:noProof/>
              </w:rPr>
              <w:t>Grafički prikazi (scatter, krive i prikazi greške)</w:t>
            </w:r>
            <w:r>
              <w:rPr>
                <w:noProof/>
                <w:webHidden/>
              </w:rPr>
              <w:tab/>
            </w:r>
            <w:r>
              <w:rPr>
                <w:noProof/>
                <w:webHidden/>
              </w:rPr>
              <w:fldChar w:fldCharType="begin"/>
            </w:r>
            <w:r>
              <w:rPr>
                <w:noProof/>
                <w:webHidden/>
              </w:rPr>
              <w:instrText xml:space="preserve"> PAGEREF _Toc221142958 \h </w:instrText>
            </w:r>
            <w:r>
              <w:rPr>
                <w:noProof/>
                <w:webHidden/>
              </w:rPr>
            </w:r>
            <w:r>
              <w:rPr>
                <w:noProof/>
                <w:webHidden/>
              </w:rPr>
              <w:fldChar w:fldCharType="separate"/>
            </w:r>
            <w:r>
              <w:rPr>
                <w:noProof/>
                <w:webHidden/>
              </w:rPr>
              <w:t>15</w:t>
            </w:r>
            <w:r>
              <w:rPr>
                <w:noProof/>
                <w:webHidden/>
              </w:rPr>
              <w:fldChar w:fldCharType="end"/>
            </w:r>
          </w:hyperlink>
        </w:p>
        <w:p w:rsidR="005F6038" w:rsidRDefault="005F6038">
          <w:pPr>
            <w:pStyle w:val="TOC1"/>
            <w:tabs>
              <w:tab w:val="left" w:pos="440"/>
              <w:tab w:val="right" w:leader="dot" w:pos="9336"/>
            </w:tabs>
            <w:rPr>
              <w:rFonts w:asciiTheme="minorHAnsi" w:eastAsiaTheme="minorEastAsia" w:hAnsiTheme="minorHAnsi" w:cstheme="minorBidi"/>
              <w:b w:val="0"/>
              <w:bCs w:val="0"/>
              <w:caps w:val="0"/>
              <w:noProof/>
              <w:sz w:val="22"/>
              <w:szCs w:val="22"/>
            </w:rPr>
          </w:pPr>
          <w:hyperlink w:anchor="_Toc221142959" w:history="1">
            <w:r w:rsidRPr="007F539D">
              <w:rPr>
                <w:rStyle w:val="Hyperlink"/>
                <w:noProof/>
              </w:rPr>
              <w:t>4.</w:t>
            </w:r>
            <w:r>
              <w:rPr>
                <w:rFonts w:asciiTheme="minorHAnsi" w:eastAsiaTheme="minorEastAsia" w:hAnsiTheme="minorHAnsi" w:cstheme="minorBidi"/>
                <w:b w:val="0"/>
                <w:bCs w:val="0"/>
                <w:caps w:val="0"/>
                <w:noProof/>
                <w:sz w:val="22"/>
                <w:szCs w:val="22"/>
              </w:rPr>
              <w:tab/>
            </w:r>
            <w:r w:rsidRPr="007F539D">
              <w:rPr>
                <w:rStyle w:val="Hyperlink"/>
                <w:noProof/>
              </w:rPr>
              <w:t>Treniranje neuronskih mreža i izbor hiperparametara</w:t>
            </w:r>
            <w:r>
              <w:rPr>
                <w:noProof/>
                <w:webHidden/>
              </w:rPr>
              <w:tab/>
            </w:r>
            <w:r>
              <w:rPr>
                <w:noProof/>
                <w:webHidden/>
              </w:rPr>
              <w:fldChar w:fldCharType="begin"/>
            </w:r>
            <w:r>
              <w:rPr>
                <w:noProof/>
                <w:webHidden/>
              </w:rPr>
              <w:instrText xml:space="preserve"> PAGEREF _Toc221142959 \h </w:instrText>
            </w:r>
            <w:r>
              <w:rPr>
                <w:noProof/>
                <w:webHidden/>
              </w:rPr>
            </w:r>
            <w:r>
              <w:rPr>
                <w:noProof/>
                <w:webHidden/>
              </w:rPr>
              <w:fldChar w:fldCharType="separate"/>
            </w:r>
            <w:r>
              <w:rPr>
                <w:noProof/>
                <w:webHidden/>
              </w:rPr>
              <w:t>17</w:t>
            </w:r>
            <w:r>
              <w:rPr>
                <w:noProof/>
                <w:webHidden/>
              </w:rPr>
              <w:fldChar w:fldCharType="end"/>
            </w:r>
          </w:hyperlink>
        </w:p>
        <w:p w:rsidR="005F6038" w:rsidRDefault="005F6038">
          <w:pPr>
            <w:pStyle w:val="TOC2"/>
            <w:tabs>
              <w:tab w:val="right" w:leader="dot" w:pos="9336"/>
            </w:tabs>
            <w:rPr>
              <w:rFonts w:asciiTheme="minorHAnsi" w:eastAsiaTheme="minorEastAsia" w:hAnsiTheme="minorHAnsi" w:cstheme="minorBidi"/>
              <w:bCs w:val="0"/>
              <w:noProof/>
              <w:sz w:val="22"/>
              <w:szCs w:val="22"/>
            </w:rPr>
          </w:pPr>
          <w:hyperlink w:anchor="_Toc221142960" w:history="1">
            <w:r w:rsidRPr="007F539D">
              <w:rPr>
                <w:rStyle w:val="Hyperlink"/>
                <w:noProof/>
              </w:rPr>
              <w:t>4.1. Model i izlaz koji mreža uči</w:t>
            </w:r>
            <w:r>
              <w:rPr>
                <w:noProof/>
                <w:webHidden/>
              </w:rPr>
              <w:tab/>
            </w:r>
            <w:r>
              <w:rPr>
                <w:noProof/>
                <w:webHidden/>
              </w:rPr>
              <w:fldChar w:fldCharType="begin"/>
            </w:r>
            <w:r>
              <w:rPr>
                <w:noProof/>
                <w:webHidden/>
              </w:rPr>
              <w:instrText xml:space="preserve"> PAGEREF _Toc221142960 \h </w:instrText>
            </w:r>
            <w:r>
              <w:rPr>
                <w:noProof/>
                <w:webHidden/>
              </w:rPr>
            </w:r>
            <w:r>
              <w:rPr>
                <w:noProof/>
                <w:webHidden/>
              </w:rPr>
              <w:fldChar w:fldCharType="separate"/>
            </w:r>
            <w:r>
              <w:rPr>
                <w:noProof/>
                <w:webHidden/>
              </w:rPr>
              <w:t>17</w:t>
            </w:r>
            <w:r>
              <w:rPr>
                <w:noProof/>
                <w:webHidden/>
              </w:rPr>
              <w:fldChar w:fldCharType="end"/>
            </w:r>
          </w:hyperlink>
        </w:p>
        <w:p w:rsidR="005F6038" w:rsidRDefault="005F6038">
          <w:pPr>
            <w:pStyle w:val="TOC2"/>
            <w:tabs>
              <w:tab w:val="right" w:leader="dot" w:pos="9336"/>
            </w:tabs>
            <w:rPr>
              <w:rFonts w:asciiTheme="minorHAnsi" w:eastAsiaTheme="minorEastAsia" w:hAnsiTheme="minorHAnsi" w:cstheme="minorBidi"/>
              <w:bCs w:val="0"/>
              <w:noProof/>
              <w:sz w:val="22"/>
              <w:szCs w:val="22"/>
            </w:rPr>
          </w:pPr>
          <w:hyperlink w:anchor="_Toc221142961" w:history="1">
            <w:r w:rsidRPr="007F539D">
              <w:rPr>
                <w:rStyle w:val="Hyperlink"/>
                <w:noProof/>
              </w:rPr>
              <w:t>4.2. Skup testiranih arhitektura</w:t>
            </w:r>
            <w:r>
              <w:rPr>
                <w:noProof/>
                <w:webHidden/>
              </w:rPr>
              <w:tab/>
            </w:r>
            <w:r>
              <w:rPr>
                <w:noProof/>
                <w:webHidden/>
              </w:rPr>
              <w:fldChar w:fldCharType="begin"/>
            </w:r>
            <w:r>
              <w:rPr>
                <w:noProof/>
                <w:webHidden/>
              </w:rPr>
              <w:instrText xml:space="preserve"> PAGEREF _Toc221142961 \h </w:instrText>
            </w:r>
            <w:r>
              <w:rPr>
                <w:noProof/>
                <w:webHidden/>
              </w:rPr>
            </w:r>
            <w:r>
              <w:rPr>
                <w:noProof/>
                <w:webHidden/>
              </w:rPr>
              <w:fldChar w:fldCharType="separate"/>
            </w:r>
            <w:r>
              <w:rPr>
                <w:noProof/>
                <w:webHidden/>
              </w:rPr>
              <w:t>17</w:t>
            </w:r>
            <w:r>
              <w:rPr>
                <w:noProof/>
                <w:webHidden/>
              </w:rPr>
              <w:fldChar w:fldCharType="end"/>
            </w:r>
          </w:hyperlink>
        </w:p>
        <w:p w:rsidR="005F6038" w:rsidRDefault="005F6038">
          <w:pPr>
            <w:pStyle w:val="TOC2"/>
            <w:tabs>
              <w:tab w:val="right" w:leader="dot" w:pos="9336"/>
            </w:tabs>
            <w:rPr>
              <w:rFonts w:asciiTheme="minorHAnsi" w:eastAsiaTheme="minorEastAsia" w:hAnsiTheme="minorHAnsi" w:cstheme="minorBidi"/>
              <w:bCs w:val="0"/>
              <w:noProof/>
              <w:sz w:val="22"/>
              <w:szCs w:val="22"/>
            </w:rPr>
          </w:pPr>
          <w:hyperlink w:anchor="_Toc221142962" w:history="1">
            <w:r w:rsidRPr="007F539D">
              <w:rPr>
                <w:rStyle w:val="Hyperlink"/>
                <w:noProof/>
              </w:rPr>
              <w:t>4.3. Aktivacione funkcije i optimizacija</w:t>
            </w:r>
            <w:r>
              <w:rPr>
                <w:noProof/>
                <w:webHidden/>
              </w:rPr>
              <w:tab/>
            </w:r>
            <w:r>
              <w:rPr>
                <w:noProof/>
                <w:webHidden/>
              </w:rPr>
              <w:fldChar w:fldCharType="begin"/>
            </w:r>
            <w:r>
              <w:rPr>
                <w:noProof/>
                <w:webHidden/>
              </w:rPr>
              <w:instrText xml:space="preserve"> PAGEREF _Toc221142962 \h </w:instrText>
            </w:r>
            <w:r>
              <w:rPr>
                <w:noProof/>
                <w:webHidden/>
              </w:rPr>
            </w:r>
            <w:r>
              <w:rPr>
                <w:noProof/>
                <w:webHidden/>
              </w:rPr>
              <w:fldChar w:fldCharType="separate"/>
            </w:r>
            <w:r>
              <w:rPr>
                <w:noProof/>
                <w:webHidden/>
              </w:rPr>
              <w:t>17</w:t>
            </w:r>
            <w:r>
              <w:rPr>
                <w:noProof/>
                <w:webHidden/>
              </w:rPr>
              <w:fldChar w:fldCharType="end"/>
            </w:r>
          </w:hyperlink>
        </w:p>
        <w:p w:rsidR="005F6038" w:rsidRDefault="005F6038">
          <w:pPr>
            <w:pStyle w:val="TOC2"/>
            <w:tabs>
              <w:tab w:val="right" w:leader="dot" w:pos="9336"/>
            </w:tabs>
            <w:rPr>
              <w:rFonts w:asciiTheme="minorHAnsi" w:eastAsiaTheme="minorEastAsia" w:hAnsiTheme="minorHAnsi" w:cstheme="minorBidi"/>
              <w:bCs w:val="0"/>
              <w:noProof/>
              <w:sz w:val="22"/>
              <w:szCs w:val="22"/>
            </w:rPr>
          </w:pPr>
          <w:hyperlink w:anchor="_Toc221142963" w:history="1">
            <w:r w:rsidRPr="007F539D">
              <w:rPr>
                <w:rStyle w:val="Hyperlink"/>
                <w:noProof/>
              </w:rPr>
              <w:t>4.4. Strategija treniranja i early stopping</w:t>
            </w:r>
            <w:r>
              <w:rPr>
                <w:noProof/>
                <w:webHidden/>
              </w:rPr>
              <w:tab/>
            </w:r>
            <w:r>
              <w:rPr>
                <w:noProof/>
                <w:webHidden/>
              </w:rPr>
              <w:fldChar w:fldCharType="begin"/>
            </w:r>
            <w:r>
              <w:rPr>
                <w:noProof/>
                <w:webHidden/>
              </w:rPr>
              <w:instrText xml:space="preserve"> PAGEREF _Toc221142963 \h </w:instrText>
            </w:r>
            <w:r>
              <w:rPr>
                <w:noProof/>
                <w:webHidden/>
              </w:rPr>
            </w:r>
            <w:r>
              <w:rPr>
                <w:noProof/>
                <w:webHidden/>
              </w:rPr>
              <w:fldChar w:fldCharType="separate"/>
            </w:r>
            <w:r>
              <w:rPr>
                <w:noProof/>
                <w:webHidden/>
              </w:rPr>
              <w:t>18</w:t>
            </w:r>
            <w:r>
              <w:rPr>
                <w:noProof/>
                <w:webHidden/>
              </w:rPr>
              <w:fldChar w:fldCharType="end"/>
            </w:r>
          </w:hyperlink>
        </w:p>
        <w:p w:rsidR="005F6038" w:rsidRDefault="005F6038">
          <w:pPr>
            <w:pStyle w:val="TOC2"/>
            <w:tabs>
              <w:tab w:val="right" w:leader="dot" w:pos="9336"/>
            </w:tabs>
            <w:rPr>
              <w:rFonts w:asciiTheme="minorHAnsi" w:eastAsiaTheme="minorEastAsia" w:hAnsiTheme="minorHAnsi" w:cstheme="minorBidi"/>
              <w:bCs w:val="0"/>
              <w:noProof/>
              <w:sz w:val="22"/>
              <w:szCs w:val="22"/>
            </w:rPr>
          </w:pPr>
          <w:hyperlink w:anchor="_Toc221142964" w:history="1">
            <w:r w:rsidRPr="007F539D">
              <w:rPr>
                <w:rStyle w:val="Hyperlink"/>
                <w:noProof/>
              </w:rPr>
              <w:t>4.5. Rangiranje modela i kriterijumi izbora</w:t>
            </w:r>
            <w:r>
              <w:rPr>
                <w:noProof/>
                <w:webHidden/>
              </w:rPr>
              <w:tab/>
            </w:r>
            <w:r>
              <w:rPr>
                <w:noProof/>
                <w:webHidden/>
              </w:rPr>
              <w:fldChar w:fldCharType="begin"/>
            </w:r>
            <w:r>
              <w:rPr>
                <w:noProof/>
                <w:webHidden/>
              </w:rPr>
              <w:instrText xml:space="preserve"> PAGEREF _Toc221142964 \h </w:instrText>
            </w:r>
            <w:r>
              <w:rPr>
                <w:noProof/>
                <w:webHidden/>
              </w:rPr>
            </w:r>
            <w:r>
              <w:rPr>
                <w:noProof/>
                <w:webHidden/>
              </w:rPr>
              <w:fldChar w:fldCharType="separate"/>
            </w:r>
            <w:r>
              <w:rPr>
                <w:noProof/>
                <w:webHidden/>
              </w:rPr>
              <w:t>18</w:t>
            </w:r>
            <w:r>
              <w:rPr>
                <w:noProof/>
                <w:webHidden/>
              </w:rPr>
              <w:fldChar w:fldCharType="end"/>
            </w:r>
          </w:hyperlink>
        </w:p>
        <w:p w:rsidR="005F6038" w:rsidRDefault="005F6038">
          <w:pPr>
            <w:pStyle w:val="TOC1"/>
            <w:tabs>
              <w:tab w:val="left" w:pos="440"/>
              <w:tab w:val="right" w:leader="dot" w:pos="9336"/>
            </w:tabs>
            <w:rPr>
              <w:rFonts w:asciiTheme="minorHAnsi" w:eastAsiaTheme="minorEastAsia" w:hAnsiTheme="minorHAnsi" w:cstheme="minorBidi"/>
              <w:b w:val="0"/>
              <w:bCs w:val="0"/>
              <w:caps w:val="0"/>
              <w:noProof/>
              <w:sz w:val="22"/>
              <w:szCs w:val="22"/>
            </w:rPr>
          </w:pPr>
          <w:hyperlink w:anchor="_Toc221142965" w:history="1">
            <w:r w:rsidRPr="007F539D">
              <w:rPr>
                <w:rStyle w:val="Hyperlink"/>
                <w:noProof/>
              </w:rPr>
              <w:t>5.</w:t>
            </w:r>
            <w:r>
              <w:rPr>
                <w:rFonts w:asciiTheme="minorHAnsi" w:eastAsiaTheme="minorEastAsia" w:hAnsiTheme="minorHAnsi" w:cstheme="minorBidi"/>
                <w:b w:val="0"/>
                <w:bCs w:val="0"/>
                <w:caps w:val="0"/>
                <w:noProof/>
                <w:sz w:val="22"/>
                <w:szCs w:val="22"/>
              </w:rPr>
              <w:tab/>
            </w:r>
            <w:r w:rsidRPr="007F539D">
              <w:rPr>
                <w:rStyle w:val="Hyperlink"/>
                <w:noProof/>
              </w:rPr>
              <w:t>Rezultati treniranja i izbor najboljih modela</w:t>
            </w:r>
            <w:r>
              <w:rPr>
                <w:noProof/>
                <w:webHidden/>
              </w:rPr>
              <w:tab/>
            </w:r>
            <w:r>
              <w:rPr>
                <w:noProof/>
                <w:webHidden/>
              </w:rPr>
              <w:fldChar w:fldCharType="begin"/>
            </w:r>
            <w:r>
              <w:rPr>
                <w:noProof/>
                <w:webHidden/>
              </w:rPr>
              <w:instrText xml:space="preserve"> PAGEREF _Toc221142965 \h </w:instrText>
            </w:r>
            <w:r>
              <w:rPr>
                <w:noProof/>
                <w:webHidden/>
              </w:rPr>
            </w:r>
            <w:r>
              <w:rPr>
                <w:noProof/>
                <w:webHidden/>
              </w:rPr>
              <w:fldChar w:fldCharType="separate"/>
            </w:r>
            <w:r>
              <w:rPr>
                <w:noProof/>
                <w:webHidden/>
              </w:rPr>
              <w:t>20</w:t>
            </w:r>
            <w:r>
              <w:rPr>
                <w:noProof/>
                <w:webHidden/>
              </w:rPr>
              <w:fldChar w:fldCharType="end"/>
            </w:r>
          </w:hyperlink>
        </w:p>
        <w:p w:rsidR="005F6038" w:rsidRDefault="005F6038">
          <w:pPr>
            <w:pStyle w:val="TOC1"/>
            <w:tabs>
              <w:tab w:val="left" w:pos="440"/>
              <w:tab w:val="right" w:leader="dot" w:pos="9336"/>
            </w:tabs>
            <w:rPr>
              <w:rFonts w:asciiTheme="minorHAnsi" w:eastAsiaTheme="minorEastAsia" w:hAnsiTheme="minorHAnsi" w:cstheme="minorBidi"/>
              <w:b w:val="0"/>
              <w:bCs w:val="0"/>
              <w:caps w:val="0"/>
              <w:noProof/>
              <w:sz w:val="22"/>
              <w:szCs w:val="22"/>
            </w:rPr>
          </w:pPr>
          <w:hyperlink w:anchor="_Toc221142966" w:history="1">
            <w:r w:rsidRPr="007F539D">
              <w:rPr>
                <w:rStyle w:val="Hyperlink"/>
                <w:noProof/>
              </w:rPr>
              <w:t>6.</w:t>
            </w:r>
            <w:r>
              <w:rPr>
                <w:rFonts w:asciiTheme="minorHAnsi" w:eastAsiaTheme="minorEastAsia" w:hAnsiTheme="minorHAnsi" w:cstheme="minorBidi"/>
                <w:b w:val="0"/>
                <w:bCs w:val="0"/>
                <w:caps w:val="0"/>
                <w:noProof/>
                <w:sz w:val="22"/>
                <w:szCs w:val="22"/>
              </w:rPr>
              <w:tab/>
            </w:r>
            <w:r w:rsidRPr="007F539D">
              <w:rPr>
                <w:rStyle w:val="Hyperlink"/>
                <w:noProof/>
              </w:rPr>
              <w:t>Grafički prikaz i analiza rezultata</w:t>
            </w:r>
            <w:r>
              <w:rPr>
                <w:noProof/>
                <w:webHidden/>
              </w:rPr>
              <w:tab/>
            </w:r>
            <w:r>
              <w:rPr>
                <w:noProof/>
                <w:webHidden/>
              </w:rPr>
              <w:fldChar w:fldCharType="begin"/>
            </w:r>
            <w:r>
              <w:rPr>
                <w:noProof/>
                <w:webHidden/>
              </w:rPr>
              <w:instrText xml:space="preserve"> PAGEREF _Toc221142966 \h </w:instrText>
            </w:r>
            <w:r>
              <w:rPr>
                <w:noProof/>
                <w:webHidden/>
              </w:rPr>
            </w:r>
            <w:r>
              <w:rPr>
                <w:noProof/>
                <w:webHidden/>
              </w:rPr>
              <w:fldChar w:fldCharType="separate"/>
            </w:r>
            <w:r>
              <w:rPr>
                <w:noProof/>
                <w:webHidden/>
              </w:rPr>
              <w:t>21</w:t>
            </w:r>
            <w:r>
              <w:rPr>
                <w:noProof/>
                <w:webHidden/>
              </w:rPr>
              <w:fldChar w:fldCharType="end"/>
            </w:r>
          </w:hyperlink>
        </w:p>
        <w:p w:rsidR="005F6038" w:rsidRDefault="005F6038">
          <w:pPr>
            <w:pStyle w:val="TOC2"/>
            <w:tabs>
              <w:tab w:val="right" w:leader="dot" w:pos="9336"/>
            </w:tabs>
            <w:rPr>
              <w:rFonts w:asciiTheme="minorHAnsi" w:eastAsiaTheme="minorEastAsia" w:hAnsiTheme="minorHAnsi" w:cstheme="minorBidi"/>
              <w:bCs w:val="0"/>
              <w:noProof/>
              <w:sz w:val="22"/>
              <w:szCs w:val="22"/>
            </w:rPr>
          </w:pPr>
          <w:hyperlink w:anchor="_Toc221142967" w:history="1">
            <w:r w:rsidRPr="007F539D">
              <w:rPr>
                <w:rStyle w:val="Hyperlink"/>
                <w:noProof/>
              </w:rPr>
              <w:t>6.1. Scatter plot</w:t>
            </w:r>
            <w:r>
              <w:rPr>
                <w:noProof/>
                <w:webHidden/>
              </w:rPr>
              <w:tab/>
            </w:r>
            <w:r>
              <w:rPr>
                <w:noProof/>
                <w:webHidden/>
              </w:rPr>
              <w:fldChar w:fldCharType="begin"/>
            </w:r>
            <w:r>
              <w:rPr>
                <w:noProof/>
                <w:webHidden/>
              </w:rPr>
              <w:instrText xml:space="preserve"> PAGEREF _Toc221142967 \h </w:instrText>
            </w:r>
            <w:r>
              <w:rPr>
                <w:noProof/>
                <w:webHidden/>
              </w:rPr>
            </w:r>
            <w:r>
              <w:rPr>
                <w:noProof/>
                <w:webHidden/>
              </w:rPr>
              <w:fldChar w:fldCharType="separate"/>
            </w:r>
            <w:r>
              <w:rPr>
                <w:noProof/>
                <w:webHidden/>
              </w:rPr>
              <w:t>21</w:t>
            </w:r>
            <w:r>
              <w:rPr>
                <w:noProof/>
                <w:webHidden/>
              </w:rPr>
              <w:fldChar w:fldCharType="end"/>
            </w:r>
          </w:hyperlink>
        </w:p>
        <w:p w:rsidR="005F6038" w:rsidRDefault="005F6038">
          <w:pPr>
            <w:pStyle w:val="TOC2"/>
            <w:tabs>
              <w:tab w:val="right" w:leader="dot" w:pos="9336"/>
            </w:tabs>
            <w:rPr>
              <w:rFonts w:asciiTheme="minorHAnsi" w:eastAsiaTheme="minorEastAsia" w:hAnsiTheme="minorHAnsi" w:cstheme="minorBidi"/>
              <w:bCs w:val="0"/>
              <w:noProof/>
              <w:sz w:val="22"/>
              <w:szCs w:val="22"/>
            </w:rPr>
          </w:pPr>
          <w:hyperlink w:anchor="_Toc221142968" w:history="1">
            <w:r w:rsidRPr="007F539D">
              <w:rPr>
                <w:rStyle w:val="Hyperlink"/>
                <w:noProof/>
              </w:rPr>
              <w:t>6.2.  CDF apsolutne greške (Top-3)</w:t>
            </w:r>
            <w:r>
              <w:rPr>
                <w:noProof/>
                <w:webHidden/>
              </w:rPr>
              <w:tab/>
            </w:r>
            <w:r>
              <w:rPr>
                <w:noProof/>
                <w:webHidden/>
              </w:rPr>
              <w:fldChar w:fldCharType="begin"/>
            </w:r>
            <w:r>
              <w:rPr>
                <w:noProof/>
                <w:webHidden/>
              </w:rPr>
              <w:instrText xml:space="preserve"> PAGEREF _Toc221142968 \h </w:instrText>
            </w:r>
            <w:r>
              <w:rPr>
                <w:noProof/>
                <w:webHidden/>
              </w:rPr>
            </w:r>
            <w:r>
              <w:rPr>
                <w:noProof/>
                <w:webHidden/>
              </w:rPr>
              <w:fldChar w:fldCharType="separate"/>
            </w:r>
            <w:r>
              <w:rPr>
                <w:noProof/>
                <w:webHidden/>
              </w:rPr>
              <w:t>22</w:t>
            </w:r>
            <w:r>
              <w:rPr>
                <w:noProof/>
                <w:webHidden/>
              </w:rPr>
              <w:fldChar w:fldCharType="end"/>
            </w:r>
          </w:hyperlink>
        </w:p>
        <w:p w:rsidR="005F6038" w:rsidRDefault="005F6038">
          <w:pPr>
            <w:pStyle w:val="TOC2"/>
            <w:tabs>
              <w:tab w:val="right" w:leader="dot" w:pos="9336"/>
            </w:tabs>
            <w:rPr>
              <w:rFonts w:asciiTheme="minorHAnsi" w:eastAsiaTheme="minorEastAsia" w:hAnsiTheme="minorHAnsi" w:cstheme="minorBidi"/>
              <w:bCs w:val="0"/>
              <w:noProof/>
              <w:sz w:val="22"/>
              <w:szCs w:val="22"/>
            </w:rPr>
          </w:pPr>
          <w:hyperlink w:anchor="_Toc221142969" w:history="1">
            <w:r w:rsidRPr="007F539D">
              <w:rPr>
                <w:rStyle w:val="Hyperlink"/>
                <w:noProof/>
              </w:rPr>
              <w:t>6.3. Apsolutna greška u odnosu na rastojanje</w:t>
            </w:r>
            <w:r>
              <w:rPr>
                <w:noProof/>
                <w:webHidden/>
              </w:rPr>
              <w:tab/>
            </w:r>
            <w:r>
              <w:rPr>
                <w:noProof/>
                <w:webHidden/>
              </w:rPr>
              <w:fldChar w:fldCharType="begin"/>
            </w:r>
            <w:r>
              <w:rPr>
                <w:noProof/>
                <w:webHidden/>
              </w:rPr>
              <w:instrText xml:space="preserve"> PAGEREF _Toc221142969 \h </w:instrText>
            </w:r>
            <w:r>
              <w:rPr>
                <w:noProof/>
                <w:webHidden/>
              </w:rPr>
            </w:r>
            <w:r>
              <w:rPr>
                <w:noProof/>
                <w:webHidden/>
              </w:rPr>
              <w:fldChar w:fldCharType="separate"/>
            </w:r>
            <w:r>
              <w:rPr>
                <w:noProof/>
                <w:webHidden/>
              </w:rPr>
              <w:t>23</w:t>
            </w:r>
            <w:r>
              <w:rPr>
                <w:noProof/>
                <w:webHidden/>
              </w:rPr>
              <w:fldChar w:fldCharType="end"/>
            </w:r>
          </w:hyperlink>
        </w:p>
        <w:p w:rsidR="005F6038" w:rsidRDefault="005F6038">
          <w:pPr>
            <w:pStyle w:val="TOC2"/>
            <w:tabs>
              <w:tab w:val="right" w:leader="dot" w:pos="9336"/>
            </w:tabs>
            <w:rPr>
              <w:rFonts w:asciiTheme="minorHAnsi" w:eastAsiaTheme="minorEastAsia" w:hAnsiTheme="minorHAnsi" w:cstheme="minorBidi"/>
              <w:bCs w:val="0"/>
              <w:noProof/>
              <w:sz w:val="22"/>
              <w:szCs w:val="22"/>
            </w:rPr>
          </w:pPr>
          <w:hyperlink w:anchor="_Toc221142970" w:history="1">
            <w:r w:rsidRPr="007F539D">
              <w:rPr>
                <w:rStyle w:val="Hyperlink"/>
                <w:noProof/>
              </w:rPr>
              <w:t>6.4. Relativna greška u odnosu na rastojanje</w:t>
            </w:r>
            <w:r>
              <w:rPr>
                <w:noProof/>
                <w:webHidden/>
              </w:rPr>
              <w:tab/>
            </w:r>
            <w:r>
              <w:rPr>
                <w:noProof/>
                <w:webHidden/>
              </w:rPr>
              <w:fldChar w:fldCharType="begin"/>
            </w:r>
            <w:r>
              <w:rPr>
                <w:noProof/>
                <w:webHidden/>
              </w:rPr>
              <w:instrText xml:space="preserve"> PAGEREF _Toc221142970 \h </w:instrText>
            </w:r>
            <w:r>
              <w:rPr>
                <w:noProof/>
                <w:webHidden/>
              </w:rPr>
            </w:r>
            <w:r>
              <w:rPr>
                <w:noProof/>
                <w:webHidden/>
              </w:rPr>
              <w:fldChar w:fldCharType="separate"/>
            </w:r>
            <w:r>
              <w:rPr>
                <w:noProof/>
                <w:webHidden/>
              </w:rPr>
              <w:t>24</w:t>
            </w:r>
            <w:r>
              <w:rPr>
                <w:noProof/>
                <w:webHidden/>
              </w:rPr>
              <w:fldChar w:fldCharType="end"/>
            </w:r>
          </w:hyperlink>
        </w:p>
        <w:p w:rsidR="005F6038" w:rsidRDefault="005F6038">
          <w:pPr>
            <w:pStyle w:val="TOC2"/>
            <w:tabs>
              <w:tab w:val="right" w:leader="dot" w:pos="9336"/>
            </w:tabs>
            <w:rPr>
              <w:rFonts w:asciiTheme="minorHAnsi" w:eastAsiaTheme="minorEastAsia" w:hAnsiTheme="minorHAnsi" w:cstheme="minorBidi"/>
              <w:bCs w:val="0"/>
              <w:noProof/>
              <w:sz w:val="22"/>
              <w:szCs w:val="22"/>
            </w:rPr>
          </w:pPr>
          <w:hyperlink w:anchor="_Toc221142971" w:history="1">
            <w:r w:rsidRPr="007F539D">
              <w:rPr>
                <w:rStyle w:val="Hyperlink"/>
                <w:noProof/>
              </w:rPr>
              <w:t>6.5.  Krive rastojanja u odnosu na nivo polja za h1 = 1200 m</w:t>
            </w:r>
            <w:r>
              <w:rPr>
                <w:noProof/>
                <w:webHidden/>
              </w:rPr>
              <w:tab/>
            </w:r>
            <w:r>
              <w:rPr>
                <w:noProof/>
                <w:webHidden/>
              </w:rPr>
              <w:fldChar w:fldCharType="begin"/>
            </w:r>
            <w:r>
              <w:rPr>
                <w:noProof/>
                <w:webHidden/>
              </w:rPr>
              <w:instrText xml:space="preserve"> PAGEREF _Toc221142971 \h </w:instrText>
            </w:r>
            <w:r>
              <w:rPr>
                <w:noProof/>
                <w:webHidden/>
              </w:rPr>
            </w:r>
            <w:r>
              <w:rPr>
                <w:noProof/>
                <w:webHidden/>
              </w:rPr>
              <w:fldChar w:fldCharType="separate"/>
            </w:r>
            <w:r>
              <w:rPr>
                <w:noProof/>
                <w:webHidden/>
              </w:rPr>
              <w:t>25</w:t>
            </w:r>
            <w:r>
              <w:rPr>
                <w:noProof/>
                <w:webHidden/>
              </w:rPr>
              <w:fldChar w:fldCharType="end"/>
            </w:r>
          </w:hyperlink>
        </w:p>
        <w:p w:rsidR="005F6038" w:rsidRDefault="005F6038">
          <w:pPr>
            <w:pStyle w:val="TOC1"/>
            <w:tabs>
              <w:tab w:val="left" w:pos="440"/>
              <w:tab w:val="right" w:leader="dot" w:pos="9336"/>
            </w:tabs>
            <w:rPr>
              <w:rFonts w:asciiTheme="minorHAnsi" w:eastAsiaTheme="minorEastAsia" w:hAnsiTheme="minorHAnsi" w:cstheme="minorBidi"/>
              <w:b w:val="0"/>
              <w:bCs w:val="0"/>
              <w:caps w:val="0"/>
              <w:noProof/>
              <w:sz w:val="22"/>
              <w:szCs w:val="22"/>
            </w:rPr>
          </w:pPr>
          <w:hyperlink w:anchor="_Toc221142972" w:history="1">
            <w:r w:rsidRPr="007F539D">
              <w:rPr>
                <w:rStyle w:val="Hyperlink"/>
                <w:noProof/>
              </w:rPr>
              <w:t>7.</w:t>
            </w:r>
            <w:r>
              <w:rPr>
                <w:rFonts w:asciiTheme="minorHAnsi" w:eastAsiaTheme="minorEastAsia" w:hAnsiTheme="minorHAnsi" w:cstheme="minorBidi"/>
                <w:b w:val="0"/>
                <w:bCs w:val="0"/>
                <w:caps w:val="0"/>
                <w:noProof/>
                <w:sz w:val="22"/>
                <w:szCs w:val="22"/>
              </w:rPr>
              <w:tab/>
            </w:r>
            <w:r w:rsidRPr="007F539D">
              <w:rPr>
                <w:rStyle w:val="Hyperlink"/>
                <w:noProof/>
              </w:rPr>
              <w:t>Zaključak</w:t>
            </w:r>
            <w:r>
              <w:rPr>
                <w:noProof/>
                <w:webHidden/>
              </w:rPr>
              <w:tab/>
            </w:r>
            <w:r>
              <w:rPr>
                <w:noProof/>
                <w:webHidden/>
              </w:rPr>
              <w:fldChar w:fldCharType="begin"/>
            </w:r>
            <w:r>
              <w:rPr>
                <w:noProof/>
                <w:webHidden/>
              </w:rPr>
              <w:instrText xml:space="preserve"> PAGEREF _Toc221142972 \h </w:instrText>
            </w:r>
            <w:r>
              <w:rPr>
                <w:noProof/>
                <w:webHidden/>
              </w:rPr>
            </w:r>
            <w:r>
              <w:rPr>
                <w:noProof/>
                <w:webHidden/>
              </w:rPr>
              <w:fldChar w:fldCharType="separate"/>
            </w:r>
            <w:r>
              <w:rPr>
                <w:noProof/>
                <w:webHidden/>
              </w:rPr>
              <w:t>26</w:t>
            </w:r>
            <w:r>
              <w:rPr>
                <w:noProof/>
                <w:webHidden/>
              </w:rPr>
              <w:fldChar w:fldCharType="end"/>
            </w:r>
          </w:hyperlink>
        </w:p>
        <w:p w:rsidR="005F6038" w:rsidRDefault="005F6038">
          <w:pPr>
            <w:pStyle w:val="TOC1"/>
            <w:tabs>
              <w:tab w:val="left" w:pos="440"/>
              <w:tab w:val="right" w:leader="dot" w:pos="9336"/>
            </w:tabs>
            <w:rPr>
              <w:rFonts w:asciiTheme="minorHAnsi" w:eastAsiaTheme="minorEastAsia" w:hAnsiTheme="minorHAnsi" w:cstheme="minorBidi"/>
              <w:b w:val="0"/>
              <w:bCs w:val="0"/>
              <w:caps w:val="0"/>
              <w:noProof/>
              <w:sz w:val="22"/>
              <w:szCs w:val="22"/>
            </w:rPr>
          </w:pPr>
          <w:hyperlink w:anchor="_Toc221142973" w:history="1">
            <w:r w:rsidRPr="007F539D">
              <w:rPr>
                <w:rStyle w:val="Hyperlink"/>
                <w:noProof/>
              </w:rPr>
              <w:t>8.</w:t>
            </w:r>
            <w:r>
              <w:rPr>
                <w:rFonts w:asciiTheme="minorHAnsi" w:eastAsiaTheme="minorEastAsia" w:hAnsiTheme="minorHAnsi" w:cstheme="minorBidi"/>
                <w:b w:val="0"/>
                <w:bCs w:val="0"/>
                <w:caps w:val="0"/>
                <w:noProof/>
                <w:sz w:val="22"/>
                <w:szCs w:val="22"/>
              </w:rPr>
              <w:tab/>
            </w:r>
            <w:r w:rsidRPr="007F539D">
              <w:rPr>
                <w:rStyle w:val="Hyperlink"/>
                <w:noProof/>
              </w:rPr>
              <w:t>Literatura</w:t>
            </w:r>
            <w:r>
              <w:rPr>
                <w:noProof/>
                <w:webHidden/>
              </w:rPr>
              <w:tab/>
            </w:r>
            <w:r>
              <w:rPr>
                <w:noProof/>
                <w:webHidden/>
              </w:rPr>
              <w:fldChar w:fldCharType="begin"/>
            </w:r>
            <w:r>
              <w:rPr>
                <w:noProof/>
                <w:webHidden/>
              </w:rPr>
              <w:instrText xml:space="preserve"> PAGEREF _Toc221142973 \h </w:instrText>
            </w:r>
            <w:r>
              <w:rPr>
                <w:noProof/>
                <w:webHidden/>
              </w:rPr>
            </w:r>
            <w:r>
              <w:rPr>
                <w:noProof/>
                <w:webHidden/>
              </w:rPr>
              <w:fldChar w:fldCharType="separate"/>
            </w:r>
            <w:r>
              <w:rPr>
                <w:noProof/>
                <w:webHidden/>
              </w:rPr>
              <w:t>27</w:t>
            </w:r>
            <w:r>
              <w:rPr>
                <w:noProof/>
                <w:webHidden/>
              </w:rPr>
              <w:fldChar w:fldCharType="end"/>
            </w:r>
          </w:hyperlink>
        </w:p>
        <w:p w:rsidR="00F211EB" w:rsidRDefault="00F211EB">
          <w:r>
            <w:rPr>
              <w:b/>
              <w:bCs/>
              <w:noProof/>
            </w:rPr>
            <w:fldChar w:fldCharType="end"/>
          </w:r>
        </w:p>
      </w:sdtContent>
    </w:sdt>
    <w:p w:rsidR="009F4976" w:rsidRDefault="00B51E2D" w:rsidP="008829A0">
      <w:pPr>
        <w:pStyle w:val="Heading1"/>
        <w:numPr>
          <w:ilvl w:val="0"/>
          <w:numId w:val="1"/>
        </w:numPr>
      </w:pPr>
      <w:r>
        <w:br w:type="page"/>
      </w:r>
      <w:bookmarkStart w:id="1" w:name="_Toc221142943"/>
      <w:r>
        <w:lastRenderedPageBreak/>
        <w:t>Uvod</w:t>
      </w:r>
      <w:bookmarkEnd w:id="1"/>
    </w:p>
    <w:p w:rsidR="00804D68" w:rsidRPr="00804D68" w:rsidRDefault="00804D68" w:rsidP="009F4976">
      <w:r w:rsidRPr="00804D68">
        <w:t>U ovom radu razmatra se problem određivanja rastojanja između predajnika i prijemne tačke na osnovu zadate vrednosti očekivanog intenziteta polja, u skladu sa preporukom ITU-R P.1546. Ova preporuka daje krive i tablične vrednosti intenziteta polja u funkciji rastojanja, uz zavisnost od efektivne visine predajne antene. U praktičnoj primeni podaci su dati diskretno, pa je potrebno koristiti interpolacije po rastojanju i po visini, kao i posebne postupke u opsegu malih visina antene. Dodatno, proračun mora poštovati fizičko ograničenje da intenzitet polja ne može preći vrednost pri prostiranju u slobodnom prostoru.</w:t>
      </w:r>
    </w:p>
    <w:p w:rsidR="00804D68" w:rsidRPr="00804D68" w:rsidRDefault="00804D68" w:rsidP="00804D68">
      <w:pPr>
        <w:widowControl/>
        <w:suppressAutoHyphens w:val="0"/>
        <w:spacing w:before="100" w:beforeAutospacing="1" w:after="100" w:afterAutospacing="1"/>
        <w:rPr>
          <w:szCs w:val="24"/>
        </w:rPr>
      </w:pPr>
      <w:r w:rsidRPr="00804D68">
        <w:rPr>
          <w:szCs w:val="24"/>
        </w:rPr>
        <w:t>Posebno je interesantan inverzni zadatak: umesto da se računa intenzitet polja za poznato rastojanje, potrebno je za zadate ulazne parametre (visinu antene i intenzitet polja) odrediti rastojanje. Klasičan postupak zahteva iterativno pretraživanje i više ponovljenih interpolacija, što postaje vremenski neefikasno kada se proračun radi za veliki broj slučajeva. Zbog toga je cilj rada da se za frekvenciju 600 MHz razvije aproksimacioni model zasnovan na višeslojnoj neuronskoj mreži, koji direktno predviđa rastojanje na osnovu ulaznih veličina.</w:t>
      </w:r>
    </w:p>
    <w:p w:rsidR="00804D68" w:rsidRPr="00804D68" w:rsidRDefault="00804D68" w:rsidP="00804D68">
      <w:pPr>
        <w:widowControl/>
        <w:suppressAutoHyphens w:val="0"/>
        <w:spacing w:before="100" w:beforeAutospacing="1" w:after="100" w:afterAutospacing="1"/>
        <w:rPr>
          <w:szCs w:val="24"/>
        </w:rPr>
      </w:pPr>
      <w:r w:rsidRPr="00804D68">
        <w:rPr>
          <w:szCs w:val="24"/>
        </w:rPr>
        <w:t>Skup podataka za obuku formiran je kombinovanjem tabličnih vrednosti sa ITU krivih i dodatno izračunatih vrednosti dobijenih prema odgovarajućim postupcima za male visine antene. Nezavisni test skup je konstruisan tako da sadrži vrednosti visine antene koje nisu korišćene tokom učenja, kako bi se realno procenila sposobnost generalizacije modela. Tačnost različitih arhitektura neuronskih mreža procenjena je poređenjem predviđenih i referentnih rastojanja, uz praćenje standardnih metrika greške i grafičkih prikaza koji omogućavaju jasnu procenu kvaliteta modela i poređenje više rešenja.</w:t>
      </w:r>
    </w:p>
    <w:p w:rsidR="007051AB" w:rsidRDefault="007051AB">
      <w:pPr>
        <w:widowControl/>
        <w:rPr>
          <w:b/>
          <w:bCs/>
          <w:sz w:val="36"/>
          <w:szCs w:val="36"/>
        </w:rPr>
      </w:pPr>
      <w:r>
        <w:br w:type="page"/>
      </w:r>
    </w:p>
    <w:p w:rsidR="007051AB" w:rsidRDefault="007051AB" w:rsidP="008829A0">
      <w:pPr>
        <w:pStyle w:val="Heading1"/>
        <w:numPr>
          <w:ilvl w:val="0"/>
          <w:numId w:val="1"/>
        </w:numPr>
      </w:pPr>
      <w:bookmarkStart w:id="2" w:name="_Toc221142944"/>
      <w:r>
        <w:lastRenderedPageBreak/>
        <w:t>Priprema podataka</w:t>
      </w:r>
      <w:bookmarkEnd w:id="2"/>
      <w:r w:rsidR="006875AC">
        <w:br/>
      </w:r>
    </w:p>
    <w:p w:rsidR="007051AB" w:rsidRDefault="007051AB" w:rsidP="008829A0">
      <w:pPr>
        <w:pStyle w:val="Heading2"/>
        <w:numPr>
          <w:ilvl w:val="1"/>
          <w:numId w:val="1"/>
        </w:numPr>
      </w:pPr>
      <w:bookmarkStart w:id="3" w:name="_Toc221142945"/>
      <w:r>
        <w:t>Početni skup podataka</w:t>
      </w:r>
      <w:bookmarkEnd w:id="3"/>
    </w:p>
    <w:p w:rsidR="0066423D" w:rsidRDefault="007051AB" w:rsidP="007051AB">
      <w:pPr>
        <w:widowControl/>
        <w:suppressAutoHyphens w:val="0"/>
        <w:spacing w:before="100" w:beforeAutospacing="1" w:after="100" w:afterAutospacing="1"/>
        <w:rPr>
          <w:szCs w:val="24"/>
        </w:rPr>
      </w:pPr>
      <w:r w:rsidRPr="007051AB">
        <w:rPr>
          <w:szCs w:val="24"/>
        </w:rPr>
        <w:t xml:space="preserve">Osnovni izvor podataka u ovom radu je tablični prikaz ITU-R P.1546 krivih za kopneno prostiranje na frekvenciji 600 MHz (Land, 50%). </w:t>
      </w:r>
    </w:p>
    <w:p w:rsidR="007051AB" w:rsidRPr="007051AB" w:rsidRDefault="007051AB" w:rsidP="007051AB">
      <w:pPr>
        <w:widowControl/>
        <w:suppressAutoHyphens w:val="0"/>
        <w:spacing w:before="100" w:beforeAutospacing="1" w:after="100" w:afterAutospacing="1"/>
        <w:rPr>
          <w:szCs w:val="24"/>
        </w:rPr>
      </w:pPr>
      <w:r w:rsidRPr="007051AB">
        <w:rPr>
          <w:szCs w:val="24"/>
        </w:rPr>
        <w:t xml:space="preserve">Tabela sadrži diskretne vrednosti očekivanog intenziteta polja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u dBµ</m:t>
            </m:r>
            <m:f>
              <m:fPr>
                <m:ctrlPr>
                  <w:rPr>
                    <w:rFonts w:ascii="Cambria Math" w:hAnsi="Cambria Math"/>
                    <w:i/>
                    <w:szCs w:val="24"/>
                  </w:rPr>
                </m:ctrlPr>
              </m:fPr>
              <m:num>
                <m:r>
                  <w:rPr>
                    <w:rFonts w:ascii="Cambria Math" w:hAnsi="Cambria Math"/>
                    <w:szCs w:val="24"/>
                  </w:rPr>
                  <m:t>V</m:t>
                </m:r>
              </m:num>
              <m:den>
                <m:r>
                  <w:rPr>
                    <w:rFonts w:ascii="Cambria Math" w:hAnsi="Cambria Math"/>
                    <w:szCs w:val="24"/>
                  </w:rPr>
                  <m:t>m</m:t>
                </m:r>
              </m:den>
            </m:f>
          </m:e>
        </m:d>
      </m:oMath>
      <w:r w:rsidRPr="007051AB">
        <w:rPr>
          <w:szCs w:val="24"/>
        </w:rPr>
        <w:t xml:space="preserve"> u funkciji rastojanja </w:t>
      </w:r>
      <m:oMath>
        <m:r>
          <w:rPr>
            <w:rFonts w:ascii="Cambria Math" w:hAnsi="Cambria Math"/>
            <w:szCs w:val="24"/>
          </w:rPr>
          <m:t>d</m:t>
        </m:r>
      </m:oMath>
      <w:r w:rsidRPr="007051AB">
        <w:rPr>
          <w:szCs w:val="24"/>
        </w:rPr>
        <w:t xml:space="preserve"> (u km), pri čemu je parametar krivih efektivna visina predajne antene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Pr="007051AB">
        <w:rPr>
          <w:szCs w:val="24"/>
        </w:rPr>
        <w:t>.</w:t>
      </w:r>
    </w:p>
    <w:p w:rsidR="0066423D" w:rsidRDefault="007051AB" w:rsidP="007051AB">
      <w:pPr>
        <w:widowControl/>
        <w:suppressAutoHyphens w:val="0"/>
        <w:spacing w:before="100" w:beforeAutospacing="1" w:after="100" w:afterAutospacing="1"/>
        <w:rPr>
          <w:szCs w:val="24"/>
        </w:rPr>
      </w:pPr>
      <w:r w:rsidRPr="007051AB">
        <w:rPr>
          <w:szCs w:val="24"/>
        </w:rPr>
        <w:t xml:space="preserve">Struktura tabele je sledeća: prva kolona predstavlja rastojanje </w:t>
      </w:r>
      <m:oMath>
        <m:r>
          <w:rPr>
            <w:rFonts w:ascii="Cambria Math" w:hAnsi="Cambria Math"/>
            <w:szCs w:val="24"/>
          </w:rPr>
          <m:t>d</m:t>
        </m:r>
      </m:oMath>
      <w:r w:rsidRPr="007051AB">
        <w:rPr>
          <w:szCs w:val="24"/>
        </w:rPr>
        <w:t xml:space="preserve">, dok naredne kolone sadrže vrednosti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d>
          <m:dPr>
            <m:ctrlPr>
              <w:rPr>
                <w:rFonts w:ascii="Cambria Math" w:hAnsi="Cambria Math"/>
                <w:i/>
                <w:szCs w:val="24"/>
              </w:rPr>
            </m:ctrlPr>
          </m:dPr>
          <m:e>
            <m:r>
              <w:rPr>
                <w:rFonts w:ascii="Cambria Math" w:hAnsi="Cambria Math"/>
                <w:szCs w:val="24"/>
              </w:rPr>
              <m:t>d</m:t>
            </m:r>
          </m:e>
        </m:d>
      </m:oMath>
      <w:r w:rsidRPr="007051AB">
        <w:rPr>
          <w:szCs w:val="24"/>
        </w:rPr>
        <w:t xml:space="preserve"> za više tabuliranih visina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Pr="007051AB">
        <w:rPr>
          <w:szCs w:val="24"/>
        </w:rPr>
        <w:t xml:space="preserve">​ (npr. 10 m, 20 m, 37.5 m, 75 m, 150 m, 300 m, 600 m i 1200 m). </w:t>
      </w:r>
    </w:p>
    <w:p w:rsidR="007051AB" w:rsidRDefault="007051AB" w:rsidP="007051AB">
      <w:pPr>
        <w:widowControl/>
        <w:suppressAutoHyphens w:val="0"/>
        <w:spacing w:before="100" w:beforeAutospacing="1" w:after="100" w:afterAutospacing="1"/>
        <w:rPr>
          <w:szCs w:val="24"/>
        </w:rPr>
      </w:pPr>
      <w:r w:rsidRPr="007051AB">
        <w:rPr>
          <w:szCs w:val="24"/>
        </w:rPr>
        <w:t>Pored toga, tabela sadrži i kolonu sa maksimalnom (free-space) vrednošću intenziteta polja, koja predstavlja fizičku gornju granicu i koristi se za ograničavanje rezultata tako da model ne dobije nerealne vrednosti polja.</w:t>
      </w:r>
    </w:p>
    <w:p w:rsidR="007051AB" w:rsidRDefault="007051AB" w:rsidP="00356A9E">
      <w:pPr>
        <w:widowControl/>
        <w:suppressAutoHyphens w:val="0"/>
        <w:spacing w:before="100" w:beforeAutospacing="1" w:after="100" w:afterAutospacing="1"/>
        <w:jc w:val="center"/>
        <w:rPr>
          <w:szCs w:val="24"/>
        </w:rPr>
      </w:pPr>
      <w:r w:rsidRPr="007051AB">
        <w:rPr>
          <w:szCs w:val="24"/>
        </w:rPr>
        <w:drawing>
          <wp:inline distT="0" distB="0" distL="0" distR="0" wp14:anchorId="45CCC855" wp14:editId="5C2E4C5A">
            <wp:extent cx="5692633" cy="4854361"/>
            <wp:effectExtent l="0" t="0" r="381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2633" cy="4854361"/>
                    </a:xfrm>
                    <a:prstGeom prst="rect">
                      <a:avLst/>
                    </a:prstGeom>
                  </pic:spPr>
                </pic:pic>
              </a:graphicData>
            </a:graphic>
          </wp:inline>
        </w:drawing>
      </w:r>
    </w:p>
    <w:p w:rsidR="00434493" w:rsidRPr="00434493" w:rsidRDefault="00434493" w:rsidP="00434493">
      <w:pPr>
        <w:widowControl/>
        <w:suppressAutoHyphens w:val="0"/>
        <w:spacing w:before="100" w:beforeAutospacing="1" w:after="100" w:afterAutospacing="1"/>
        <w:jc w:val="center"/>
        <w:rPr>
          <w:i/>
          <w:szCs w:val="24"/>
        </w:rPr>
      </w:pPr>
      <w:r>
        <w:rPr>
          <w:i/>
          <w:szCs w:val="24"/>
        </w:rPr>
        <w:t>Slika 1. Učitavanje podataka iz tabele</w:t>
      </w:r>
    </w:p>
    <w:p w:rsidR="006875AC" w:rsidRDefault="007051AB" w:rsidP="006875AC">
      <w:pPr>
        <w:widowControl/>
        <w:suppressAutoHyphens w:val="0"/>
        <w:spacing w:before="100" w:beforeAutospacing="1" w:after="100" w:afterAutospacing="1"/>
        <w:rPr>
          <w:szCs w:val="24"/>
        </w:rPr>
      </w:pPr>
      <w:r w:rsidRPr="007051AB">
        <w:rPr>
          <w:szCs w:val="24"/>
        </w:rPr>
        <w:lastRenderedPageBreak/>
        <w:t>Podaci se učitavaju iz CSV fajla i pripremaju za da</w:t>
      </w:r>
      <w:r w:rsidR="006875AC">
        <w:rPr>
          <w:szCs w:val="24"/>
        </w:rPr>
        <w:t>lju obradu kroz sledeće korake:</w:t>
      </w:r>
    </w:p>
    <w:p w:rsidR="006875AC" w:rsidRDefault="007051AB" w:rsidP="008829A0">
      <w:pPr>
        <w:pStyle w:val="ListParagraph"/>
        <w:widowControl/>
        <w:numPr>
          <w:ilvl w:val="0"/>
          <w:numId w:val="13"/>
        </w:numPr>
        <w:suppressAutoHyphens w:val="0"/>
        <w:spacing w:before="100" w:beforeAutospacing="1" w:after="100" w:afterAutospacing="1"/>
        <w:rPr>
          <w:szCs w:val="24"/>
        </w:rPr>
      </w:pPr>
      <w:r w:rsidRPr="006875AC">
        <w:rPr>
          <w:szCs w:val="24"/>
        </w:rPr>
        <w:t>preskakanje uvodnih redova zaglavlja (CSV često sadrži opis pre numeričkih vrednosti),</w:t>
      </w:r>
    </w:p>
    <w:p w:rsidR="006875AC" w:rsidRDefault="007051AB" w:rsidP="008829A0">
      <w:pPr>
        <w:pStyle w:val="ListParagraph"/>
        <w:widowControl/>
        <w:numPr>
          <w:ilvl w:val="0"/>
          <w:numId w:val="13"/>
        </w:numPr>
        <w:suppressAutoHyphens w:val="0"/>
        <w:spacing w:before="100" w:beforeAutospacing="1" w:after="100" w:afterAutospacing="1"/>
        <w:rPr>
          <w:szCs w:val="24"/>
        </w:rPr>
      </w:pPr>
      <w:r w:rsidRPr="006875AC">
        <w:rPr>
          <w:szCs w:val="24"/>
        </w:rPr>
        <w:t>konverzija svih kolona u numerički format i uklanjanje praznih/redova sa nevalidnim vrednostima,</w:t>
      </w:r>
    </w:p>
    <w:p w:rsidR="007051AB" w:rsidRPr="006875AC" w:rsidRDefault="007051AB" w:rsidP="008829A0">
      <w:pPr>
        <w:pStyle w:val="ListParagraph"/>
        <w:widowControl/>
        <w:numPr>
          <w:ilvl w:val="0"/>
          <w:numId w:val="13"/>
        </w:numPr>
        <w:suppressAutoHyphens w:val="0"/>
        <w:spacing w:before="100" w:beforeAutospacing="1" w:after="100" w:afterAutospacing="1"/>
        <w:rPr>
          <w:szCs w:val="24"/>
        </w:rPr>
      </w:pPr>
      <w:r w:rsidRPr="006875AC">
        <w:rPr>
          <w:szCs w:val="24"/>
        </w:rPr>
        <w:t>sortiranje po rastojanju i postavljanje kolone rastojanja kao indeksa radi lakšeg pristupa.</w:t>
      </w:r>
    </w:p>
    <w:p w:rsidR="006875AC" w:rsidRDefault="007051AB" w:rsidP="007051AB">
      <w:pPr>
        <w:widowControl/>
        <w:suppressAutoHyphens w:val="0"/>
        <w:spacing w:before="100" w:beforeAutospacing="1" w:after="100" w:afterAutospacing="1"/>
        <w:rPr>
          <w:szCs w:val="24"/>
        </w:rPr>
      </w:pPr>
      <w:r w:rsidRPr="007051AB">
        <w:rPr>
          <w:szCs w:val="24"/>
        </w:rPr>
        <w:t>Nakon učitavanja</w:t>
      </w:r>
      <w:r w:rsidR="0066423D">
        <w:rPr>
          <w:szCs w:val="24"/>
        </w:rPr>
        <w:t>,</w:t>
      </w:r>
      <w:r w:rsidRPr="007051AB">
        <w:rPr>
          <w:szCs w:val="24"/>
        </w:rPr>
        <w:t xml:space="preserve"> formira se vektor tabuliranih rastojanja </w:t>
      </w:r>
      <m:oMath>
        <m:r>
          <w:rPr>
            <w:rFonts w:ascii="Cambria Math" w:hAnsi="Cambria Math"/>
            <w:szCs w:val="24"/>
          </w:rPr>
          <m:t>d</m:t>
        </m:r>
      </m:oMath>
      <w:r w:rsidRPr="007051AB">
        <w:rPr>
          <w:szCs w:val="24"/>
        </w:rPr>
        <w:t xml:space="preserve"> (označen kao </w:t>
      </w:r>
      <w:r w:rsidRPr="007051AB">
        <w:rPr>
          <w:rFonts w:ascii="Courier New" w:hAnsi="Courier New" w:cs="Courier New"/>
          <w:sz w:val="20"/>
          <w:szCs w:val="20"/>
        </w:rPr>
        <w:t>d_grid</w:t>
      </w:r>
      <w:r w:rsidRPr="007051AB">
        <w:rPr>
          <w:szCs w:val="24"/>
        </w:rPr>
        <w:t xml:space="preserve">), kao i nizovi vrednosti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r>
          <w:rPr>
            <w:rFonts w:ascii="Cambria Math" w:hAnsi="Cambria Math"/>
            <w:szCs w:val="24"/>
          </w:rPr>
          <m:t>(d)</m:t>
        </m:r>
      </m:oMath>
      <w:r w:rsidRPr="007051AB">
        <w:rPr>
          <w:szCs w:val="24"/>
        </w:rPr>
        <w:t xml:space="preserve"> za odabrane visine (posebno za 10 m i 20 m, jer se koriste u postupku generisanja podataka za male visine), zatim niz free-space vrednosti, kao i kompletna tabela sa svim kolonama visina. </w:t>
      </w:r>
    </w:p>
    <w:p w:rsidR="007051AB" w:rsidRDefault="007051AB" w:rsidP="007051AB">
      <w:pPr>
        <w:widowControl/>
        <w:suppressAutoHyphens w:val="0"/>
        <w:spacing w:before="100" w:beforeAutospacing="1" w:after="100" w:afterAutospacing="1"/>
        <w:rPr>
          <w:szCs w:val="24"/>
        </w:rPr>
      </w:pPr>
      <w:r w:rsidRPr="007051AB">
        <w:rPr>
          <w:szCs w:val="24"/>
        </w:rPr>
        <w:t xml:space="preserve">Pošto su vrednosti u tabeli diskretne, za dobijanje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r>
          <w:rPr>
            <w:rFonts w:ascii="Cambria Math" w:hAnsi="Cambria Math"/>
            <w:szCs w:val="24"/>
          </w:rPr>
          <m:t>(d)</m:t>
        </m:r>
      </m:oMath>
      <w:r w:rsidRPr="007051AB">
        <w:rPr>
          <w:szCs w:val="24"/>
        </w:rPr>
        <w:t xml:space="preserve">​ na proizvoljnom rastojanju koristi se interpolacija po logaritmu rastojanja: za dato </w:t>
      </w:r>
      <m:oMath>
        <m:r>
          <w:rPr>
            <w:rFonts w:ascii="Cambria Math" w:hAnsi="Cambria Math"/>
            <w:szCs w:val="24"/>
          </w:rPr>
          <m:t>d</m:t>
        </m:r>
      </m:oMath>
      <w:r w:rsidRPr="007051AB">
        <w:rPr>
          <w:szCs w:val="24"/>
        </w:rPr>
        <w:t xml:space="preserve"> pronalaze se dve najbliže tablične tačke i određuje se interpolirana vrednost između njih. Ovaj korak obezbeđuje kontinuiran proračun u opsegu 1–1000 km i predstavlja osnovu za kasnije formiranje trening i test skupa.</w:t>
      </w:r>
    </w:p>
    <w:p w:rsidR="007051AB" w:rsidRDefault="007051AB" w:rsidP="008829A0">
      <w:pPr>
        <w:pStyle w:val="Heading2"/>
        <w:numPr>
          <w:ilvl w:val="1"/>
          <w:numId w:val="1"/>
        </w:numPr>
      </w:pPr>
      <w:bookmarkStart w:id="4" w:name="_Toc221142946"/>
      <w:r>
        <w:t>Generisanje podataka</w:t>
      </w:r>
      <w:bookmarkEnd w:id="4"/>
    </w:p>
    <w:p w:rsidR="00A12563" w:rsidRPr="00A12563" w:rsidRDefault="00A12563" w:rsidP="00A12563">
      <w:pPr>
        <w:widowControl/>
        <w:suppressAutoHyphens w:val="0"/>
        <w:spacing w:before="100" w:beforeAutospacing="1" w:after="100" w:afterAutospacing="1"/>
        <w:rPr>
          <w:szCs w:val="24"/>
        </w:rPr>
      </w:pPr>
      <w:r w:rsidRPr="00A12563">
        <w:rPr>
          <w:szCs w:val="24"/>
        </w:rPr>
        <w:t xml:space="preserve">Pošto je cilj rada da se trenira neuronska mreža koja rešava inverzni problem, tj. da za zadate vrednosti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Pr="00A12563">
        <w:rPr>
          <w:szCs w:val="24"/>
        </w:rPr>
        <w:t xml:space="preserve">​ i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r>
          <w:rPr>
            <w:rFonts w:ascii="Cambria Math" w:hAnsi="Cambria Math"/>
            <w:szCs w:val="24"/>
          </w:rPr>
          <m:t>​</m:t>
        </m:r>
      </m:oMath>
      <w:r w:rsidRPr="00A12563">
        <w:rPr>
          <w:szCs w:val="24"/>
        </w:rPr>
        <w:t xml:space="preserve"> predvidi rastojanje </w:t>
      </w:r>
      <m:oMath>
        <m:r>
          <w:rPr>
            <w:rFonts w:ascii="Cambria Math" w:hAnsi="Cambria Math"/>
            <w:szCs w:val="24"/>
          </w:rPr>
          <m:t>d</m:t>
        </m:r>
      </m:oMath>
      <w:r w:rsidRPr="00A12563">
        <w:rPr>
          <w:szCs w:val="24"/>
        </w:rPr>
        <w:t xml:space="preserve">, bilo je neophodno najpre napraviti pouzdan “referentni” postupak koji može da izračuna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r>
          <w:rPr>
            <w:rFonts w:ascii="Cambria Math" w:hAnsi="Cambria Math"/>
            <w:szCs w:val="24"/>
          </w:rPr>
          <m:t>​</m:t>
        </m:r>
      </m:oMath>
      <w:r w:rsidRPr="00A12563">
        <w:rPr>
          <w:szCs w:val="24"/>
        </w:rPr>
        <w:t xml:space="preserve">za bilo koju kombinaciju </w:t>
      </w:r>
      <m:oMath>
        <m:d>
          <m:dPr>
            <m:ctrlPr>
              <w:rPr>
                <w:rFonts w:ascii="Cambria Math" w:hAnsi="Cambria Math"/>
                <w:i/>
                <w:szCs w:val="24"/>
              </w:rPr>
            </m:ctrlPr>
          </m:dPr>
          <m:e>
            <m:r>
              <m:rPr>
                <m:sty m:val="bi"/>
              </m:rPr>
              <w:rPr>
                <w:rFonts w:ascii="Cambria Math" w:hAnsi="Cambria Math"/>
                <w:szCs w:val="24"/>
              </w:rPr>
              <m:t>d</m:t>
            </m:r>
            <m:r>
              <w:rPr>
                <w:rFonts w:ascii="Cambria Math" w:hAnsi="Cambria Math"/>
                <w:szCs w:val="24"/>
              </w:rPr>
              <m:t>,</m:t>
            </m:r>
            <m:r>
              <m:rPr>
                <m:sty m:val="bi"/>
              </m:rPr>
              <w:rPr>
                <w:rFonts w:ascii="Cambria Math" w:hAnsi="Cambria Math"/>
                <w:szCs w:val="24"/>
              </w:rPr>
              <m:t>h</m:t>
            </m:r>
            <m:r>
              <m:rPr>
                <m:sty m:val="bi"/>
              </m:rPr>
              <w:rPr>
                <w:rFonts w:ascii="Cambria Math" w:hAnsi="Cambria Math"/>
                <w:szCs w:val="24"/>
              </w:rPr>
              <m:t>1</m:t>
            </m:r>
            <m:r>
              <w:rPr>
                <w:rFonts w:ascii="Cambria Math" w:hAnsi="Cambria Math"/>
                <w:szCs w:val="24"/>
              </w:rPr>
              <m:t>​</m:t>
            </m:r>
          </m:e>
        </m:d>
      </m:oMath>
      <w:r w:rsidRPr="00A12563">
        <w:rPr>
          <w:szCs w:val="24"/>
        </w:rPr>
        <w:t xml:space="preserve"> u opsegu koji zadatak zahteva. </w:t>
      </w:r>
      <w:r w:rsidR="006875AC">
        <w:rPr>
          <w:szCs w:val="24"/>
        </w:rPr>
        <w:br/>
      </w:r>
      <w:r w:rsidRPr="00A12563">
        <w:rPr>
          <w:szCs w:val="24"/>
        </w:rPr>
        <w:t xml:space="preserve">Kada imamo takav proračun </w:t>
      </w:r>
      <m:oMath>
        <m:d>
          <m:dPr>
            <m:ctrlPr>
              <w:rPr>
                <w:rFonts w:ascii="Cambria Math" w:hAnsi="Cambria Math"/>
                <w:i/>
                <w:szCs w:val="24"/>
              </w:rPr>
            </m:ctrlPr>
          </m:dPr>
          <m:e>
            <m:r>
              <w:rPr>
                <w:rFonts w:ascii="Cambria Math" w:hAnsi="Cambria Math"/>
                <w:szCs w:val="24"/>
              </w:rPr>
              <m:t>d,h</m:t>
            </m:r>
            <m:r>
              <w:rPr>
                <w:rFonts w:ascii="Cambria Math" w:hAnsi="Cambria Math"/>
                <w:szCs w:val="24"/>
              </w:rPr>
              <m:t>1</m:t>
            </m:r>
          </m:e>
        </m:d>
        <m:r>
          <w:rPr>
            <w:rFonts w:ascii="Cambria Math" w:hAnsi="Cambria Math"/>
            <w:szCs w:val="24"/>
          </w:rPr>
          <m:t>→E0</m:t>
        </m:r>
        <m:d>
          <m:dPr>
            <m:ctrlPr>
              <w:rPr>
                <w:rFonts w:ascii="Cambria Math" w:hAnsi="Cambria Math"/>
                <w:i/>
                <w:szCs w:val="24"/>
              </w:rPr>
            </m:ctrlPr>
          </m:dPr>
          <m:e>
            <m:r>
              <w:rPr>
                <w:rFonts w:ascii="Cambria Math" w:hAnsi="Cambria Math"/>
                <w:szCs w:val="24"/>
              </w:rPr>
              <m:t>d</m:t>
            </m:r>
            <m:r>
              <w:rPr>
                <w:rFonts w:ascii="Cambria Math" w:hAnsi="Cambria Math"/>
                <w:szCs w:val="24"/>
              </w:rPr>
              <m:t>,</m:t>
            </m:r>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e>
        </m:d>
      </m:oMath>
      <w:r w:rsidRPr="00A12563">
        <w:rPr>
          <w:szCs w:val="24"/>
        </w:rPr>
        <w:t xml:space="preserve">, možemo sistematski generisati uzorke za učenje tako što “okrenemo” problem: ulaz u mrežu postaje </w:t>
      </w:r>
      <m:oMath>
        <m:r>
          <w:rPr>
            <w:rFonts w:ascii="Cambria Math" w:hAnsi="Cambria Math"/>
            <w:szCs w:val="24"/>
          </w:rPr>
          <m:t>(</m:t>
        </m:r>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r>
          <w:rPr>
            <w:rFonts w:ascii="Cambria Math" w:hAnsi="Cambria Math"/>
            <w:szCs w:val="24"/>
          </w:rPr>
          <m:t>)</m:t>
        </m:r>
      </m:oMath>
      <w:r w:rsidRPr="00A12563">
        <w:rPr>
          <w:szCs w:val="24"/>
        </w:rPr>
        <w:t xml:space="preserve">, a izlaz je </w:t>
      </w:r>
      <m:oMath>
        <m:r>
          <w:rPr>
            <w:rFonts w:ascii="Cambria Math" w:hAnsi="Cambria Math"/>
            <w:szCs w:val="24"/>
          </w:rPr>
          <m:t>d</m:t>
        </m:r>
      </m:oMath>
      <w:r w:rsidRPr="00A12563">
        <w:rPr>
          <w:szCs w:val="24"/>
        </w:rPr>
        <w:t>.</w:t>
      </w:r>
    </w:p>
    <w:p w:rsidR="0066423D" w:rsidRDefault="00A12563" w:rsidP="00A12563">
      <w:pPr>
        <w:widowControl/>
        <w:suppressAutoHyphens w:val="0"/>
        <w:spacing w:before="100" w:beforeAutospacing="1" w:after="100" w:afterAutospacing="1"/>
        <w:rPr>
          <w:szCs w:val="24"/>
        </w:rPr>
      </w:pPr>
      <w:r w:rsidRPr="00A12563">
        <w:rPr>
          <w:szCs w:val="24"/>
        </w:rPr>
        <w:t xml:space="preserve">Generisanje </w:t>
      </w:r>
      <w:r>
        <w:rPr>
          <w:szCs w:val="24"/>
        </w:rPr>
        <w:t>podataka je</w:t>
      </w:r>
      <w:r w:rsidRPr="00A12563">
        <w:rPr>
          <w:szCs w:val="24"/>
        </w:rPr>
        <w:t xml:space="preserve"> podeljeno na dva slučaja: </w:t>
      </w:r>
    </w:p>
    <w:p w:rsidR="0066423D" w:rsidRPr="0066423D" w:rsidRDefault="00A12563" w:rsidP="008829A0">
      <w:pPr>
        <w:pStyle w:val="ListParagraph"/>
        <w:widowControl/>
        <w:numPr>
          <w:ilvl w:val="0"/>
          <w:numId w:val="10"/>
        </w:numPr>
        <w:suppressAutoHyphens w:val="0"/>
        <w:spacing w:before="100" w:beforeAutospacing="1" w:after="100" w:afterAutospacing="1"/>
        <w:rPr>
          <w:szCs w:val="24"/>
        </w:rPr>
      </w:pPr>
      <w:r w:rsidRPr="0066423D">
        <w:rPr>
          <w:szCs w:val="24"/>
        </w:rPr>
        <w:t xml:space="preserve">visine </w:t>
      </w:r>
      <m:oMath>
        <m:sSub>
          <m:sSubPr>
            <m:ctrlPr>
              <w:rPr>
                <w:rFonts w:ascii="Cambria Math" w:hAnsi="Cambria Math"/>
                <w:b/>
                <w:bCs/>
                <w:i/>
                <w:szCs w:val="24"/>
              </w:rPr>
            </m:ctrlPr>
          </m:sSubPr>
          <m:e>
            <m:r>
              <m:rPr>
                <m:sty m:val="bi"/>
              </m:rPr>
              <w:rPr>
                <w:rFonts w:ascii="Cambria Math" w:hAnsi="Cambria Math"/>
                <w:szCs w:val="24"/>
              </w:rPr>
              <m:t>h</m:t>
            </m:r>
          </m:e>
          <m:sub>
            <m:r>
              <m:rPr>
                <m:sty m:val="bi"/>
              </m:rPr>
              <w:rPr>
                <w:rFonts w:ascii="Cambria Math" w:hAnsi="Cambria Math"/>
                <w:szCs w:val="24"/>
              </w:rPr>
              <m:t>1</m:t>
            </m:r>
          </m:sub>
        </m:sSub>
        <m:r>
          <w:rPr>
            <w:rFonts w:ascii="Cambria Math" w:hAnsi="Cambria Math"/>
            <w:szCs w:val="24"/>
          </w:rPr>
          <m:t>​≥</m:t>
        </m:r>
        <m:r>
          <m:rPr>
            <m:sty m:val="bi"/>
          </m:rPr>
          <w:rPr>
            <w:rFonts w:ascii="Cambria Math" w:hAnsi="Cambria Math"/>
            <w:szCs w:val="24"/>
          </w:rPr>
          <m:t>10</m:t>
        </m:r>
        <m:r>
          <w:rPr>
            <w:rFonts w:ascii="Cambria Math" w:hAnsi="Cambria Math"/>
            <w:szCs w:val="24"/>
          </w:rPr>
          <m:t> </m:t>
        </m:r>
        <m:r>
          <m:rPr>
            <m:sty m:val="bi"/>
          </m:rPr>
          <w:rPr>
            <w:rFonts w:ascii="Cambria Math" w:hAnsi="Cambria Math"/>
            <w:szCs w:val="24"/>
          </w:rPr>
          <m:t>m</m:t>
        </m:r>
      </m:oMath>
      <w:r w:rsidRPr="0066423D">
        <w:rPr>
          <w:szCs w:val="24"/>
        </w:rPr>
        <w:t>, gde se koriste tab</w:t>
      </w:r>
      <w:r w:rsidR="0066423D" w:rsidRPr="0066423D">
        <w:rPr>
          <w:szCs w:val="24"/>
        </w:rPr>
        <w:t>lične krive uz interpolacije,</w:t>
      </w:r>
    </w:p>
    <w:p w:rsidR="00A12563" w:rsidRPr="0066423D" w:rsidRDefault="00A12563" w:rsidP="008829A0">
      <w:pPr>
        <w:pStyle w:val="ListParagraph"/>
        <w:widowControl/>
        <w:numPr>
          <w:ilvl w:val="0"/>
          <w:numId w:val="10"/>
        </w:numPr>
        <w:suppressAutoHyphens w:val="0"/>
        <w:spacing w:before="100" w:beforeAutospacing="1" w:after="100" w:afterAutospacing="1"/>
        <w:rPr>
          <w:szCs w:val="24"/>
        </w:rPr>
      </w:pPr>
      <w:r w:rsidRPr="0066423D">
        <w:rPr>
          <w:szCs w:val="24"/>
        </w:rPr>
        <w:t xml:space="preserve">visine </w:t>
      </w:r>
      <m:oMath>
        <m:r>
          <m:rPr>
            <m:sty m:val="bi"/>
          </m:rPr>
          <w:rPr>
            <w:rFonts w:ascii="Cambria Math" w:hAnsi="Cambria Math"/>
            <w:szCs w:val="24"/>
          </w:rPr>
          <m:t>0</m:t>
        </m:r>
        <m:r>
          <w:rPr>
            <w:rFonts w:ascii="Cambria Math" w:hAnsi="Cambria Math"/>
            <w:szCs w:val="24"/>
          </w:rPr>
          <m:t>≤</m:t>
        </m:r>
        <m:sSub>
          <m:sSubPr>
            <m:ctrlPr>
              <w:rPr>
                <w:rFonts w:ascii="Cambria Math" w:hAnsi="Cambria Math"/>
                <w:b/>
                <w:bCs/>
                <w:i/>
                <w:szCs w:val="24"/>
              </w:rPr>
            </m:ctrlPr>
          </m:sSubPr>
          <m:e>
            <m:r>
              <m:rPr>
                <m:sty m:val="bi"/>
              </m:rPr>
              <w:rPr>
                <w:rFonts w:ascii="Cambria Math" w:hAnsi="Cambria Math"/>
                <w:szCs w:val="24"/>
              </w:rPr>
              <m:t>h</m:t>
            </m:r>
            <m:ctrlPr>
              <w:rPr>
                <w:rFonts w:ascii="Cambria Math" w:hAnsi="Cambria Math"/>
                <w:i/>
                <w:szCs w:val="24"/>
              </w:rPr>
            </m:ctrlPr>
          </m:e>
          <m:sub>
            <m:r>
              <m:rPr>
                <m:sty m:val="bi"/>
              </m:rPr>
              <w:rPr>
                <w:rFonts w:ascii="Cambria Math" w:hAnsi="Cambria Math"/>
                <w:szCs w:val="24"/>
              </w:rPr>
              <m:t>1</m:t>
            </m:r>
          </m:sub>
        </m:sSub>
        <m:r>
          <w:rPr>
            <w:rFonts w:ascii="Cambria Math" w:hAnsi="Cambria Math"/>
            <w:szCs w:val="24"/>
          </w:rPr>
          <m:t>​&lt;</m:t>
        </m:r>
        <m:r>
          <m:rPr>
            <m:sty m:val="bi"/>
          </m:rPr>
          <w:rPr>
            <w:rFonts w:ascii="Cambria Math" w:hAnsi="Cambria Math"/>
            <w:szCs w:val="24"/>
          </w:rPr>
          <m:t>10</m:t>
        </m:r>
        <m:r>
          <w:rPr>
            <w:rFonts w:ascii="Cambria Math" w:hAnsi="Cambria Math"/>
            <w:szCs w:val="24"/>
          </w:rPr>
          <m:t> </m:t>
        </m:r>
        <m:r>
          <m:rPr>
            <m:sty m:val="bi"/>
          </m:rPr>
          <w:rPr>
            <w:rFonts w:ascii="Cambria Math" w:hAnsi="Cambria Math"/>
            <w:szCs w:val="24"/>
          </w:rPr>
          <m:t>m</m:t>
        </m:r>
      </m:oMath>
      <w:r w:rsidRPr="0066423D">
        <w:rPr>
          <w:szCs w:val="24"/>
        </w:rPr>
        <w:t xml:space="preserve">, gde se primenjuje poseban postupak iz preporuke zasnovan na vrednostima za 10 m i 20 m i odgovarajućim korekcijama. </w:t>
      </w:r>
    </w:p>
    <w:p w:rsidR="00A12563" w:rsidRDefault="00A12563" w:rsidP="00A12563">
      <w:pPr>
        <w:widowControl/>
        <w:suppressAutoHyphens w:val="0"/>
        <w:spacing w:before="100" w:beforeAutospacing="1" w:after="100" w:afterAutospacing="1"/>
        <w:rPr>
          <w:szCs w:val="24"/>
        </w:rPr>
      </w:pPr>
      <w:r w:rsidRPr="00A12563">
        <w:rPr>
          <w:szCs w:val="24"/>
        </w:rPr>
        <w:t>U oba slučaja obavezno se poštuje ograničenje da vrednost pol</w:t>
      </w:r>
      <w:r w:rsidR="0066423D">
        <w:rPr>
          <w:szCs w:val="24"/>
        </w:rPr>
        <w:t>ja ne sme preći free-space maks</w:t>
      </w:r>
      <w:r w:rsidRPr="00A12563">
        <w:rPr>
          <w:szCs w:val="24"/>
        </w:rPr>
        <w:t>mum.</w:t>
      </w:r>
    </w:p>
    <w:p w:rsidR="00A12563" w:rsidRDefault="00A12563" w:rsidP="008829A0">
      <w:pPr>
        <w:pStyle w:val="Heading3"/>
        <w:numPr>
          <w:ilvl w:val="2"/>
          <w:numId w:val="1"/>
        </w:numPr>
      </w:pPr>
      <w:bookmarkStart w:id="5" w:name="_Toc221142947"/>
      <w:r>
        <w:t>Interpolacija po rastojanju</w:t>
      </w:r>
      <w:bookmarkEnd w:id="5"/>
    </w:p>
    <w:p w:rsidR="006875AC" w:rsidRDefault="00A12563" w:rsidP="00A12563">
      <w:pPr>
        <w:widowControl/>
        <w:suppressAutoHyphens w:val="0"/>
        <w:spacing w:before="100" w:beforeAutospacing="1" w:after="100" w:afterAutospacing="1"/>
        <w:rPr>
          <w:szCs w:val="24"/>
        </w:rPr>
      </w:pPr>
      <w:r w:rsidRPr="00A12563">
        <w:rPr>
          <w:szCs w:val="24"/>
        </w:rPr>
        <w:t xml:space="preserve">ITU tabela sadrži vrednosti i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r>
          <w:rPr>
            <w:rFonts w:ascii="Cambria Math" w:hAnsi="Cambria Math"/>
            <w:szCs w:val="24"/>
          </w:rPr>
          <m:t>​</m:t>
        </m:r>
      </m:oMath>
      <w:r w:rsidRPr="00A12563">
        <w:rPr>
          <w:szCs w:val="24"/>
        </w:rPr>
        <w:t xml:space="preserve"> ​ samo za određene (diskretne) tačke rastojanja. Međutim, pri generisanju dataset-a potrebno je računati vrednosti i za rastojanja koja nisu eksplicitno navedena u tabeli. </w:t>
      </w:r>
    </w:p>
    <w:p w:rsidR="00A12563" w:rsidRPr="00A12563" w:rsidRDefault="00A12563" w:rsidP="00A12563">
      <w:pPr>
        <w:widowControl/>
        <w:suppressAutoHyphens w:val="0"/>
        <w:spacing w:before="100" w:beforeAutospacing="1" w:after="100" w:afterAutospacing="1"/>
        <w:rPr>
          <w:szCs w:val="24"/>
        </w:rPr>
      </w:pPr>
      <w:r w:rsidRPr="00A12563">
        <w:rPr>
          <w:szCs w:val="24"/>
        </w:rPr>
        <w:t>Zbog toga je uveden univerzalni pomoćni korak: očitavanje vredno</w:t>
      </w:r>
      <w:r w:rsidR="0066423D">
        <w:rPr>
          <w:szCs w:val="24"/>
        </w:rPr>
        <w:t xml:space="preserve">sti iz tabele za proizvoljno </w:t>
      </w:r>
      <m:oMath>
        <m:r>
          <w:rPr>
            <w:rFonts w:ascii="Cambria Math" w:hAnsi="Cambria Math"/>
            <w:szCs w:val="24"/>
          </w:rPr>
          <m:t>d</m:t>
        </m:r>
      </m:oMath>
      <w:r w:rsidRPr="00A12563">
        <w:rPr>
          <w:szCs w:val="24"/>
        </w:rPr>
        <w:t xml:space="preserve"> pomoću interpolacije po </w:t>
      </w:r>
      <m:oMath>
        <m:r>
          <w:rPr>
            <w:rFonts w:ascii="Cambria Math" w:hAnsi="Cambria Math"/>
            <w:szCs w:val="24"/>
          </w:rPr>
          <m:t>log(</m:t>
        </m:r>
        <m:r>
          <m:rPr>
            <m:sty m:val="bi"/>
          </m:rPr>
          <w:rPr>
            <w:rFonts w:ascii="Cambria Math" w:hAnsi="Cambria Math"/>
            <w:szCs w:val="24"/>
          </w:rPr>
          <m:t>d</m:t>
        </m:r>
        <m:r>
          <w:rPr>
            <w:rFonts w:ascii="Cambria Math" w:hAnsi="Cambria Math"/>
            <w:szCs w:val="24"/>
          </w:rPr>
          <m:t>)</m:t>
        </m:r>
      </m:oMath>
      <w:r w:rsidRPr="00A12563">
        <w:rPr>
          <w:szCs w:val="24"/>
        </w:rPr>
        <w:t>, u skladu sa formulom (3) iz zadatka.</w:t>
      </w:r>
    </w:p>
    <w:p w:rsidR="00A12563" w:rsidRPr="00A12563" w:rsidRDefault="00A12563" w:rsidP="00A12563">
      <w:pPr>
        <w:widowControl/>
        <w:suppressAutoHyphens w:val="0"/>
        <w:spacing w:before="100" w:beforeAutospacing="1" w:after="100" w:afterAutospacing="1"/>
        <w:rPr>
          <w:szCs w:val="24"/>
        </w:rPr>
      </w:pPr>
      <w:r w:rsidRPr="00A12563">
        <w:rPr>
          <w:szCs w:val="24"/>
        </w:rPr>
        <w:t>U implementaciji je to realizovano funkcijom, koja za dato rastojanje:</w:t>
      </w:r>
    </w:p>
    <w:p w:rsidR="00A12563" w:rsidRPr="00A12563" w:rsidRDefault="00A12563" w:rsidP="008829A0">
      <w:pPr>
        <w:widowControl/>
        <w:numPr>
          <w:ilvl w:val="0"/>
          <w:numId w:val="2"/>
        </w:numPr>
        <w:suppressAutoHyphens w:val="0"/>
        <w:spacing w:before="100" w:beforeAutospacing="1" w:after="100" w:afterAutospacing="1"/>
        <w:rPr>
          <w:szCs w:val="24"/>
        </w:rPr>
      </w:pPr>
      <w:r w:rsidRPr="00A12563">
        <w:rPr>
          <w:szCs w:val="24"/>
        </w:rPr>
        <w:lastRenderedPageBreak/>
        <w:t xml:space="preserve">pronalazi dve najbliže tablične tačke </w:t>
      </w:r>
      <m:oMath>
        <m:sSub>
          <m:sSubPr>
            <m:ctrlPr>
              <w:rPr>
                <w:rFonts w:ascii="Cambria Math" w:hAnsi="Cambria Math"/>
                <w:i/>
                <w:szCs w:val="24"/>
              </w:rPr>
            </m:ctrlPr>
          </m:sSubPr>
          <m:e>
            <m:r>
              <w:rPr>
                <w:rFonts w:ascii="Cambria Math" w:hAnsi="Cambria Math"/>
                <w:szCs w:val="24"/>
              </w:rPr>
              <m:t>d</m:t>
            </m:r>
          </m:e>
          <m:sub>
            <m:r>
              <w:rPr>
                <w:rFonts w:ascii="Cambria Math" w:hAnsi="Cambria Math"/>
                <w:szCs w:val="24"/>
                <w:lang w:val="sr-Latn-RS"/>
              </w:rPr>
              <m:t>inf</m:t>
            </m:r>
          </m:sub>
        </m:sSub>
      </m:oMath>
      <w:r w:rsidRPr="00A12563">
        <w:rPr>
          <w:szCs w:val="24"/>
        </w:rPr>
        <w:t xml:space="preserve"> </w:t>
      </w:r>
      <w:r>
        <w:rPr>
          <w:szCs w:val="24"/>
        </w:rPr>
        <w:t xml:space="preserve">i </w:t>
      </w:r>
      <m:oMath>
        <m:sSub>
          <m:sSubPr>
            <m:ctrlPr>
              <w:rPr>
                <w:rFonts w:ascii="Cambria Math" w:hAnsi="Cambria Math"/>
                <w:i/>
                <w:szCs w:val="24"/>
              </w:rPr>
            </m:ctrlPr>
          </m:sSubPr>
          <m:e>
            <m:r>
              <w:rPr>
                <w:rFonts w:ascii="Cambria Math" w:hAnsi="Cambria Math"/>
                <w:szCs w:val="24"/>
              </w:rPr>
              <m:t>d</m:t>
            </m:r>
          </m:e>
          <m:sub>
            <m:r>
              <w:rPr>
                <w:rFonts w:ascii="Cambria Math" w:hAnsi="Cambria Math"/>
                <w:szCs w:val="24"/>
                <w:lang w:val="sr-Latn-RS"/>
              </w:rPr>
              <m:t>sup</m:t>
            </m:r>
          </m:sub>
        </m:sSub>
      </m:oMath>
      <w:r>
        <w:rPr>
          <w:szCs w:val="24"/>
        </w:rPr>
        <w:t xml:space="preserve"> </w:t>
      </w:r>
      <w:r w:rsidRPr="00A12563">
        <w:rPr>
          <w:szCs w:val="24"/>
        </w:rPr>
        <w:t>​,</w:t>
      </w:r>
    </w:p>
    <w:p w:rsidR="00A12563" w:rsidRPr="00A12563" w:rsidRDefault="00A12563" w:rsidP="008829A0">
      <w:pPr>
        <w:widowControl/>
        <w:numPr>
          <w:ilvl w:val="0"/>
          <w:numId w:val="2"/>
        </w:numPr>
        <w:suppressAutoHyphens w:val="0"/>
        <w:spacing w:before="100" w:beforeAutospacing="1" w:after="100" w:afterAutospacing="1"/>
        <w:rPr>
          <w:szCs w:val="24"/>
        </w:rPr>
      </w:pPr>
      <w:r w:rsidRPr="00A12563">
        <w:rPr>
          <w:szCs w:val="24"/>
        </w:rPr>
        <w:t>računa faktor interpolacije u logaritamskom domenu,</w:t>
      </w:r>
    </w:p>
    <w:p w:rsidR="00A12563" w:rsidRPr="00A12563" w:rsidRDefault="00A12563" w:rsidP="008829A0">
      <w:pPr>
        <w:widowControl/>
        <w:numPr>
          <w:ilvl w:val="0"/>
          <w:numId w:val="2"/>
        </w:numPr>
        <w:suppressAutoHyphens w:val="0"/>
        <w:spacing w:before="100" w:beforeAutospacing="1" w:after="100" w:afterAutospacing="1"/>
        <w:rPr>
          <w:szCs w:val="24"/>
        </w:rPr>
      </w:pPr>
      <w:r w:rsidRPr="00A12563">
        <w:rPr>
          <w:szCs w:val="24"/>
        </w:rPr>
        <w:t>vraća interpoliranu vrednost nivoa polja.</w:t>
      </w:r>
    </w:p>
    <w:p w:rsidR="00A12563" w:rsidRDefault="00A12563" w:rsidP="00A12563">
      <w:pPr>
        <w:widowControl/>
        <w:suppressAutoHyphens w:val="0"/>
        <w:spacing w:before="100" w:beforeAutospacing="1" w:after="100" w:afterAutospacing="1"/>
        <w:rPr>
          <w:szCs w:val="24"/>
        </w:rPr>
      </w:pPr>
      <w:r w:rsidRPr="00A12563">
        <w:rPr>
          <w:szCs w:val="24"/>
        </w:rPr>
        <w:t xml:space="preserve">Na toj osnovi su definisane i pomoćne funkcije koje standardizovano vraćaju vrednosti iz kolona za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r>
          <w:rPr>
            <w:rFonts w:ascii="Cambria Math" w:hAnsi="Cambria Math"/>
            <w:szCs w:val="24"/>
          </w:rPr>
          <m:t>=10</m:t>
        </m:r>
      </m:oMath>
      <w:r w:rsidR="00E96761">
        <w:rPr>
          <w:szCs w:val="24"/>
        </w:rPr>
        <w:t xml:space="preserve">,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r>
          <w:rPr>
            <w:rFonts w:ascii="Cambria Math" w:hAnsi="Cambria Math"/>
            <w:szCs w:val="24"/>
          </w:rPr>
          <m:t>=20</m:t>
        </m:r>
      </m:oMath>
      <w:r w:rsidRPr="00A12563">
        <w:rPr>
          <w:szCs w:val="24"/>
        </w:rPr>
        <w:t xml:space="preserve"> i free-space maksimum, i kori</w:t>
      </w:r>
      <w:r>
        <w:rPr>
          <w:szCs w:val="24"/>
        </w:rPr>
        <w:t>ste se u svim kasnijim koracima.</w:t>
      </w:r>
    </w:p>
    <w:p w:rsidR="00D62819" w:rsidRDefault="00D62819" w:rsidP="00356A9E">
      <w:pPr>
        <w:widowControl/>
        <w:suppressAutoHyphens w:val="0"/>
        <w:spacing w:before="100" w:beforeAutospacing="1" w:after="100" w:afterAutospacing="1"/>
        <w:jc w:val="center"/>
        <w:rPr>
          <w:szCs w:val="24"/>
        </w:rPr>
      </w:pPr>
      <w:r w:rsidRPr="00D62819">
        <w:rPr>
          <w:szCs w:val="24"/>
        </w:rPr>
        <w:drawing>
          <wp:inline distT="0" distB="0" distL="0" distR="0" wp14:anchorId="773412FA" wp14:editId="23C8EB72">
            <wp:extent cx="5934710" cy="4340860"/>
            <wp:effectExtent l="0" t="0" r="889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4710" cy="4340860"/>
                    </a:xfrm>
                    <a:prstGeom prst="rect">
                      <a:avLst/>
                    </a:prstGeom>
                  </pic:spPr>
                </pic:pic>
              </a:graphicData>
            </a:graphic>
          </wp:inline>
        </w:drawing>
      </w:r>
    </w:p>
    <w:p w:rsidR="00434493" w:rsidRPr="00434493" w:rsidRDefault="00434493" w:rsidP="00434493">
      <w:pPr>
        <w:widowControl/>
        <w:suppressAutoHyphens w:val="0"/>
        <w:spacing w:before="100" w:beforeAutospacing="1" w:after="100" w:afterAutospacing="1"/>
        <w:jc w:val="center"/>
        <w:rPr>
          <w:i/>
          <w:szCs w:val="24"/>
        </w:rPr>
      </w:pPr>
      <w:r>
        <w:rPr>
          <w:i/>
          <w:szCs w:val="24"/>
        </w:rPr>
        <w:t>Slika 2. Interpolacija po rastojanju</w:t>
      </w:r>
    </w:p>
    <w:p w:rsidR="00A12563" w:rsidRDefault="00A12563" w:rsidP="00A12563">
      <w:pPr>
        <w:pStyle w:val="Heading3"/>
      </w:pPr>
    </w:p>
    <w:p w:rsidR="00A12563" w:rsidRDefault="00A12563" w:rsidP="008829A0">
      <w:pPr>
        <w:pStyle w:val="Heading3"/>
        <w:numPr>
          <w:ilvl w:val="2"/>
          <w:numId w:val="1"/>
        </w:numPr>
      </w:pPr>
      <w:bookmarkStart w:id="6" w:name="_Toc221142948"/>
      <w:r>
        <w:t xml:space="preserve">Generisanje E0 za </w:t>
      </w:r>
      <m:oMath>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1</m:t>
            </m:r>
          </m:sub>
        </m:sSub>
        <m:r>
          <m:rPr>
            <m:sty m:val="bi"/>
          </m:rPr>
          <w:rPr>
            <w:rFonts w:ascii="Cambria Math" w:hAnsi="Cambria Math"/>
          </w:rPr>
          <m:t>≥</m:t>
        </m:r>
        <m:r>
          <m:rPr>
            <m:sty m:val="bi"/>
          </m:rPr>
          <w:rPr>
            <w:rFonts w:ascii="Cambria Math" w:hAnsi="Cambria Math"/>
          </w:rPr>
          <m:t>10</m:t>
        </m:r>
        <m:r>
          <m:rPr>
            <m:sty m:val="bi"/>
          </m:rPr>
          <w:rPr>
            <w:rFonts w:ascii="Cambria Math" w:hAnsi="Cambria Math"/>
          </w:rPr>
          <m:t>m</m:t>
        </m:r>
      </m:oMath>
      <w:bookmarkEnd w:id="6"/>
    </w:p>
    <w:p w:rsidR="00A12563" w:rsidRPr="00A12563" w:rsidRDefault="00A12563" w:rsidP="00A12563">
      <w:pPr>
        <w:widowControl/>
        <w:suppressAutoHyphens w:val="0"/>
        <w:spacing w:before="100" w:beforeAutospacing="1" w:after="100" w:afterAutospacing="1"/>
        <w:rPr>
          <w:szCs w:val="24"/>
        </w:rPr>
      </w:pPr>
      <w:r w:rsidRPr="00A12563">
        <w:rPr>
          <w:szCs w:val="24"/>
        </w:rPr>
        <w:t xml:space="preserve">Za visine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r>
          <w:rPr>
            <w:rFonts w:ascii="Cambria Math" w:hAnsi="Cambria Math"/>
            <w:szCs w:val="24"/>
          </w:rPr>
          <m:t>≥10</m:t>
        </m:r>
      </m:oMath>
      <w:r w:rsidRPr="00A12563">
        <w:rPr>
          <w:szCs w:val="24"/>
        </w:rPr>
        <w:t xml:space="preserve"> vrednosti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oMath>
      <w:r w:rsidR="00E96761">
        <w:rPr>
          <w:szCs w:val="24"/>
        </w:rPr>
        <w:t xml:space="preserve"> </w:t>
      </w:r>
      <w:r w:rsidRPr="00A12563">
        <w:rPr>
          <w:szCs w:val="24"/>
        </w:rPr>
        <w:t xml:space="preserve">se dobijaju iz tabličnih krivih. Pošto su krive date za diskretne vrednosti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00E96761">
        <w:rPr>
          <w:szCs w:val="24"/>
        </w:rPr>
        <w:t xml:space="preserve"> </w:t>
      </w:r>
      <w:r w:rsidRPr="00A12563">
        <w:rPr>
          <w:szCs w:val="24"/>
        </w:rPr>
        <w:t xml:space="preserve">i </w:t>
      </w:r>
      <m:oMath>
        <m:r>
          <w:rPr>
            <w:rFonts w:ascii="Cambria Math" w:hAnsi="Cambria Math"/>
            <w:szCs w:val="24"/>
          </w:rPr>
          <m:t>d</m:t>
        </m:r>
      </m:oMath>
      <w:r w:rsidR="00E96761" w:rsidRPr="007051AB">
        <w:rPr>
          <w:szCs w:val="24"/>
        </w:rPr>
        <w:t xml:space="preserve"> </w:t>
      </w:r>
      <w:r w:rsidRPr="00A12563">
        <w:rPr>
          <w:szCs w:val="24"/>
        </w:rPr>
        <w:t>potrebno je sprovesti dva tipa interpolacije:</w:t>
      </w:r>
    </w:p>
    <w:p w:rsidR="00A12563" w:rsidRPr="00A12563" w:rsidRDefault="00A12563" w:rsidP="008829A0">
      <w:pPr>
        <w:widowControl/>
        <w:numPr>
          <w:ilvl w:val="0"/>
          <w:numId w:val="3"/>
        </w:numPr>
        <w:suppressAutoHyphens w:val="0"/>
        <w:spacing w:before="100" w:beforeAutospacing="1" w:after="100" w:afterAutospacing="1"/>
        <w:rPr>
          <w:szCs w:val="24"/>
        </w:rPr>
      </w:pPr>
      <w:r w:rsidRPr="006875AC">
        <w:rPr>
          <w:b/>
          <w:bCs/>
          <w:i/>
          <w:szCs w:val="24"/>
        </w:rPr>
        <w:t>Interpolacija po rastojanju</w:t>
      </w:r>
      <w:r w:rsidRPr="00A12563">
        <w:rPr>
          <w:szCs w:val="24"/>
        </w:rPr>
        <w:t xml:space="preserve">: za izabranu tabličnu visinu uzima se odgovarajuća kolona tabele i vrednost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oMath>
      <w:r w:rsidR="00E96761">
        <w:rPr>
          <w:szCs w:val="24"/>
        </w:rPr>
        <w:t xml:space="preserve"> </w:t>
      </w:r>
      <w:r w:rsidRPr="00A12563">
        <w:rPr>
          <w:szCs w:val="24"/>
        </w:rPr>
        <w:t xml:space="preserve">​ za konkretno rastojanje </w:t>
      </w:r>
      <m:oMath>
        <m:r>
          <w:rPr>
            <w:rFonts w:ascii="Cambria Math" w:hAnsi="Cambria Math"/>
            <w:szCs w:val="24"/>
          </w:rPr>
          <m:t>d</m:t>
        </m:r>
      </m:oMath>
      <w:r w:rsidR="00E96761" w:rsidRPr="00A12563">
        <w:rPr>
          <w:szCs w:val="24"/>
        </w:rPr>
        <w:t xml:space="preserve"> </w:t>
      </w:r>
      <w:r w:rsidRPr="00A12563">
        <w:rPr>
          <w:szCs w:val="24"/>
        </w:rPr>
        <w:t xml:space="preserve">dobija se interpolacijom po </w:t>
      </w:r>
      <m:oMath>
        <m:r>
          <w:rPr>
            <w:rFonts w:ascii="Cambria Math" w:hAnsi="Cambria Math"/>
            <w:szCs w:val="24"/>
          </w:rPr>
          <m:t>log(</m:t>
        </m:r>
        <m:r>
          <w:rPr>
            <w:rFonts w:ascii="Cambria Math" w:hAnsi="Cambria Math"/>
            <w:szCs w:val="24"/>
          </w:rPr>
          <m:t>d</m:t>
        </m:r>
        <m:r>
          <w:rPr>
            <w:rFonts w:ascii="Cambria Math" w:hAnsi="Cambria Math"/>
            <w:szCs w:val="24"/>
          </w:rPr>
          <m:t>)</m:t>
        </m:r>
      </m:oMath>
      <w:r w:rsidR="00E96761" w:rsidRPr="00A12563">
        <w:rPr>
          <w:szCs w:val="24"/>
        </w:rPr>
        <w:t xml:space="preserve">, </w:t>
      </w:r>
      <w:r w:rsidRPr="00A12563">
        <w:rPr>
          <w:szCs w:val="24"/>
        </w:rPr>
        <w:t>(korak iz prethodne podsekcije).</w:t>
      </w:r>
    </w:p>
    <w:p w:rsidR="00A12563" w:rsidRPr="00A12563" w:rsidRDefault="00A12563" w:rsidP="008829A0">
      <w:pPr>
        <w:widowControl/>
        <w:numPr>
          <w:ilvl w:val="0"/>
          <w:numId w:val="3"/>
        </w:numPr>
        <w:suppressAutoHyphens w:val="0"/>
        <w:spacing w:before="100" w:beforeAutospacing="1" w:after="100" w:afterAutospacing="1"/>
        <w:rPr>
          <w:szCs w:val="24"/>
        </w:rPr>
      </w:pPr>
      <w:r w:rsidRPr="006875AC">
        <w:rPr>
          <w:b/>
          <w:bCs/>
          <w:i/>
          <w:szCs w:val="24"/>
        </w:rPr>
        <w:t>Interpolacija po visini</w:t>
      </w:r>
      <w:r w:rsidRPr="00A12563">
        <w:rPr>
          <w:szCs w:val="24"/>
        </w:rPr>
        <w:t xml:space="preserve">: ako je tražena visina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Pr="00A12563">
        <w:rPr>
          <w:szCs w:val="24"/>
        </w:rPr>
        <w:t xml:space="preserve">​ između dve tablične vrednosti, uzimaju se dve najbliže krive (za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lang w:val="sr-Latn-RS"/>
              </w:rPr>
              <m:t>inf</m:t>
            </m:r>
          </m:sub>
        </m:sSub>
      </m:oMath>
      <w:r w:rsidR="00E96761" w:rsidRPr="00A12563">
        <w:rPr>
          <w:szCs w:val="24"/>
        </w:rPr>
        <w:t xml:space="preserve"> </w:t>
      </w:r>
      <w:r w:rsidR="00E96761">
        <w:rPr>
          <w:szCs w:val="24"/>
        </w:rPr>
        <w:t xml:space="preserve">i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lang w:val="sr-Latn-RS"/>
              </w:rPr>
              <m:t>sup</m:t>
            </m:r>
          </m:sub>
        </m:sSub>
      </m:oMath>
      <w:r w:rsidR="00E96761">
        <w:rPr>
          <w:szCs w:val="24"/>
        </w:rPr>
        <w:t xml:space="preserve">) </w:t>
      </w:r>
      <w:r w:rsidRPr="00A12563">
        <w:rPr>
          <w:szCs w:val="24"/>
        </w:rPr>
        <w:t xml:space="preserve">i izračunava se vrednost između njih interpolacijom u logaritamskom domenu visine. Ako je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Pr="00A12563">
        <w:rPr>
          <w:szCs w:val="24"/>
        </w:rPr>
        <w:t>​ tačno jedna od tabličnih visina, koristi se direktna vrednost iz odgovarajuće kolone.</w:t>
      </w:r>
    </w:p>
    <w:p w:rsidR="00A12563" w:rsidRPr="00A12563" w:rsidRDefault="00A12563" w:rsidP="00A12563">
      <w:pPr>
        <w:widowControl/>
        <w:suppressAutoHyphens w:val="0"/>
        <w:spacing w:before="100" w:beforeAutospacing="1" w:after="100" w:afterAutospacing="1"/>
        <w:rPr>
          <w:szCs w:val="24"/>
        </w:rPr>
      </w:pPr>
      <w:r w:rsidRPr="00A12563">
        <w:rPr>
          <w:szCs w:val="24"/>
        </w:rPr>
        <w:lastRenderedPageBreak/>
        <w:t xml:space="preserve">Nakon dobijanja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oMath>
      <w:r w:rsidR="00E96761">
        <w:rPr>
          <w:szCs w:val="24"/>
        </w:rPr>
        <w:t xml:space="preserve"> </w:t>
      </w:r>
      <w:r w:rsidRPr="00A12563">
        <w:rPr>
          <w:szCs w:val="24"/>
        </w:rPr>
        <w:t xml:space="preserve">​, primenjuje se i </w:t>
      </w:r>
      <w:r w:rsidRPr="0066423D">
        <w:rPr>
          <w:bCs/>
          <w:szCs w:val="24"/>
        </w:rPr>
        <w:t>free-space ograničenje</w:t>
      </w:r>
      <w:r w:rsidRPr="00A12563">
        <w:rPr>
          <w:szCs w:val="24"/>
        </w:rPr>
        <w:t>: rezultat se “odseca” na maksimalnu dozvoljenu vrednost za dato rastojanje, kako bi se obezbedilo da nijedan generisani uzorak ne sadrži fizički nemoguće vrednosti.</w:t>
      </w:r>
    </w:p>
    <w:p w:rsidR="00A12563" w:rsidRDefault="00A12563" w:rsidP="00A12563">
      <w:pPr>
        <w:widowControl/>
        <w:suppressAutoHyphens w:val="0"/>
        <w:spacing w:before="100" w:beforeAutospacing="1" w:after="100" w:afterAutospacing="1"/>
        <w:rPr>
          <w:szCs w:val="24"/>
        </w:rPr>
      </w:pPr>
      <w:r w:rsidRPr="00A12563">
        <w:rPr>
          <w:szCs w:val="24"/>
        </w:rPr>
        <w:t>Ovaj kompletan postupak je implementiran funkcijom koja koristi de</w:t>
      </w:r>
      <w:r w:rsidR="0066423D">
        <w:rPr>
          <w:szCs w:val="24"/>
        </w:rPr>
        <w:t>finisani skup tabličnih visina i pripadajućih naziva kolona</w:t>
      </w:r>
      <w:r w:rsidRPr="00A12563">
        <w:rPr>
          <w:szCs w:val="24"/>
        </w:rPr>
        <w:t xml:space="preserve">. </w:t>
      </w:r>
      <w:r w:rsidR="006875AC">
        <w:rPr>
          <w:szCs w:val="24"/>
        </w:rPr>
        <w:br/>
      </w:r>
      <w:r w:rsidRPr="00A12563">
        <w:rPr>
          <w:szCs w:val="24"/>
        </w:rPr>
        <w:t xml:space="preserve">Funkcija pokriva sve slučajeve: tačno tablična visina, visina između dve krive (interpolacija), kao i slučajeve kada je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Pr="00A12563">
        <w:rPr>
          <w:szCs w:val="24"/>
        </w:rPr>
        <w:t>​ van opsega tabličnih visina (clamp na najbližu krivu).</w:t>
      </w:r>
    </w:p>
    <w:p w:rsidR="00D62819" w:rsidRDefault="00D62819" w:rsidP="00F211EB">
      <w:pPr>
        <w:pStyle w:val="BodyText"/>
        <w:jc w:val="center"/>
      </w:pPr>
      <w:r w:rsidRPr="00D62819">
        <w:drawing>
          <wp:inline distT="0" distB="0" distL="0" distR="0" wp14:anchorId="6DFD3A2B" wp14:editId="26AD87F2">
            <wp:extent cx="5311600" cy="6226080"/>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11600" cy="6226080"/>
                    </a:xfrm>
                    <a:prstGeom prst="rect">
                      <a:avLst/>
                    </a:prstGeom>
                  </pic:spPr>
                </pic:pic>
              </a:graphicData>
            </a:graphic>
          </wp:inline>
        </w:drawing>
      </w:r>
    </w:p>
    <w:p w:rsidR="00434493" w:rsidRPr="00434493" w:rsidRDefault="00434493" w:rsidP="00434493">
      <w:pPr>
        <w:widowControl/>
        <w:suppressAutoHyphens w:val="0"/>
        <w:spacing w:before="100" w:beforeAutospacing="1" w:after="100" w:afterAutospacing="1"/>
        <w:jc w:val="center"/>
        <w:rPr>
          <w:i/>
          <w:szCs w:val="24"/>
        </w:rPr>
      </w:pPr>
      <w:r>
        <w:rPr>
          <w:i/>
          <w:szCs w:val="24"/>
        </w:rPr>
        <w:t xml:space="preserve">Slika 3. Generisanje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oMath>
      <w:r>
        <w:rPr>
          <w:i/>
          <w:szCs w:val="24"/>
        </w:rPr>
        <w:t xml:space="preserve"> za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r>
          <w:rPr>
            <w:rFonts w:ascii="Cambria Math" w:hAnsi="Cambria Math"/>
          </w:rPr>
          <m:t>≥</m:t>
        </m:r>
        <m:r>
          <w:rPr>
            <w:rFonts w:ascii="Cambria Math" w:hAnsi="Cambria Math"/>
            <w:szCs w:val="24"/>
          </w:rPr>
          <m:t>10m</m:t>
        </m:r>
      </m:oMath>
    </w:p>
    <w:p w:rsidR="00A12563" w:rsidRDefault="00A12563" w:rsidP="00A12563">
      <w:pPr>
        <w:pStyle w:val="Heading3"/>
        <w:ind w:left="0" w:firstLine="0"/>
      </w:pPr>
    </w:p>
    <w:p w:rsidR="006875AC" w:rsidRDefault="006875AC" w:rsidP="00A12563">
      <w:pPr>
        <w:pStyle w:val="Heading3"/>
        <w:ind w:left="0" w:firstLine="0"/>
      </w:pPr>
    </w:p>
    <w:p w:rsidR="00A12563" w:rsidRPr="00E96761" w:rsidRDefault="00A12563" w:rsidP="008829A0">
      <w:pPr>
        <w:pStyle w:val="Heading3"/>
        <w:numPr>
          <w:ilvl w:val="2"/>
          <w:numId w:val="1"/>
        </w:numPr>
        <w:rPr>
          <w:rStyle w:val="mord"/>
        </w:rPr>
      </w:pPr>
      <w:bookmarkStart w:id="7" w:name="_Toc221142949"/>
      <w:r>
        <w:lastRenderedPageBreak/>
        <w:t xml:space="preserve">Generisanje </w:t>
      </w:r>
      <m:oMath>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0</m:t>
            </m:r>
          </m:sub>
        </m:sSub>
      </m:oMath>
      <w:r w:rsidR="00E96761" w:rsidRPr="00E96761">
        <w:rPr>
          <w:sz w:val="24"/>
          <w:szCs w:val="24"/>
        </w:rPr>
        <w:t xml:space="preserve"> </w:t>
      </w:r>
      <w:r>
        <w:rPr>
          <w:rStyle w:val="vlist-s"/>
        </w:rPr>
        <w:t>​</w:t>
      </w:r>
      <w:r>
        <w:t xml:space="preserve">za </w:t>
      </w:r>
      <m:oMath>
        <m:r>
          <m:rPr>
            <m:sty m:val="bi"/>
          </m:rPr>
          <w:rPr>
            <w:rStyle w:val="katex-mathml"/>
            <w:rFonts w:ascii="Cambria Math" w:hAnsi="Cambria Math"/>
          </w:rPr>
          <m:t>0≤h</m:t>
        </m:r>
        <m:r>
          <m:rPr>
            <m:sty m:val="bi"/>
          </m:rPr>
          <w:rPr>
            <w:rStyle w:val="katex-mathml"/>
            <w:rFonts w:ascii="Cambria Math" w:hAnsi="Cambria Math"/>
          </w:rPr>
          <m:t>1&lt;10</m:t>
        </m:r>
        <m:r>
          <m:rPr>
            <m:sty m:val="bi"/>
          </m:rPr>
          <w:rPr>
            <w:rStyle w:val="katex-mathml"/>
            <w:rFonts w:ascii="Cambria Math" w:hAnsi="Cambria Math"/>
          </w:rPr>
          <m:t xml:space="preserve"> m</m:t>
        </m:r>
      </m:oMath>
      <w:bookmarkEnd w:id="7"/>
    </w:p>
    <w:p w:rsidR="00A12563" w:rsidRPr="00A12563" w:rsidRDefault="0066423D" w:rsidP="00A12563">
      <w:pPr>
        <w:widowControl/>
        <w:suppressAutoHyphens w:val="0"/>
        <w:spacing w:before="100" w:beforeAutospacing="1" w:after="100" w:afterAutospacing="1"/>
        <w:rPr>
          <w:szCs w:val="24"/>
        </w:rPr>
      </w:pPr>
      <w:r>
        <w:rPr>
          <w:szCs w:val="24"/>
        </w:rPr>
        <w:t>Predviđen je poseban</w:t>
      </w:r>
      <w:r w:rsidR="00A12563" w:rsidRPr="00A12563">
        <w:rPr>
          <w:szCs w:val="24"/>
        </w:rPr>
        <w:t xml:space="preserve"> postupak za male visine </w:t>
      </w:r>
      <m:oMath>
        <m:r>
          <w:rPr>
            <w:rFonts w:ascii="Cambria Math" w:hAnsi="Cambria Math"/>
            <w:szCs w:val="24"/>
          </w:rPr>
          <m:t>0≤</m:t>
        </m:r>
        <m:r>
          <w:rPr>
            <w:rFonts w:ascii="Cambria Math" w:hAnsi="Cambria Math"/>
            <w:szCs w:val="24"/>
          </w:rPr>
          <m:t>h</m:t>
        </m:r>
        <m:r>
          <w:rPr>
            <w:rFonts w:ascii="Cambria Math" w:hAnsi="Cambria Math"/>
            <w:szCs w:val="24"/>
          </w:rPr>
          <m:t>1≤10 </m:t>
        </m:r>
      </m:oMath>
      <w:r w:rsidR="00A12563" w:rsidRPr="00A12563">
        <w:rPr>
          <w:szCs w:val="24"/>
        </w:rPr>
        <w:t>. Razlog je što osnovne tablične krive počinju od 10 m, pa se vrednosti za niže visine dobijaju korišćenjem vrednosti iz tabele za 10 m i 20 m, uz dodatne korekcije koje preporuka propisuje.</w:t>
      </w:r>
    </w:p>
    <w:p w:rsidR="00A12563" w:rsidRPr="00A12563" w:rsidRDefault="00A12563" w:rsidP="00A12563">
      <w:pPr>
        <w:widowControl/>
        <w:suppressAutoHyphens w:val="0"/>
        <w:spacing w:before="100" w:beforeAutospacing="1" w:after="100" w:afterAutospacing="1"/>
        <w:rPr>
          <w:szCs w:val="24"/>
        </w:rPr>
      </w:pPr>
      <w:r w:rsidRPr="00A12563">
        <w:rPr>
          <w:szCs w:val="24"/>
        </w:rPr>
        <w:t xml:space="preserve">U praksi, za dato rastojanje </w:t>
      </w:r>
      <m:oMath>
        <m:r>
          <w:rPr>
            <w:rFonts w:ascii="Cambria Math" w:hAnsi="Cambria Math"/>
            <w:szCs w:val="24"/>
          </w:rPr>
          <m:t>d</m:t>
        </m:r>
      </m:oMath>
      <w:r w:rsidRPr="00A12563">
        <w:rPr>
          <w:szCs w:val="24"/>
        </w:rPr>
        <w:t xml:space="preserve"> prvo se iz tabele dobiju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10</m:t>
            </m:r>
          </m:sub>
        </m:sSub>
        <m:d>
          <m:dPr>
            <m:ctrlPr>
              <w:rPr>
                <w:rFonts w:ascii="Cambria Math" w:hAnsi="Cambria Math"/>
                <w:i/>
                <w:szCs w:val="24"/>
              </w:rPr>
            </m:ctrlPr>
          </m:dPr>
          <m:e>
            <m:r>
              <w:rPr>
                <w:rFonts w:ascii="Cambria Math" w:hAnsi="Cambria Math"/>
                <w:szCs w:val="24"/>
              </w:rPr>
              <m:t>d</m:t>
            </m:r>
          </m:e>
        </m:d>
      </m:oMath>
      <w:r w:rsidRPr="00A12563">
        <w:rPr>
          <w:szCs w:val="24"/>
        </w:rPr>
        <w:t xml:space="preserve"> i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20</m:t>
            </m:r>
          </m:sub>
        </m:sSub>
        <m:d>
          <m:dPr>
            <m:ctrlPr>
              <w:rPr>
                <w:rFonts w:ascii="Cambria Math" w:hAnsi="Cambria Math"/>
                <w:i/>
                <w:szCs w:val="24"/>
              </w:rPr>
            </m:ctrlPr>
          </m:dPr>
          <m:e>
            <m:r>
              <w:rPr>
                <w:rFonts w:ascii="Cambria Math" w:hAnsi="Cambria Math"/>
                <w:szCs w:val="24"/>
              </w:rPr>
              <m:t>d</m:t>
            </m:r>
          </m:e>
        </m:d>
      </m:oMath>
      <w:r w:rsidR="00E96761" w:rsidRPr="00A12563">
        <w:rPr>
          <w:szCs w:val="24"/>
        </w:rPr>
        <w:t xml:space="preserve"> </w:t>
      </w:r>
      <w:r w:rsidRPr="00A12563">
        <w:rPr>
          <w:szCs w:val="24"/>
        </w:rPr>
        <w:t xml:space="preserve"> (interpolacijom po rastojanju), a zatim se kroz postupak iz preporuke izračuna vrednost za željenu visinu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Pr="00A12563">
        <w:rPr>
          <w:szCs w:val="24"/>
        </w:rPr>
        <w:t xml:space="preserve">​ u opsegu 0–10 m. </w:t>
      </w:r>
      <w:r w:rsidR="006875AC">
        <w:rPr>
          <w:szCs w:val="24"/>
        </w:rPr>
        <w:br/>
      </w:r>
      <w:r w:rsidRPr="00A12563">
        <w:rPr>
          <w:szCs w:val="24"/>
        </w:rPr>
        <w:t xml:space="preserve">Deo tog postupka zahteva i korekciju koja se računa na osnovu pomoćnih veličina i konstante </w:t>
      </w: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v</m:t>
            </m:r>
          </m:sub>
        </m:sSub>
      </m:oMath>
      <w:r w:rsidRPr="00A12563">
        <w:rPr>
          <w:szCs w:val="24"/>
        </w:rPr>
        <w:t xml:space="preserve">​ (za 600 MHz), što u kodu predstavlja računanje korekcije </w:t>
      </w:r>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h</m:t>
            </m:r>
            <m:r>
              <w:rPr>
                <w:rFonts w:ascii="Cambria Math" w:hAnsi="Cambria Math"/>
                <w:szCs w:val="24"/>
              </w:rPr>
              <m:t>1</m:t>
            </m:r>
          </m:sub>
        </m:sSub>
      </m:oMath>
      <w:r w:rsidRPr="00A12563">
        <w:rPr>
          <w:szCs w:val="24"/>
        </w:rPr>
        <w:t>​ kroz nekoliko pomoćnih funkcija.</w:t>
      </w:r>
    </w:p>
    <w:p w:rsidR="00A12563" w:rsidRDefault="00A12563" w:rsidP="00A12563">
      <w:pPr>
        <w:widowControl/>
        <w:suppressAutoHyphens w:val="0"/>
        <w:spacing w:before="100" w:beforeAutospacing="1" w:after="100" w:afterAutospacing="1"/>
        <w:rPr>
          <w:szCs w:val="24"/>
        </w:rPr>
      </w:pPr>
      <w:r w:rsidRPr="00A12563">
        <w:rPr>
          <w:szCs w:val="24"/>
        </w:rPr>
        <w:t>U implementaciji je logika radi preglednosti razložena na manje funkcije, kao i skup funkc</w:t>
      </w:r>
      <w:r w:rsidR="00E96761">
        <w:rPr>
          <w:szCs w:val="24"/>
        </w:rPr>
        <w:t>ija za korekciju iz formule (7)</w:t>
      </w:r>
      <w:r w:rsidRPr="00A12563">
        <w:rPr>
          <w:szCs w:val="24"/>
        </w:rPr>
        <w:t xml:space="preserve">, dok je ceo tok proračuna </w:t>
      </w:r>
      <w:r w:rsidR="00E96761">
        <w:rPr>
          <w:szCs w:val="24"/>
        </w:rPr>
        <w:t>objedinjen u posebnoj funkciji</w:t>
      </w:r>
      <w:r w:rsidRPr="00A12563">
        <w:rPr>
          <w:szCs w:val="24"/>
        </w:rPr>
        <w:t>. Kao i u slučaju tabličnih visina, na kraju se primenjuje free-space ograničenje kako bi se obezbedila fizička konzistentnost rezultata.</w:t>
      </w:r>
    </w:p>
    <w:p w:rsidR="00D62819" w:rsidRDefault="00D62819" w:rsidP="00356A9E">
      <w:pPr>
        <w:widowControl/>
        <w:suppressAutoHyphens w:val="0"/>
        <w:spacing w:before="100" w:beforeAutospacing="1" w:after="100" w:afterAutospacing="1"/>
        <w:jc w:val="center"/>
        <w:rPr>
          <w:szCs w:val="24"/>
        </w:rPr>
      </w:pPr>
      <w:r w:rsidRPr="00D62819">
        <w:rPr>
          <w:szCs w:val="24"/>
        </w:rPr>
        <w:drawing>
          <wp:inline distT="0" distB="0" distL="0" distR="0" wp14:anchorId="6A45205C" wp14:editId="78F75444">
            <wp:extent cx="4054191" cy="4168501"/>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54191" cy="4168501"/>
                    </a:xfrm>
                    <a:prstGeom prst="rect">
                      <a:avLst/>
                    </a:prstGeom>
                  </pic:spPr>
                </pic:pic>
              </a:graphicData>
            </a:graphic>
          </wp:inline>
        </w:drawing>
      </w:r>
    </w:p>
    <w:p w:rsidR="00356A9E" w:rsidRDefault="00356A9E" w:rsidP="00356A9E">
      <w:pPr>
        <w:widowControl/>
        <w:suppressAutoHyphens w:val="0"/>
        <w:spacing w:before="100" w:beforeAutospacing="1" w:after="100" w:afterAutospacing="1"/>
        <w:jc w:val="center"/>
        <w:rPr>
          <w:rStyle w:val="katex-mathml"/>
          <w:i/>
        </w:rPr>
      </w:pPr>
      <w:r>
        <w:rPr>
          <w:i/>
          <w:szCs w:val="24"/>
        </w:rPr>
        <w:t xml:space="preserve">Slika 4. Generisanje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oMath>
      <w:r>
        <w:rPr>
          <w:i/>
          <w:szCs w:val="24"/>
        </w:rPr>
        <w:t xml:space="preserve"> za</w:t>
      </w:r>
      <w:r w:rsidRPr="00356A9E">
        <w:rPr>
          <w:i/>
          <w:szCs w:val="24"/>
        </w:rPr>
        <w:t xml:space="preserve"> </w:t>
      </w:r>
      <m:oMath>
        <m:r>
          <w:rPr>
            <w:rStyle w:val="katex-mathml"/>
            <w:rFonts w:ascii="Cambria Math" w:hAnsi="Cambria Math"/>
          </w:rPr>
          <m:t>0</m:t>
        </m:r>
        <m:r>
          <w:rPr>
            <w:rStyle w:val="katex-mathml"/>
            <w:rFonts w:ascii="Cambria Math" w:hAnsi="Cambria Math"/>
          </w:rPr>
          <m:t>≤</m:t>
        </m:r>
        <m:r>
          <w:rPr>
            <w:rStyle w:val="katex-mathml"/>
            <w:rFonts w:ascii="Cambria Math" w:hAnsi="Cambria Math"/>
          </w:rPr>
          <m:t>h1</m:t>
        </m:r>
        <m:r>
          <w:rPr>
            <w:rStyle w:val="katex-mathml"/>
            <w:rFonts w:ascii="Cambria Math" w:hAnsi="Cambria Math"/>
          </w:rPr>
          <m:t>&lt;</m:t>
        </m:r>
        <m:r>
          <w:rPr>
            <w:rStyle w:val="katex-mathml"/>
            <w:rFonts w:ascii="Cambria Math" w:hAnsi="Cambria Math"/>
          </w:rPr>
          <m:t>10</m:t>
        </m:r>
        <m:r>
          <w:rPr>
            <w:rStyle w:val="katex-mathml"/>
            <w:rFonts w:ascii="Cambria Math" w:hAnsi="Cambria Math"/>
          </w:rPr>
          <m:t xml:space="preserve"> </m:t>
        </m:r>
        <m:r>
          <w:rPr>
            <w:rStyle w:val="katex-mathml"/>
            <w:rFonts w:ascii="Cambria Math" w:hAnsi="Cambria Math"/>
          </w:rPr>
          <m:t>m</m:t>
        </m:r>
        <m:r>
          <w:rPr>
            <w:rStyle w:val="katex-mathml"/>
            <w:rFonts w:ascii="Cambria Math" w:hAnsi="Cambria Math"/>
          </w:rPr>
          <m:t xml:space="preserve"> </m:t>
        </m:r>
      </m:oMath>
    </w:p>
    <w:p w:rsidR="006875AC" w:rsidRDefault="006875AC" w:rsidP="00356A9E">
      <w:pPr>
        <w:widowControl/>
        <w:suppressAutoHyphens w:val="0"/>
        <w:spacing w:before="100" w:beforeAutospacing="1" w:after="100" w:afterAutospacing="1"/>
        <w:jc w:val="center"/>
        <w:rPr>
          <w:rStyle w:val="katex-mathml"/>
          <w:i/>
        </w:rPr>
      </w:pPr>
    </w:p>
    <w:p w:rsidR="006875AC" w:rsidRPr="00356A9E" w:rsidRDefault="006875AC" w:rsidP="00356A9E">
      <w:pPr>
        <w:widowControl/>
        <w:suppressAutoHyphens w:val="0"/>
        <w:spacing w:before="100" w:beforeAutospacing="1" w:after="100" w:afterAutospacing="1"/>
        <w:jc w:val="center"/>
        <w:rPr>
          <w:i/>
          <w:szCs w:val="24"/>
        </w:rPr>
      </w:pPr>
    </w:p>
    <w:p w:rsidR="00A12563" w:rsidRPr="007051AB" w:rsidRDefault="00A12563" w:rsidP="008829A0">
      <w:pPr>
        <w:pStyle w:val="Heading3"/>
        <w:numPr>
          <w:ilvl w:val="2"/>
          <w:numId w:val="1"/>
        </w:numPr>
      </w:pPr>
      <w:bookmarkStart w:id="8" w:name="_Toc221142950"/>
      <w:r>
        <w:lastRenderedPageBreak/>
        <w:t>Jedinstvena referentna funkcija za ceo opseg</w:t>
      </w:r>
      <w:bookmarkEnd w:id="8"/>
    </w:p>
    <w:p w:rsidR="00A12563" w:rsidRPr="00A12563" w:rsidRDefault="00A12563" w:rsidP="00A12563">
      <w:pPr>
        <w:widowControl/>
        <w:suppressAutoHyphens w:val="0"/>
        <w:spacing w:before="100" w:beforeAutospacing="1" w:after="100" w:afterAutospacing="1"/>
        <w:rPr>
          <w:szCs w:val="24"/>
        </w:rPr>
      </w:pPr>
      <w:r w:rsidRPr="00A12563">
        <w:rPr>
          <w:szCs w:val="24"/>
        </w:rPr>
        <w:t>Da bi se generisanje dataset-a pojednostavilo i izbegla potreba da se tokom formiranja uzoraka ručno proverava u koji režim spada visina, definisana je jedinstvena fun</w:t>
      </w:r>
      <w:r w:rsidR="0066423D">
        <w:rPr>
          <w:szCs w:val="24"/>
        </w:rPr>
        <w:t xml:space="preserve">kcija koja </w:t>
      </w:r>
      <w:r w:rsidRPr="00A12563">
        <w:rPr>
          <w:szCs w:val="24"/>
        </w:rPr>
        <w:t>predstavlja “ulaznu tačku” referentnog proračuna:</w:t>
      </w:r>
    </w:p>
    <w:p w:rsidR="00A12563" w:rsidRPr="00A12563" w:rsidRDefault="00A12563" w:rsidP="008829A0">
      <w:pPr>
        <w:widowControl/>
        <w:numPr>
          <w:ilvl w:val="0"/>
          <w:numId w:val="4"/>
        </w:numPr>
        <w:suppressAutoHyphens w:val="0"/>
        <w:spacing w:before="100" w:beforeAutospacing="1" w:after="100" w:afterAutospacing="1"/>
        <w:rPr>
          <w:szCs w:val="24"/>
        </w:rPr>
      </w:pPr>
      <w:r w:rsidRPr="00A12563">
        <w:rPr>
          <w:szCs w:val="24"/>
        </w:rPr>
        <w:t xml:space="preserve">za </w:t>
      </w:r>
      <m:oMath>
        <m:r>
          <m:rPr>
            <m:sty m:val="bi"/>
          </m:rPr>
          <w:rPr>
            <w:rFonts w:ascii="Cambria Math" w:hAnsi="Cambria Math"/>
            <w:szCs w:val="24"/>
          </w:rPr>
          <m:t>h</m:t>
        </m:r>
        <m:r>
          <m:rPr>
            <m:sty m:val="bi"/>
          </m:rPr>
          <w:rPr>
            <w:rFonts w:ascii="Cambria Math" w:hAnsi="Cambria Math"/>
            <w:szCs w:val="24"/>
          </w:rPr>
          <m:t>1&lt;10 m</m:t>
        </m:r>
      </m:oMath>
      <w:r w:rsidRPr="00A12563">
        <w:rPr>
          <w:szCs w:val="24"/>
        </w:rPr>
        <w:t xml:space="preserve"> poziva proračun zasnovan na postupku za male visine,</w:t>
      </w:r>
    </w:p>
    <w:p w:rsidR="00A12563" w:rsidRPr="00A12563" w:rsidRDefault="00A12563" w:rsidP="008829A0">
      <w:pPr>
        <w:widowControl/>
        <w:numPr>
          <w:ilvl w:val="0"/>
          <w:numId w:val="4"/>
        </w:numPr>
        <w:suppressAutoHyphens w:val="0"/>
        <w:spacing w:before="100" w:beforeAutospacing="1" w:after="100" w:afterAutospacing="1"/>
        <w:rPr>
          <w:szCs w:val="24"/>
        </w:rPr>
      </w:pPr>
      <w:r w:rsidRPr="00A12563">
        <w:rPr>
          <w:szCs w:val="24"/>
        </w:rPr>
        <w:t xml:space="preserve">za </w:t>
      </w:r>
      <m:oMath>
        <m:r>
          <m:rPr>
            <m:sty m:val="bi"/>
          </m:rPr>
          <w:rPr>
            <w:rFonts w:ascii="Cambria Math" w:hAnsi="Cambria Math"/>
            <w:szCs w:val="24"/>
          </w:rPr>
          <m:t>h</m:t>
        </m:r>
        <m:r>
          <m:rPr>
            <m:sty m:val="bi"/>
          </m:rPr>
          <w:rPr>
            <w:rFonts w:ascii="Cambria Math" w:hAnsi="Cambria Math"/>
            <w:szCs w:val="24"/>
          </w:rPr>
          <m:t>1≥10 m</m:t>
        </m:r>
      </m:oMath>
      <w:r w:rsidRPr="00A12563">
        <w:rPr>
          <w:szCs w:val="24"/>
        </w:rPr>
        <w:t>  koristi tablične krive i interpolacije.</w:t>
      </w:r>
    </w:p>
    <w:p w:rsidR="00A12563" w:rsidRDefault="00A12563" w:rsidP="00A12563">
      <w:pPr>
        <w:widowControl/>
        <w:suppressAutoHyphens w:val="0"/>
        <w:spacing w:before="100" w:beforeAutospacing="1" w:after="100" w:afterAutospacing="1"/>
        <w:rPr>
          <w:szCs w:val="24"/>
        </w:rPr>
      </w:pPr>
      <w:r w:rsidRPr="00A12563">
        <w:rPr>
          <w:szCs w:val="24"/>
        </w:rPr>
        <w:t xml:space="preserve">Na taj način je obezbeđen jedinstven i konzistentan način računanja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oMath>
      <w:r w:rsidR="00A83091">
        <w:rPr>
          <w:szCs w:val="24"/>
        </w:rPr>
        <w:t xml:space="preserve"> </w:t>
      </w:r>
      <w:r w:rsidRPr="00A12563">
        <w:rPr>
          <w:szCs w:val="24"/>
        </w:rPr>
        <w:t>za ceo domen zadatka, što je kasnije korišćeno kao generator podataka za trening i test.</w:t>
      </w:r>
    </w:p>
    <w:p w:rsidR="00D62819" w:rsidRDefault="00D62819" w:rsidP="00356A9E">
      <w:pPr>
        <w:widowControl/>
        <w:suppressAutoHyphens w:val="0"/>
        <w:spacing w:before="100" w:beforeAutospacing="1" w:after="100" w:afterAutospacing="1"/>
        <w:jc w:val="center"/>
        <w:rPr>
          <w:szCs w:val="24"/>
        </w:rPr>
      </w:pPr>
      <w:r w:rsidRPr="00D62819">
        <w:rPr>
          <w:szCs w:val="24"/>
        </w:rPr>
        <w:drawing>
          <wp:inline distT="0" distB="0" distL="0" distR="0" wp14:anchorId="4368B5A8" wp14:editId="230DB8BD">
            <wp:extent cx="4008467" cy="55325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8467" cy="5532599"/>
                    </a:xfrm>
                    <a:prstGeom prst="rect">
                      <a:avLst/>
                    </a:prstGeom>
                  </pic:spPr>
                </pic:pic>
              </a:graphicData>
            </a:graphic>
          </wp:inline>
        </w:drawing>
      </w:r>
    </w:p>
    <w:p w:rsidR="00356A9E" w:rsidRPr="00356A9E" w:rsidRDefault="00356A9E" w:rsidP="00356A9E">
      <w:pPr>
        <w:widowControl/>
        <w:suppressAutoHyphens w:val="0"/>
        <w:spacing w:before="100" w:beforeAutospacing="1" w:after="100" w:afterAutospacing="1"/>
        <w:jc w:val="center"/>
        <w:rPr>
          <w:i/>
          <w:szCs w:val="24"/>
        </w:rPr>
      </w:pPr>
      <w:r>
        <w:rPr>
          <w:i/>
          <w:szCs w:val="24"/>
        </w:rPr>
        <w:t>Slika 5. Referentna funkcija za celokupni opseg</w:t>
      </w:r>
    </w:p>
    <w:p w:rsidR="007051AB" w:rsidRDefault="007051AB" w:rsidP="00A12563">
      <w:pPr>
        <w:pStyle w:val="Heading2"/>
        <w:ind w:left="0" w:firstLine="0"/>
        <w:rPr>
          <w:b w:val="0"/>
        </w:rPr>
      </w:pPr>
    </w:p>
    <w:p w:rsidR="006875AC" w:rsidRPr="00D62819" w:rsidRDefault="006875AC" w:rsidP="00A12563">
      <w:pPr>
        <w:pStyle w:val="Heading2"/>
        <w:ind w:left="0" w:firstLine="0"/>
        <w:rPr>
          <w:b w:val="0"/>
        </w:rPr>
      </w:pPr>
    </w:p>
    <w:p w:rsidR="00A12563" w:rsidRDefault="00A12563" w:rsidP="008829A0">
      <w:pPr>
        <w:pStyle w:val="Heading3"/>
        <w:numPr>
          <w:ilvl w:val="2"/>
          <w:numId w:val="1"/>
        </w:numPr>
      </w:pPr>
      <w:bookmarkStart w:id="9" w:name="_Toc221142951"/>
      <w:r>
        <w:lastRenderedPageBreak/>
        <w:t xml:space="preserve">Formiranje trening i test skupa za inverzno mapiranje </w:t>
      </w:r>
      <m:oMath>
        <m:r>
          <m:rPr>
            <m:sty m:val="bi"/>
          </m:rPr>
          <w:rPr>
            <w:rStyle w:val="katex-mathml"/>
            <w:rFonts w:ascii="Cambria Math" w:hAnsi="Cambria Math"/>
          </w:rPr>
          <m:t>d=f</m:t>
        </m:r>
        <m:d>
          <m:dPr>
            <m:ctrlPr>
              <w:rPr>
                <w:rStyle w:val="katex-mathml"/>
                <w:rFonts w:ascii="Cambria Math" w:hAnsi="Cambria Math"/>
                <w:i/>
              </w:rPr>
            </m:ctrlPr>
          </m:dPr>
          <m:e>
            <m:sSub>
              <m:sSubPr>
                <m:ctrlPr>
                  <w:rPr>
                    <w:rStyle w:val="katex-mathml"/>
                    <w:rFonts w:ascii="Cambria Math" w:hAnsi="Cambria Math"/>
                    <w:i/>
                  </w:rPr>
                </m:ctrlPr>
              </m:sSubPr>
              <m:e>
                <m:r>
                  <m:rPr>
                    <m:sty m:val="bi"/>
                  </m:rPr>
                  <w:rPr>
                    <w:rStyle w:val="katex-mathml"/>
                    <w:rFonts w:ascii="Cambria Math" w:hAnsi="Cambria Math"/>
                  </w:rPr>
                  <m:t>h</m:t>
                </m:r>
              </m:e>
              <m:sub>
                <m:r>
                  <m:rPr>
                    <m:sty m:val="bi"/>
                  </m:rPr>
                  <w:rPr>
                    <w:rStyle w:val="katex-mathml"/>
                    <w:rFonts w:ascii="Cambria Math" w:hAnsi="Cambria Math"/>
                  </w:rPr>
                  <m:t>1</m:t>
                </m:r>
              </m:sub>
            </m:sSub>
            <m:r>
              <m:rPr>
                <m:sty m:val="bi"/>
              </m:rPr>
              <w:rPr>
                <w:rStyle w:val="katex-mathml"/>
                <w:rFonts w:ascii="Cambria Math" w:hAnsi="Cambria Math"/>
              </w:rPr>
              <m:t>,</m:t>
            </m:r>
            <m:sSub>
              <m:sSubPr>
                <m:ctrlPr>
                  <w:rPr>
                    <w:rStyle w:val="katex-mathml"/>
                    <w:rFonts w:ascii="Cambria Math" w:hAnsi="Cambria Math"/>
                    <w:i/>
                  </w:rPr>
                </m:ctrlPr>
              </m:sSubPr>
              <m:e>
                <m:r>
                  <m:rPr>
                    <m:sty m:val="bi"/>
                  </m:rPr>
                  <w:rPr>
                    <w:rStyle w:val="katex-mathml"/>
                    <w:rFonts w:ascii="Cambria Math" w:hAnsi="Cambria Math"/>
                  </w:rPr>
                  <m:t>E</m:t>
                </m:r>
              </m:e>
              <m:sub>
                <m:r>
                  <m:rPr>
                    <m:sty m:val="bi"/>
                  </m:rPr>
                  <w:rPr>
                    <w:rStyle w:val="katex-mathml"/>
                    <w:rFonts w:ascii="Cambria Math" w:hAnsi="Cambria Math"/>
                  </w:rPr>
                  <m:t>0</m:t>
                </m:r>
              </m:sub>
            </m:sSub>
          </m:e>
        </m:d>
        <w:bookmarkEnd w:id="9"/>
        <m:r>
          <m:rPr>
            <m:sty m:val="bi"/>
          </m:rPr>
          <w:rPr>
            <w:rFonts w:ascii="Cambria Math" w:hAnsi="Cambria Math"/>
          </w:rPr>
          <m:t xml:space="preserve"> </m:t>
        </m:r>
      </m:oMath>
    </w:p>
    <w:p w:rsidR="00A12563" w:rsidRPr="00A12563" w:rsidRDefault="00A12563" w:rsidP="00A12563">
      <w:pPr>
        <w:widowControl/>
        <w:suppressAutoHyphens w:val="0"/>
        <w:spacing w:before="100" w:beforeAutospacing="1" w:after="100" w:afterAutospacing="1"/>
        <w:rPr>
          <w:szCs w:val="24"/>
        </w:rPr>
      </w:pPr>
      <w:r w:rsidRPr="00A12563">
        <w:rPr>
          <w:szCs w:val="24"/>
        </w:rPr>
        <w:t xml:space="preserve">Nakon što je definisan referentni proračun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d>
          <m:dPr>
            <m:ctrlPr>
              <w:rPr>
                <w:rFonts w:ascii="Cambria Math" w:hAnsi="Cambria Math"/>
                <w:i/>
                <w:szCs w:val="24"/>
              </w:rPr>
            </m:ctrlPr>
          </m:dPr>
          <m:e>
            <m:r>
              <w:rPr>
                <w:rFonts w:ascii="Cambria Math" w:hAnsi="Cambria Math"/>
                <w:szCs w:val="24"/>
              </w:rPr>
              <m:t>d,</m:t>
            </m:r>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e>
        </m:d>
      </m:oMath>
      <w:r w:rsidR="00D62819">
        <w:rPr>
          <w:szCs w:val="24"/>
        </w:rPr>
        <w:t>,</w:t>
      </w:r>
      <w:r w:rsidRPr="00A12563">
        <w:rPr>
          <w:szCs w:val="24"/>
        </w:rPr>
        <w:t xml:space="preserve"> formiranje dataset-a je urađeno tako što se sistematski prolazi kroz više kombinacija rastojanja i visina, izračuna se odgovarajući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oMath>
      <w:r w:rsidRPr="00A12563">
        <w:rPr>
          <w:szCs w:val="24"/>
        </w:rPr>
        <w:t>​, a zatim se pravi uzorak oblika:</w:t>
      </w:r>
    </w:p>
    <w:p w:rsidR="00A12563" w:rsidRPr="00A12563" w:rsidRDefault="00A12563" w:rsidP="008829A0">
      <w:pPr>
        <w:widowControl/>
        <w:numPr>
          <w:ilvl w:val="0"/>
          <w:numId w:val="5"/>
        </w:numPr>
        <w:suppressAutoHyphens w:val="0"/>
        <w:spacing w:before="100" w:beforeAutospacing="1" w:after="100" w:afterAutospacing="1"/>
        <w:rPr>
          <w:szCs w:val="24"/>
        </w:rPr>
      </w:pPr>
      <w:r w:rsidRPr="00A12563">
        <w:rPr>
          <w:szCs w:val="24"/>
        </w:rPr>
        <w:t xml:space="preserve">ulaz: </w:t>
      </w:r>
      <m:oMath>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e>
        </m:d>
      </m:oMath>
      <w:r w:rsidR="00D62819">
        <w:rPr>
          <w:szCs w:val="24"/>
        </w:rPr>
        <w:t>,</w:t>
      </w:r>
    </w:p>
    <w:p w:rsidR="00A12563" w:rsidRPr="00A12563" w:rsidRDefault="00A12563" w:rsidP="008829A0">
      <w:pPr>
        <w:widowControl/>
        <w:numPr>
          <w:ilvl w:val="0"/>
          <w:numId w:val="5"/>
        </w:numPr>
        <w:suppressAutoHyphens w:val="0"/>
        <w:spacing w:before="100" w:beforeAutospacing="1" w:after="100" w:afterAutospacing="1"/>
        <w:rPr>
          <w:szCs w:val="24"/>
        </w:rPr>
      </w:pPr>
      <w:r w:rsidRPr="00A12563">
        <w:rPr>
          <w:szCs w:val="24"/>
        </w:rPr>
        <w:t xml:space="preserve">izlaz: </w:t>
      </w:r>
      <m:oMath>
        <m:r>
          <w:rPr>
            <w:rFonts w:ascii="Cambria Math" w:hAnsi="Cambria Math"/>
            <w:szCs w:val="24"/>
          </w:rPr>
          <m:t>d</m:t>
        </m:r>
      </m:oMath>
      <w:r w:rsidRPr="00A12563">
        <w:rPr>
          <w:szCs w:val="24"/>
        </w:rPr>
        <w:t>.</w:t>
      </w:r>
    </w:p>
    <w:p w:rsidR="00A12563" w:rsidRPr="00A12563" w:rsidRDefault="00434493" w:rsidP="00A12563">
      <w:pPr>
        <w:widowControl/>
        <w:suppressAutoHyphens w:val="0"/>
        <w:spacing w:before="100" w:beforeAutospacing="1" w:after="100" w:afterAutospacing="1"/>
        <w:rPr>
          <w:szCs w:val="24"/>
        </w:rPr>
      </w:pPr>
      <w:r>
        <w:rPr>
          <w:szCs w:val="24"/>
        </w:rPr>
        <w:t>N</w:t>
      </w:r>
      <w:r w:rsidR="00A12563" w:rsidRPr="00A12563">
        <w:rPr>
          <w:szCs w:val="24"/>
        </w:rPr>
        <w:t xml:space="preserve">ezavisni test skup je formiran tako da sadrži vrednosti parametra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00A12563" w:rsidRPr="00A12563">
        <w:rPr>
          <w:szCs w:val="24"/>
        </w:rPr>
        <w:t xml:space="preserve"> koje nisu korišćene tokom učenja. To znači da podela na trening i test nije slučajna po uzorcima, već je zasnovana na izboru različitih visina, čime se testira sposobnost modela da generalizuje na “neviđene” visine.</w:t>
      </w:r>
    </w:p>
    <w:p w:rsidR="00A12563" w:rsidRPr="00A12563" w:rsidRDefault="00A12563" w:rsidP="00A12563">
      <w:pPr>
        <w:widowControl/>
        <w:suppressAutoHyphens w:val="0"/>
        <w:spacing w:before="100" w:beforeAutospacing="1" w:after="100" w:afterAutospacing="1"/>
        <w:rPr>
          <w:szCs w:val="24"/>
        </w:rPr>
      </w:pPr>
      <w:r w:rsidRPr="00A12563">
        <w:rPr>
          <w:szCs w:val="24"/>
        </w:rPr>
        <w:t xml:space="preserve">U okviru tabličnih visina, uzorci se generišu za sva rastojanja iz vektora tabličnih tačaka </w:t>
      </w:r>
      <w:r w:rsidRPr="00A12563">
        <w:rPr>
          <w:rFonts w:ascii="Courier New" w:hAnsi="Courier New" w:cs="Courier New"/>
          <w:sz w:val="20"/>
          <w:szCs w:val="20"/>
        </w:rPr>
        <w:t>d_grid</w:t>
      </w:r>
      <w:r w:rsidRPr="00A12563">
        <w:rPr>
          <w:szCs w:val="24"/>
        </w:rPr>
        <w:t xml:space="preserve">. Međutim, za opseg malih visina </w:t>
      </w:r>
      <m:oMath>
        <m:r>
          <w:rPr>
            <w:rFonts w:ascii="Cambria Math" w:hAnsi="Cambria Math"/>
            <w:szCs w:val="24"/>
          </w:rPr>
          <m:t>0-10 m</m:t>
        </m:r>
      </m:oMath>
      <w:r w:rsidRPr="00A12563">
        <w:rPr>
          <w:szCs w:val="24"/>
        </w:rPr>
        <w:t xml:space="preserve"> dodatno su generisani i uzorci sa slučajno odabranim rastojanjima uniformno u opsegu </w:t>
      </w:r>
      <m:oMath>
        <m:r>
          <w:rPr>
            <w:rFonts w:ascii="Cambria Math" w:hAnsi="Cambria Math"/>
            <w:szCs w:val="24"/>
          </w:rPr>
          <m:t>1–1000 km</m:t>
        </m:r>
      </m:oMath>
      <w:r w:rsidRPr="00A12563">
        <w:rPr>
          <w:szCs w:val="24"/>
        </w:rPr>
        <w:t>. Time se obezbeđuje veća gustina uzoraka u tom režimu i smanjuje se zavisnost isključivo od diskretnih tabličnih tačaka, što može doprineti stabilnijem učenju i boljoj generalizaciji.</w:t>
      </w:r>
    </w:p>
    <w:p w:rsidR="00A12563" w:rsidRPr="00A12563" w:rsidRDefault="00A12563" w:rsidP="00A12563">
      <w:pPr>
        <w:widowControl/>
        <w:suppressAutoHyphens w:val="0"/>
        <w:spacing w:before="100" w:beforeAutospacing="1" w:after="100" w:afterAutospacing="1"/>
        <w:rPr>
          <w:szCs w:val="24"/>
        </w:rPr>
      </w:pPr>
      <w:r w:rsidRPr="00A12563">
        <w:rPr>
          <w:szCs w:val="24"/>
        </w:rPr>
        <w:t xml:space="preserve">Funkcija </w:t>
      </w:r>
      <w:r w:rsidRPr="00A12563">
        <w:rPr>
          <w:rFonts w:ascii="Courier New" w:hAnsi="Courier New" w:cs="Courier New"/>
          <w:sz w:val="20"/>
          <w:szCs w:val="20"/>
        </w:rPr>
        <w:t>build_train_test_dataset_inverse</w:t>
      </w:r>
      <w:r w:rsidRPr="00A12563">
        <w:rPr>
          <w:szCs w:val="24"/>
        </w:rPr>
        <w:t xml:space="preserve"> implementira opisani postupak i vraća četiri niza: ulaze i izlaze za trening i test skup.</w:t>
      </w:r>
    </w:p>
    <w:p w:rsidR="00A12563" w:rsidRDefault="00D62819" w:rsidP="00F211EB">
      <w:pPr>
        <w:pStyle w:val="BodyText"/>
        <w:jc w:val="center"/>
      </w:pPr>
      <w:r w:rsidRPr="00D62819">
        <w:drawing>
          <wp:inline distT="0" distB="0" distL="0" distR="0" wp14:anchorId="6074E1CE" wp14:editId="7F07900C">
            <wp:extent cx="2797703" cy="4349750"/>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19399" cy="4383482"/>
                    </a:xfrm>
                    <a:prstGeom prst="rect">
                      <a:avLst/>
                    </a:prstGeom>
                  </pic:spPr>
                </pic:pic>
              </a:graphicData>
            </a:graphic>
          </wp:inline>
        </w:drawing>
      </w:r>
    </w:p>
    <w:p w:rsidR="008A1965" w:rsidRPr="006875AC" w:rsidRDefault="00356A9E" w:rsidP="006875AC">
      <w:pPr>
        <w:pStyle w:val="BodyText"/>
        <w:jc w:val="center"/>
        <w:rPr>
          <w:i/>
        </w:rPr>
      </w:pPr>
      <w:r>
        <w:rPr>
          <w:i/>
        </w:rPr>
        <w:t>Slika 6. Generisanje train i test skupa podataka</w:t>
      </w:r>
    </w:p>
    <w:p w:rsidR="008A1965" w:rsidRDefault="008A1965" w:rsidP="008829A0">
      <w:pPr>
        <w:pStyle w:val="Heading2"/>
        <w:numPr>
          <w:ilvl w:val="1"/>
          <w:numId w:val="1"/>
        </w:numPr>
      </w:pPr>
      <w:bookmarkStart w:id="10" w:name="_Toc221142952"/>
      <w:r>
        <w:lastRenderedPageBreak/>
        <w:t>Preprocesiranje podataka</w:t>
      </w:r>
      <w:bookmarkEnd w:id="10"/>
    </w:p>
    <w:p w:rsidR="008A1965" w:rsidRDefault="008A1965" w:rsidP="008A1965">
      <w:pPr>
        <w:pStyle w:val="Heading2"/>
        <w:ind w:left="0" w:firstLine="0"/>
      </w:pPr>
    </w:p>
    <w:p w:rsidR="008A1965" w:rsidRDefault="008A1965" w:rsidP="008A1965">
      <w:pPr>
        <w:pStyle w:val="BodyText"/>
      </w:pPr>
      <w:r>
        <w:t xml:space="preserve">Pre treniranja neuronskih mreža primenjen je postupak pretprocesiranja kako bi se učenje stabilizovalo i poboljšala tačnost modela. </w:t>
      </w:r>
      <w:r w:rsidR="006875AC">
        <w:br/>
      </w:r>
      <w:r>
        <w:t xml:space="preserve">Razlog je što ulazne i izlazne promenljive imaju različite skale i različitu raspodelu vrednosti: </w:t>
      </w:r>
      <m:oMath>
        <m:sSub>
          <m:sSubPr>
            <m:ctrlPr>
              <w:rPr>
                <w:rStyle w:val="katex-mathml"/>
                <w:rFonts w:ascii="Cambria Math" w:hAnsi="Cambria Math"/>
                <w:i/>
              </w:rPr>
            </m:ctrlPr>
          </m:sSubPr>
          <m:e>
            <m:r>
              <w:rPr>
                <w:rStyle w:val="katex-mathml"/>
                <w:rFonts w:ascii="Cambria Math" w:hAnsi="Cambria Math"/>
              </w:rPr>
              <m:t>h</m:t>
            </m:r>
          </m:e>
          <m:sub>
            <m:r>
              <w:rPr>
                <w:rStyle w:val="katex-mathml"/>
                <w:rFonts w:ascii="Cambria Math" w:hAnsi="Cambria Math"/>
              </w:rPr>
              <m:t>1</m:t>
            </m:r>
          </m:sub>
        </m:sSub>
      </m:oMath>
      <w:r>
        <w:rPr>
          <w:rStyle w:val="vlist-s"/>
        </w:rPr>
        <w:t>​</w:t>
      </w:r>
      <w:r>
        <w:t xml:space="preserve"> je u opsegu 0–1200 m, </w:t>
      </w:r>
      <m:oMath>
        <m:sSub>
          <m:sSubPr>
            <m:ctrlPr>
              <w:rPr>
                <w:rStyle w:val="katex-mathml"/>
                <w:rFonts w:ascii="Cambria Math" w:hAnsi="Cambria Math"/>
                <w:i/>
              </w:rPr>
            </m:ctrlPr>
          </m:sSubPr>
          <m:e>
            <m:r>
              <w:rPr>
                <w:rStyle w:val="katex-mathml"/>
                <w:rFonts w:ascii="Cambria Math" w:hAnsi="Cambria Math"/>
              </w:rPr>
              <m:t>E</m:t>
            </m:r>
          </m:e>
          <m:sub>
            <m:r>
              <w:rPr>
                <w:rStyle w:val="katex-mathml"/>
                <w:rFonts w:ascii="Cambria Math" w:hAnsi="Cambria Math"/>
              </w:rPr>
              <m:t>0</m:t>
            </m:r>
          </m:sub>
        </m:sSub>
      </m:oMath>
      <w:r>
        <w:rPr>
          <w:rStyle w:val="vlist-s"/>
        </w:rPr>
        <w:t>​</w:t>
      </w:r>
      <w:r>
        <w:t xml:space="preserve"> je u </w:t>
      </w:r>
      <m:oMath>
        <m:r>
          <w:rPr>
            <w:rFonts w:ascii="Cambria Math" w:hAnsi="Cambria Math"/>
          </w:rPr>
          <m:t>dBµ</m:t>
        </m:r>
        <m:f>
          <m:fPr>
            <m:ctrlPr>
              <w:rPr>
                <w:rFonts w:ascii="Cambria Math" w:hAnsi="Cambria Math"/>
                <w:i/>
              </w:rPr>
            </m:ctrlPr>
          </m:fPr>
          <m:num>
            <m:r>
              <w:rPr>
                <w:rFonts w:ascii="Cambria Math" w:hAnsi="Cambria Math"/>
              </w:rPr>
              <m:t>V</m:t>
            </m:r>
          </m:num>
          <m:den>
            <m:r>
              <w:rPr>
                <w:rFonts w:ascii="Cambria Math" w:hAnsi="Cambria Math"/>
              </w:rPr>
              <m:t>m</m:t>
            </m:r>
          </m:den>
        </m:f>
      </m:oMath>
      <w:r>
        <w:t xml:space="preserve"> i menja se nelinearno sa rastojanjem, dok je </w:t>
      </w:r>
      <m:oMath>
        <m:r>
          <w:rPr>
            <w:rFonts w:ascii="Cambria Math" w:hAnsi="Cambria Math"/>
          </w:rPr>
          <m:t>d</m:t>
        </m:r>
      </m:oMath>
      <w:r>
        <w:t xml:space="preserve"> u opsegu 1–1000 km (što obuhvata tri reda veličine). U takvim uslovima, neuronske mreže često treniraju sporije i daju lošije rezultate ako se podaci prvo ne transformišu i normalizuju.</w:t>
      </w:r>
    </w:p>
    <w:p w:rsidR="008A1965" w:rsidRDefault="008A1965" w:rsidP="008A1965">
      <w:pPr>
        <w:pStyle w:val="BodyText"/>
      </w:pPr>
    </w:p>
    <w:p w:rsidR="008A1965" w:rsidRDefault="008A1965" w:rsidP="008829A0">
      <w:pPr>
        <w:pStyle w:val="Heading3"/>
        <w:numPr>
          <w:ilvl w:val="2"/>
          <w:numId w:val="1"/>
        </w:numPr>
      </w:pPr>
      <w:bookmarkStart w:id="11" w:name="_Toc221142953"/>
      <w:r>
        <w:t>Transformacija ulaznih obeležja</w:t>
      </w:r>
      <w:bookmarkEnd w:id="11"/>
    </w:p>
    <w:p w:rsidR="008A1965" w:rsidRPr="008A1965" w:rsidRDefault="008A1965" w:rsidP="008A1965">
      <w:pPr>
        <w:widowControl/>
        <w:suppressAutoHyphens w:val="0"/>
        <w:spacing w:before="100" w:beforeAutospacing="1" w:after="100" w:afterAutospacing="1"/>
        <w:rPr>
          <w:szCs w:val="24"/>
        </w:rPr>
      </w:pPr>
      <w:r w:rsidRPr="008A1965">
        <w:rPr>
          <w:szCs w:val="24"/>
        </w:rPr>
        <w:t xml:space="preserve">Ulazni vektor je oblika </w:t>
      </w:r>
      <m:oMath>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e>
        </m:d>
      </m:oMath>
      <w:r w:rsidRPr="008A1965">
        <w:rPr>
          <w:szCs w:val="24"/>
        </w:rPr>
        <w:t xml:space="preserve">. Pre standardne normalizacije, na visinu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Pr="008A1965">
        <w:rPr>
          <w:szCs w:val="24"/>
        </w:rPr>
        <w:t xml:space="preserve"> primenjena je logaritamska transformacija </w:t>
      </w:r>
      <m:oMath>
        <m:r>
          <w:rPr>
            <w:rFonts w:ascii="Cambria Math" w:hAnsi="Cambria Math"/>
            <w:szCs w:val="24"/>
          </w:rPr>
          <m:t>log</m:t>
        </m:r>
        <m:r>
          <w:rPr>
            <w:rFonts w:ascii="Cambria Math" w:hAnsi="Cambria Math"/>
            <w:szCs w:val="24"/>
          </w:rPr>
          <m:t>(1+</m:t>
        </m:r>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r>
          <w:rPr>
            <w:rFonts w:ascii="Cambria Math" w:hAnsi="Cambria Math"/>
            <w:szCs w:val="24"/>
          </w:rPr>
          <m:t>)</m:t>
        </m:r>
      </m:oMath>
      <w:r w:rsidRPr="008A1965">
        <w:rPr>
          <w:szCs w:val="24"/>
        </w:rPr>
        <w:t xml:space="preserve">. Ova transformacija “sabija” velike vrednosti visine i smanjuje razliku između malih i velikih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Pr="008A1965">
        <w:rPr>
          <w:szCs w:val="24"/>
        </w:rPr>
        <w:t xml:space="preserve">​, čime se mreži olakšava učenje zavisnosti koje su često nelinearne u originalnom domenu. </w:t>
      </w:r>
      <w:r w:rsidR="006875AC">
        <w:rPr>
          <w:szCs w:val="24"/>
        </w:rPr>
        <w:br/>
      </w:r>
      <w:r w:rsidRPr="008A1965">
        <w:rPr>
          <w:szCs w:val="24"/>
        </w:rPr>
        <w:t xml:space="preserve">Vrednost </w:t>
      </w:r>
      <m:oMath>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oMath>
      <w:r w:rsidRPr="008A1965">
        <w:rPr>
          <w:szCs w:val="24"/>
        </w:rPr>
        <w:t xml:space="preserve">​ nije dodatno transformisana (ostaje u originalnoj skali), jer je već izražena u logaritamskoj jedinici (dB), ali se zajedno sa transformisanim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Pr="008A1965">
        <w:rPr>
          <w:szCs w:val="24"/>
        </w:rPr>
        <w:t>​ dalje normalizuje.</w:t>
      </w:r>
    </w:p>
    <w:p w:rsidR="008A1965" w:rsidRDefault="008A1965" w:rsidP="008A1965">
      <w:pPr>
        <w:widowControl/>
        <w:suppressAutoHyphens w:val="0"/>
        <w:spacing w:before="100" w:beforeAutospacing="1" w:after="100" w:afterAutospacing="1"/>
        <w:rPr>
          <w:szCs w:val="24"/>
        </w:rPr>
      </w:pPr>
      <w:r w:rsidRPr="008A1965">
        <w:rPr>
          <w:szCs w:val="24"/>
        </w:rPr>
        <w:t xml:space="preserve">Nakon toga, oba ulazna obeležja su standardizovana pomoću </w:t>
      </w:r>
      <w:r w:rsidRPr="008A1965">
        <w:rPr>
          <w:rFonts w:ascii="Courier New" w:hAnsi="Courier New" w:cs="Courier New"/>
          <w:sz w:val="20"/>
          <w:szCs w:val="20"/>
        </w:rPr>
        <w:t>StandardScaler</w:t>
      </w:r>
      <w:r w:rsidRPr="008A1965">
        <w:rPr>
          <w:szCs w:val="24"/>
        </w:rPr>
        <w:t>, tj. za svaki feature se oduzima srednja vrednost i deli standardnom devijacijom izračunatom na trening skupu. Ovim se obezbeđuje da oba ulaza imaju približno nultu srednju vrednost i jediničnu varijansu, što je važno za MLP.</w:t>
      </w:r>
    </w:p>
    <w:p w:rsidR="00356A9E" w:rsidRDefault="00356A9E" w:rsidP="00356A9E">
      <w:pPr>
        <w:widowControl/>
        <w:suppressAutoHyphens w:val="0"/>
        <w:spacing w:before="100" w:beforeAutospacing="1" w:after="100" w:afterAutospacing="1"/>
        <w:jc w:val="center"/>
        <w:rPr>
          <w:szCs w:val="24"/>
        </w:rPr>
      </w:pPr>
      <w:r w:rsidRPr="003C3B85">
        <w:drawing>
          <wp:inline distT="0" distB="0" distL="0" distR="0" wp14:anchorId="602E11FF" wp14:editId="6275445E">
            <wp:extent cx="3478929" cy="379730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41949" cy="3866087"/>
                    </a:xfrm>
                    <a:prstGeom prst="rect">
                      <a:avLst/>
                    </a:prstGeom>
                  </pic:spPr>
                </pic:pic>
              </a:graphicData>
            </a:graphic>
          </wp:inline>
        </w:drawing>
      </w:r>
    </w:p>
    <w:p w:rsidR="00356A9E" w:rsidRPr="00356A9E" w:rsidRDefault="00356A9E" w:rsidP="00356A9E">
      <w:pPr>
        <w:widowControl/>
        <w:suppressAutoHyphens w:val="0"/>
        <w:spacing w:before="100" w:beforeAutospacing="1" w:after="100" w:afterAutospacing="1"/>
        <w:jc w:val="center"/>
        <w:rPr>
          <w:i/>
          <w:szCs w:val="24"/>
        </w:rPr>
      </w:pPr>
      <w:r>
        <w:rPr>
          <w:i/>
          <w:szCs w:val="24"/>
        </w:rPr>
        <w:t>Slika 7. Preprocesiranje podataka</w:t>
      </w:r>
    </w:p>
    <w:p w:rsidR="008A1965" w:rsidRDefault="008A1965" w:rsidP="008829A0">
      <w:pPr>
        <w:pStyle w:val="Heading3"/>
        <w:numPr>
          <w:ilvl w:val="2"/>
          <w:numId w:val="1"/>
        </w:numPr>
      </w:pPr>
      <w:bookmarkStart w:id="12" w:name="_Toc221142954"/>
      <w:r>
        <w:lastRenderedPageBreak/>
        <w:t>Postprocesiranje predikcija (povratak u km)</w:t>
      </w:r>
      <w:bookmarkEnd w:id="12"/>
    </w:p>
    <w:p w:rsidR="008A1965" w:rsidRDefault="008A1965" w:rsidP="008A1965">
      <w:pPr>
        <w:pStyle w:val="Heading3"/>
        <w:ind w:left="0" w:firstLine="0"/>
      </w:pPr>
    </w:p>
    <w:p w:rsidR="008A1965" w:rsidRDefault="008A1965" w:rsidP="008A1965">
      <w:pPr>
        <w:pStyle w:val="BodyText"/>
      </w:pPr>
      <w:r>
        <w:t>Model tokom inferencije daje predikciju u standardizovanom log-domenu.</w:t>
      </w:r>
      <w:r w:rsidR="006875AC">
        <w:br/>
      </w:r>
      <w:r>
        <w:t xml:space="preserve"> Zbog toga je u evaluaciji potrebno izvršiti obrnut postupak: prvo se vrši denormalizacija (množenje standardnom devijacijom i dodavanje srednje vrednosti), zatim se vrednost vraća iz log-domene u kilometre. </w:t>
      </w:r>
      <w:r w:rsidR="006875AC">
        <w:br/>
      </w:r>
      <w:r>
        <w:t>Na kraju se predikcije ograničavaju na domen problema (1–1000 km), kako bi se izbegle vrednosti van opsega koji je definisan zadatkom i na kojem su generisani referentni podaci.</w:t>
      </w:r>
    </w:p>
    <w:p w:rsidR="003C3B85" w:rsidRDefault="003C3B85" w:rsidP="008A1965">
      <w:pPr>
        <w:pStyle w:val="BodyText"/>
      </w:pPr>
    </w:p>
    <w:p w:rsidR="00434493" w:rsidRDefault="00434493" w:rsidP="008A1965">
      <w:pPr>
        <w:pStyle w:val="BodyText"/>
      </w:pPr>
    </w:p>
    <w:p w:rsidR="003C3B85" w:rsidRPr="00434493" w:rsidRDefault="00434493" w:rsidP="00434493">
      <w:pPr>
        <w:widowControl/>
      </w:pPr>
      <w:r>
        <w:br w:type="page"/>
      </w:r>
    </w:p>
    <w:p w:rsidR="003C3B85" w:rsidRDefault="003C3B85" w:rsidP="008A1965">
      <w:pPr>
        <w:pStyle w:val="BodyText"/>
      </w:pPr>
    </w:p>
    <w:p w:rsidR="003C3B85" w:rsidRDefault="005157F5" w:rsidP="008829A0">
      <w:pPr>
        <w:pStyle w:val="Heading1"/>
        <w:numPr>
          <w:ilvl w:val="0"/>
          <w:numId w:val="1"/>
        </w:numPr>
      </w:pPr>
      <w:r>
        <w:t xml:space="preserve"> </w:t>
      </w:r>
      <w:bookmarkStart w:id="13" w:name="_Toc221142955"/>
      <w:r w:rsidR="003C3B85">
        <w:t>Metrike evaluacije i grafička analiza</w:t>
      </w:r>
      <w:bookmarkEnd w:id="13"/>
    </w:p>
    <w:p w:rsidR="003C3B85" w:rsidRDefault="003C3B85" w:rsidP="003C3B85">
      <w:pPr>
        <w:pStyle w:val="Heading2"/>
      </w:pPr>
    </w:p>
    <w:p w:rsidR="003C3B85" w:rsidRDefault="003C3B85" w:rsidP="003C3B85">
      <w:pPr>
        <w:pStyle w:val="BodyText"/>
      </w:pPr>
      <w:r>
        <w:t xml:space="preserve">Da bi se objektivno procenila tačnost obučenih modela i omogućilo poređenje različitih arhitektura i hiperparametara, performanse su evaluirane na trening i test skupu kombinacijom numeričkih metrika i grafičkih prikaza. Pošto je cilj modela predikcija rastojanja </w:t>
      </w:r>
      <m:oMath>
        <m:r>
          <w:rPr>
            <w:rStyle w:val="katex-mathml"/>
            <w:rFonts w:ascii="Cambria Math" w:hAnsi="Cambria Math"/>
          </w:rPr>
          <m:t>d</m:t>
        </m:r>
      </m:oMath>
      <w:r w:rsidR="00434493">
        <w:rPr>
          <w:rStyle w:val="katex-mathml"/>
        </w:rPr>
        <w:t xml:space="preserve"> </w:t>
      </w:r>
      <w:r>
        <w:t>u kilometrima, sve metrike su računane u originalnoj skali (km), nakon postprocesiranja predikcija.</w:t>
      </w:r>
    </w:p>
    <w:p w:rsidR="003C3B85" w:rsidRDefault="003C3B85" w:rsidP="003C3B85">
      <w:pPr>
        <w:pStyle w:val="BodyText"/>
      </w:pPr>
    </w:p>
    <w:p w:rsidR="003C3B85" w:rsidRDefault="005157F5" w:rsidP="008829A0">
      <w:pPr>
        <w:pStyle w:val="Heading2"/>
        <w:numPr>
          <w:ilvl w:val="1"/>
          <w:numId w:val="1"/>
        </w:numPr>
      </w:pPr>
      <w:r>
        <w:t xml:space="preserve"> </w:t>
      </w:r>
      <w:bookmarkStart w:id="14" w:name="_Toc221142956"/>
      <w:r w:rsidR="003C3B85">
        <w:t>Numeričke metrike greške</w:t>
      </w:r>
      <w:bookmarkEnd w:id="14"/>
    </w:p>
    <w:p w:rsidR="006875AC" w:rsidRDefault="003C3B85" w:rsidP="006875AC">
      <w:pPr>
        <w:widowControl/>
        <w:suppressAutoHyphens w:val="0"/>
        <w:spacing w:before="100" w:beforeAutospacing="1" w:after="100" w:afterAutospacing="1"/>
        <w:rPr>
          <w:szCs w:val="24"/>
        </w:rPr>
      </w:pPr>
      <w:r w:rsidRPr="003C3B85">
        <w:rPr>
          <w:szCs w:val="24"/>
        </w:rPr>
        <w:t>Za svaki mod</w:t>
      </w:r>
      <w:r w:rsidR="006875AC">
        <w:rPr>
          <w:szCs w:val="24"/>
        </w:rPr>
        <w:t>el računaju se sledeće metrike:</w:t>
      </w:r>
    </w:p>
    <w:p w:rsidR="006875AC" w:rsidRDefault="003C3B85" w:rsidP="008829A0">
      <w:pPr>
        <w:pStyle w:val="ListParagraph"/>
        <w:widowControl/>
        <w:numPr>
          <w:ilvl w:val="0"/>
          <w:numId w:val="12"/>
        </w:numPr>
        <w:suppressAutoHyphens w:val="0"/>
        <w:spacing w:before="100" w:beforeAutospacing="1" w:after="100" w:afterAutospacing="1"/>
        <w:rPr>
          <w:szCs w:val="24"/>
        </w:rPr>
      </w:pPr>
      <w:r w:rsidRPr="006875AC">
        <w:rPr>
          <w:b/>
          <w:bCs/>
          <w:szCs w:val="24"/>
        </w:rPr>
        <w:t>ATE (Average Total Error)</w:t>
      </w:r>
      <w:r w:rsidRPr="006875AC">
        <w:rPr>
          <w:szCs w:val="24"/>
        </w:rPr>
        <w:t xml:space="preserve"> – prosečna apsolutna greška:</w:t>
      </w:r>
      <w:r w:rsidRPr="006875AC">
        <w:rPr>
          <w:szCs w:val="24"/>
        </w:rPr>
        <w:br/>
        <w:t>predstavlja prosečno odstupanje predviđenog rastojanja od referentne vrednosti i izražava se u kilometrima. Ova metrika daje dobru sliku tipične greške modela.</w:t>
      </w:r>
      <w:r w:rsidR="006875AC">
        <w:rPr>
          <w:szCs w:val="24"/>
        </w:rPr>
        <w:br/>
      </w:r>
    </w:p>
    <w:p w:rsidR="006875AC" w:rsidRDefault="003C3B85" w:rsidP="008829A0">
      <w:pPr>
        <w:pStyle w:val="ListParagraph"/>
        <w:widowControl/>
        <w:numPr>
          <w:ilvl w:val="0"/>
          <w:numId w:val="12"/>
        </w:numPr>
        <w:suppressAutoHyphens w:val="0"/>
        <w:spacing w:before="100" w:beforeAutospacing="1" w:after="100" w:afterAutospacing="1"/>
        <w:rPr>
          <w:szCs w:val="24"/>
        </w:rPr>
      </w:pPr>
      <w:r w:rsidRPr="006875AC">
        <w:rPr>
          <w:b/>
          <w:bCs/>
          <w:i/>
          <w:szCs w:val="24"/>
        </w:rPr>
        <w:t>WCE (Worst Case Error)</w:t>
      </w:r>
      <w:r w:rsidRPr="006875AC">
        <w:rPr>
          <w:szCs w:val="24"/>
        </w:rPr>
        <w:t xml:space="preserve"> – maksimalna apsolutna greška:</w:t>
      </w:r>
      <w:r w:rsidRPr="006875AC">
        <w:rPr>
          <w:szCs w:val="24"/>
        </w:rPr>
        <w:br/>
        <w:t>predstavlja najveće odstupanje na skupu podataka i takođe se izražava u kilometrima. WCE je značajna metrika jer ukazuje na najnepovoljniji slučaj, što je važno u inverznim problemima gde pojedina ekstremna odstupanja mogu biti kritična.</w:t>
      </w:r>
      <w:r w:rsidR="006875AC">
        <w:rPr>
          <w:szCs w:val="24"/>
        </w:rPr>
        <w:br/>
      </w:r>
    </w:p>
    <w:p w:rsidR="006875AC" w:rsidRDefault="003C3B85" w:rsidP="008829A0">
      <w:pPr>
        <w:pStyle w:val="ListParagraph"/>
        <w:widowControl/>
        <w:numPr>
          <w:ilvl w:val="0"/>
          <w:numId w:val="12"/>
        </w:numPr>
        <w:suppressAutoHyphens w:val="0"/>
        <w:spacing w:before="100" w:beforeAutospacing="1" w:after="100" w:afterAutospacing="1"/>
        <w:rPr>
          <w:szCs w:val="24"/>
        </w:rPr>
      </w:pPr>
      <w:r w:rsidRPr="006875AC">
        <w:rPr>
          <w:b/>
          <w:bCs/>
          <w:i/>
          <w:szCs w:val="24"/>
        </w:rPr>
        <w:t>Relativna greška</w:t>
      </w:r>
      <w:r w:rsidRPr="006875AC">
        <w:rPr>
          <w:szCs w:val="24"/>
        </w:rPr>
        <w:t xml:space="preserve"> – prosečna i maksimalna relativna greška (u procentima):</w:t>
      </w:r>
      <w:r w:rsidRPr="006875AC">
        <w:rPr>
          <w:szCs w:val="24"/>
        </w:rPr>
        <w:br/>
        <w:t xml:space="preserve">pored apsolutnih metrika, računaju se i relativne verzije ATE i WCE. Međutim, relativna greška može neprirodno da “eksplodira” za mala rastojanja (npr. oko 1–5 km). Zbog toga je uvedena donja granica u imenitelju (parametar </w:t>
      </w:r>
      <w:r w:rsidRPr="006875AC">
        <w:rPr>
          <w:rFonts w:ascii="Courier New" w:hAnsi="Courier New" w:cs="Courier New"/>
          <w:sz w:val="20"/>
          <w:szCs w:val="20"/>
        </w:rPr>
        <w:t>rel_floor_km</w:t>
      </w:r>
      <w:r w:rsidRPr="006875AC">
        <w:rPr>
          <w:szCs w:val="24"/>
        </w:rPr>
        <w:t xml:space="preserve">, postavljen na 10 km), tako da se relativna greška normalizuje sa </w:t>
      </w:r>
      <m:oMath>
        <m:r>
          <w:rPr>
            <w:rFonts w:ascii="Cambria Math" w:hAnsi="Cambria Math"/>
            <w:szCs w:val="24"/>
          </w:rPr>
          <m:t>max(d, 10)</m:t>
        </m:r>
      </m:oMath>
      <w:r w:rsidRPr="006875AC">
        <w:rPr>
          <w:szCs w:val="24"/>
        </w:rPr>
        <w:t>. Ovim se relativne metrike stabilizuju i postaju upotrebljivije za poređenje modela na celom domenu.</w:t>
      </w:r>
      <w:r w:rsidR="006875AC">
        <w:rPr>
          <w:szCs w:val="24"/>
        </w:rPr>
        <w:br/>
      </w:r>
    </w:p>
    <w:p w:rsidR="003C3B85" w:rsidRPr="006875AC" w:rsidRDefault="003C3B85" w:rsidP="008829A0">
      <w:pPr>
        <w:pStyle w:val="ListParagraph"/>
        <w:widowControl/>
        <w:numPr>
          <w:ilvl w:val="0"/>
          <w:numId w:val="12"/>
        </w:numPr>
        <w:suppressAutoHyphens w:val="0"/>
        <w:spacing w:before="100" w:beforeAutospacing="1" w:after="100" w:afterAutospacing="1"/>
        <w:rPr>
          <w:szCs w:val="24"/>
        </w:rPr>
      </w:pPr>
      <w:r w:rsidRPr="006875AC">
        <w:rPr>
          <w:b/>
          <w:bCs/>
          <w:i/>
          <w:szCs w:val="24"/>
        </w:rPr>
        <w:t xml:space="preserve">Korelacioni koeficijent </w:t>
      </w:r>
      <m:oMath>
        <m:r>
          <m:rPr>
            <m:sty m:val="bi"/>
          </m:rPr>
          <w:rPr>
            <w:rFonts w:ascii="Cambria Math" w:hAnsi="Cambria Math"/>
            <w:szCs w:val="24"/>
          </w:rPr>
          <m:t>r</m:t>
        </m:r>
      </m:oMath>
      <w:r w:rsidRPr="006875AC">
        <w:rPr>
          <w:i/>
          <w:szCs w:val="24"/>
        </w:rPr>
        <w:t>:</w:t>
      </w:r>
      <w:r w:rsidRPr="006875AC">
        <w:rPr>
          <w:szCs w:val="24"/>
        </w:rPr>
        <w:br/>
        <w:t xml:space="preserve">računa se korelacija između referentnih i predviđenih vrednosti </w:t>
      </w:r>
      <m:oMath>
        <m:r>
          <w:rPr>
            <w:rFonts w:ascii="Cambria Math" w:hAnsi="Cambria Math"/>
            <w:szCs w:val="24"/>
          </w:rPr>
          <m:t>d</m:t>
        </m:r>
      </m:oMath>
      <w:r w:rsidRPr="006875AC">
        <w:rPr>
          <w:szCs w:val="24"/>
        </w:rPr>
        <w:t xml:space="preserve">. Visoka vrednost </w:t>
      </w:r>
      <m:oMath>
        <m:r>
          <w:rPr>
            <w:rFonts w:ascii="Cambria Math" w:hAnsi="Cambria Math"/>
            <w:szCs w:val="24"/>
          </w:rPr>
          <m:t>r</m:t>
        </m:r>
      </m:oMath>
      <w:r w:rsidRPr="006875AC">
        <w:rPr>
          <w:szCs w:val="24"/>
        </w:rPr>
        <w:t xml:space="preserve"> ukazuje da model pravilno prati trend promene rastojanja u odnosu na ulazne parametre, čak i kada postoje apsolutna odstupanja.</w:t>
      </w:r>
    </w:p>
    <w:p w:rsidR="003C3B85" w:rsidRDefault="003C3B85" w:rsidP="003C3B85">
      <w:pPr>
        <w:widowControl/>
        <w:suppressAutoHyphens w:val="0"/>
        <w:spacing w:before="100" w:beforeAutospacing="1" w:after="100" w:afterAutospacing="1"/>
        <w:rPr>
          <w:szCs w:val="24"/>
        </w:rPr>
      </w:pPr>
      <w:r w:rsidRPr="003C3B85">
        <w:rPr>
          <w:szCs w:val="24"/>
        </w:rPr>
        <w:t xml:space="preserve">Pored navedenih metrika, dodatno se evidentira </w:t>
      </w:r>
      <w:r w:rsidRPr="006875AC">
        <w:rPr>
          <w:szCs w:val="24"/>
        </w:rPr>
        <w:t xml:space="preserve">i </w:t>
      </w:r>
      <w:r w:rsidRPr="006875AC">
        <w:rPr>
          <w:bCs/>
          <w:szCs w:val="24"/>
        </w:rPr>
        <w:t>najgori uzorak</w:t>
      </w:r>
      <w:r w:rsidRPr="003C3B85">
        <w:rPr>
          <w:szCs w:val="24"/>
        </w:rPr>
        <w:t xml:space="preserve"> (onaj sa WCE), zajedno sa indeksom, referentnom i predviđenom vrednošću, apsolutnom i relativnom greškom. To omogućava kasniju analizu gde model najviše greši.</w:t>
      </w:r>
    </w:p>
    <w:p w:rsidR="005157F5" w:rsidRDefault="005157F5" w:rsidP="00356A9E">
      <w:pPr>
        <w:widowControl/>
        <w:suppressAutoHyphens w:val="0"/>
        <w:spacing w:before="100" w:beforeAutospacing="1" w:after="100" w:afterAutospacing="1"/>
        <w:jc w:val="center"/>
        <w:rPr>
          <w:szCs w:val="24"/>
        </w:rPr>
      </w:pPr>
      <w:r w:rsidRPr="005157F5">
        <w:rPr>
          <w:szCs w:val="24"/>
        </w:rPr>
        <w:lastRenderedPageBreak/>
        <w:drawing>
          <wp:inline distT="0" distB="0" distL="0" distR="0" wp14:anchorId="47CCB718" wp14:editId="1398F19B">
            <wp:extent cx="3939881" cy="5319221"/>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39881" cy="5319221"/>
                    </a:xfrm>
                    <a:prstGeom prst="rect">
                      <a:avLst/>
                    </a:prstGeom>
                  </pic:spPr>
                </pic:pic>
              </a:graphicData>
            </a:graphic>
          </wp:inline>
        </w:drawing>
      </w:r>
    </w:p>
    <w:p w:rsidR="00356A9E" w:rsidRPr="003C3B85" w:rsidRDefault="00356A9E" w:rsidP="00356A9E">
      <w:pPr>
        <w:widowControl/>
        <w:suppressAutoHyphens w:val="0"/>
        <w:spacing w:before="100" w:beforeAutospacing="1" w:after="100" w:afterAutospacing="1"/>
        <w:jc w:val="center"/>
        <w:rPr>
          <w:i/>
          <w:szCs w:val="24"/>
        </w:rPr>
      </w:pPr>
      <w:r>
        <w:rPr>
          <w:i/>
          <w:szCs w:val="24"/>
        </w:rPr>
        <w:t>Slika 8. Definisanje metrika za praćenje</w:t>
      </w:r>
    </w:p>
    <w:p w:rsidR="003C3B85" w:rsidRDefault="005157F5" w:rsidP="008829A0">
      <w:pPr>
        <w:pStyle w:val="Heading2"/>
        <w:numPr>
          <w:ilvl w:val="1"/>
          <w:numId w:val="1"/>
        </w:numPr>
      </w:pPr>
      <w:r>
        <w:t xml:space="preserve"> </w:t>
      </w:r>
      <w:bookmarkStart w:id="15" w:name="_Toc221142957"/>
      <w:r w:rsidR="003C3B85">
        <w:t>Postprocesiranje predikcija pre evaluacije</w:t>
      </w:r>
      <w:bookmarkEnd w:id="15"/>
    </w:p>
    <w:p w:rsidR="003C3B85" w:rsidRDefault="003C3B85" w:rsidP="003C3B85">
      <w:pPr>
        <w:pStyle w:val="NormalWeb"/>
      </w:pPr>
      <w:r>
        <w:t xml:space="preserve">Modeli se treniraju tako da predviđaju standardizovan </w:t>
      </w:r>
      <m:oMath>
        <m:r>
          <w:rPr>
            <w:rStyle w:val="katex-mathml"/>
            <w:rFonts w:ascii="Cambria Math" w:hAnsi="Cambria Math"/>
          </w:rPr>
          <m:t>lo</m:t>
        </m:r>
        <m:sSub>
          <m:sSubPr>
            <m:ctrlPr>
              <w:rPr>
                <w:rStyle w:val="katex-mathml"/>
                <w:rFonts w:ascii="Cambria Math" w:hAnsi="Cambria Math"/>
                <w:i/>
              </w:rPr>
            </m:ctrlPr>
          </m:sSubPr>
          <m:e>
            <m:r>
              <w:rPr>
                <w:rStyle w:val="katex-mathml"/>
                <w:rFonts w:ascii="Cambria Math" w:hAnsi="Cambria Math"/>
              </w:rPr>
              <m:t>g</m:t>
            </m:r>
          </m:e>
          <m:sub>
            <m:r>
              <w:rPr>
                <w:rStyle w:val="katex-mathml"/>
                <w:rFonts w:ascii="Cambria Math" w:hAnsi="Cambria Math"/>
              </w:rPr>
              <m:t>10</m:t>
            </m:r>
          </m:sub>
        </m:sSub>
        <m:r>
          <w:rPr>
            <w:rStyle w:val="katex-mathml"/>
            <w:rFonts w:ascii="Cambria Math" w:hAnsi="Cambria Math"/>
          </w:rPr>
          <m:t>(d)</m:t>
        </m:r>
      </m:oMath>
      <w:r>
        <w:t>. Zbog toga se pre računanja metrika svaka predikcija vraća u originalnu skalu kroz sledeće korake:</w:t>
      </w:r>
    </w:p>
    <w:p w:rsidR="003C3B85" w:rsidRDefault="003C3B85" w:rsidP="008829A0">
      <w:pPr>
        <w:pStyle w:val="NormalWeb"/>
        <w:numPr>
          <w:ilvl w:val="0"/>
          <w:numId w:val="6"/>
        </w:numPr>
        <w:suppressAutoHyphens w:val="0"/>
        <w:spacing w:before="100" w:after="100"/>
      </w:pPr>
      <w:r>
        <w:t xml:space="preserve">denormalizacija (povratak iz standardizovanog prostora u </w:t>
      </w:r>
      <m:oMath>
        <m:r>
          <w:rPr>
            <w:rStyle w:val="katex-mathml"/>
            <w:rFonts w:ascii="Cambria Math" w:hAnsi="Cambria Math"/>
          </w:rPr>
          <m:t>lo</m:t>
        </m:r>
        <m:sSub>
          <m:sSubPr>
            <m:ctrlPr>
              <w:rPr>
                <w:rStyle w:val="katex-mathml"/>
                <w:rFonts w:ascii="Cambria Math" w:hAnsi="Cambria Math"/>
                <w:i/>
              </w:rPr>
            </m:ctrlPr>
          </m:sSubPr>
          <m:e>
            <m:r>
              <w:rPr>
                <w:rStyle w:val="katex-mathml"/>
                <w:rFonts w:ascii="Cambria Math" w:hAnsi="Cambria Math"/>
              </w:rPr>
              <m:t>g</m:t>
            </m:r>
          </m:e>
          <m:sub>
            <m:r>
              <w:rPr>
                <w:rStyle w:val="katex-mathml"/>
                <w:rFonts w:ascii="Cambria Math" w:hAnsi="Cambria Math"/>
              </w:rPr>
              <m:t>10</m:t>
            </m:r>
          </m:sub>
        </m:sSub>
        <m:r>
          <w:rPr>
            <w:rStyle w:val="katex-mathml"/>
            <w:rFonts w:ascii="Cambria Math" w:hAnsi="Cambria Math"/>
          </w:rPr>
          <m:t>(d)</m:t>
        </m:r>
      </m:oMath>
    </w:p>
    <w:p w:rsidR="003C3B85" w:rsidRDefault="003C3B85" w:rsidP="008829A0">
      <w:pPr>
        <w:pStyle w:val="NormalWeb"/>
        <w:numPr>
          <w:ilvl w:val="0"/>
          <w:numId w:val="6"/>
        </w:numPr>
        <w:suppressAutoHyphens w:val="0"/>
        <w:spacing w:before="100" w:after="100"/>
      </w:pPr>
      <w:r>
        <w:t>transformacija nazad u kilometre (stepenovanje sa bazom 10),</w:t>
      </w:r>
    </w:p>
    <w:p w:rsidR="003C3B85" w:rsidRDefault="003C3B85" w:rsidP="008829A0">
      <w:pPr>
        <w:pStyle w:val="NormalWeb"/>
        <w:numPr>
          <w:ilvl w:val="0"/>
          <w:numId w:val="6"/>
        </w:numPr>
        <w:suppressAutoHyphens w:val="0"/>
        <w:spacing w:before="100" w:after="100"/>
      </w:pPr>
      <w:r>
        <w:t>ograničavanje rezultata na domen zadatka (1–1000 km).</w:t>
      </w:r>
    </w:p>
    <w:p w:rsidR="003C3B85" w:rsidRDefault="003C3B85" w:rsidP="003C3B85">
      <w:pPr>
        <w:pStyle w:val="NormalWeb"/>
      </w:pPr>
      <w:r>
        <w:t>Na ovaj način sve metrike odražavaju realnu grešku u kilometrima.</w:t>
      </w:r>
    </w:p>
    <w:p w:rsidR="003C3B85" w:rsidRDefault="005157F5" w:rsidP="008829A0">
      <w:pPr>
        <w:pStyle w:val="Heading2"/>
        <w:numPr>
          <w:ilvl w:val="1"/>
          <w:numId w:val="1"/>
        </w:numPr>
      </w:pPr>
      <w:r>
        <w:t xml:space="preserve"> </w:t>
      </w:r>
      <w:bookmarkStart w:id="16" w:name="_Toc221142958"/>
      <w:r w:rsidR="003C3B85">
        <w:t>Grafički prikazi (</w:t>
      </w:r>
      <w:r w:rsidR="00F709C7">
        <w:t>scatter, krive i prikazi greške</w:t>
      </w:r>
      <w:r w:rsidR="003C3B85">
        <w:t>)</w:t>
      </w:r>
      <w:bookmarkEnd w:id="16"/>
    </w:p>
    <w:p w:rsidR="006875AC" w:rsidRDefault="00F709C7" w:rsidP="006875AC">
      <w:pPr>
        <w:pStyle w:val="NormalWeb"/>
      </w:pPr>
      <w:r>
        <w:t>Pored numeričkih pokazatelja, korišćeni su i grafički prikazi radi intuicije i lakše interpretacije rezultata, kao i identifikacije opsega u kojima model pravi veća odstupanja</w:t>
      </w:r>
      <w:r w:rsidR="003C3B85">
        <w:t>:</w:t>
      </w:r>
    </w:p>
    <w:p w:rsidR="006875AC" w:rsidRDefault="003C3B85" w:rsidP="008829A0">
      <w:pPr>
        <w:pStyle w:val="NormalWeb"/>
        <w:numPr>
          <w:ilvl w:val="1"/>
          <w:numId w:val="7"/>
        </w:numPr>
      </w:pPr>
      <w:r w:rsidRPr="006875AC">
        <w:rPr>
          <w:rStyle w:val="Strong"/>
          <w:i/>
        </w:rPr>
        <w:lastRenderedPageBreak/>
        <w:t>Dijagram rasipanja (scatter plot)</w:t>
      </w:r>
      <w:r w:rsidRPr="006875AC">
        <w:rPr>
          <w:i/>
        </w:rPr>
        <w:t>:</w:t>
      </w:r>
      <w:r>
        <w:br/>
        <w:t xml:space="preserve">prikazuje odnos referentnih i predviđenih vrednosti rastojanja. Kao referenca se prikazuje dijagonala </w:t>
      </w:r>
      <m:oMath>
        <m:r>
          <w:rPr>
            <w:rStyle w:val="katex-mathml"/>
            <w:rFonts w:ascii="Cambria Math" w:hAnsi="Cambria Math"/>
          </w:rPr>
          <m:t>y=x</m:t>
        </m:r>
      </m:oMath>
      <w:r>
        <w:t>; što su tačke bliže dijagonali, model je tačniji. Scatter dijagrami su generisani posebno za trening i test skup.</w:t>
      </w:r>
      <w:r w:rsidR="006875AC">
        <w:br/>
      </w:r>
    </w:p>
    <w:p w:rsidR="006875AC" w:rsidRDefault="003C3B85" w:rsidP="008829A0">
      <w:pPr>
        <w:pStyle w:val="NormalWeb"/>
        <w:numPr>
          <w:ilvl w:val="1"/>
          <w:numId w:val="7"/>
        </w:numPr>
      </w:pPr>
      <w:r w:rsidRPr="006875AC">
        <w:rPr>
          <w:rStyle w:val="Strong"/>
          <w:i/>
        </w:rPr>
        <w:t xml:space="preserve">Krivе </w:t>
      </w:r>
      <m:oMath>
        <m:r>
          <m:rPr>
            <m:sty m:val="bi"/>
          </m:rPr>
          <w:rPr>
            <w:rStyle w:val="katex-mathml"/>
            <w:rFonts w:ascii="Cambria Math" w:hAnsi="Cambria Math"/>
          </w:rPr>
          <m:t>d</m:t>
        </m:r>
        <m:d>
          <m:dPr>
            <m:ctrlPr>
              <w:rPr>
                <w:rStyle w:val="katex-mathml"/>
                <w:rFonts w:ascii="Cambria Math" w:hAnsi="Cambria Math"/>
                <w:b/>
                <w:bCs/>
                <w:i/>
              </w:rPr>
            </m:ctrlPr>
          </m:dPr>
          <m:e>
            <m:sSub>
              <m:sSubPr>
                <m:ctrlPr>
                  <w:rPr>
                    <w:rStyle w:val="katex-mathml"/>
                    <w:rFonts w:ascii="Cambria Math" w:hAnsi="Cambria Math"/>
                    <w:b/>
                    <w:bCs/>
                    <w:i/>
                  </w:rPr>
                </m:ctrlPr>
              </m:sSubPr>
              <m:e>
                <m:r>
                  <m:rPr>
                    <m:sty m:val="bi"/>
                  </m:rPr>
                  <w:rPr>
                    <w:rStyle w:val="katex-mathml"/>
                    <w:rFonts w:ascii="Cambria Math" w:hAnsi="Cambria Math"/>
                  </w:rPr>
                  <m:t>E</m:t>
                </m:r>
              </m:e>
              <m:sub>
                <m:r>
                  <m:rPr>
                    <m:sty m:val="bi"/>
                  </m:rPr>
                  <w:rPr>
                    <w:rStyle w:val="katex-mathml"/>
                    <w:rFonts w:ascii="Cambria Math" w:hAnsi="Cambria Math"/>
                  </w:rPr>
                  <m:t>0</m:t>
                </m:r>
              </m:sub>
            </m:sSub>
          </m:e>
        </m:d>
      </m:oMath>
      <w:r w:rsidRPr="006875AC">
        <w:rPr>
          <w:rStyle w:val="Strong"/>
          <w:b w:val="0"/>
          <w:i/>
        </w:rPr>
        <w:t xml:space="preserve"> </w:t>
      </w:r>
      <w:r w:rsidRPr="006875AC">
        <w:rPr>
          <w:rStyle w:val="Strong"/>
          <w:i/>
        </w:rPr>
        <w:t xml:space="preserve">za više vrednosti </w:t>
      </w:r>
      <m:oMath>
        <m:sSub>
          <m:sSubPr>
            <m:ctrlPr>
              <w:rPr>
                <w:rStyle w:val="katex-mathml"/>
                <w:rFonts w:ascii="Cambria Math" w:hAnsi="Cambria Math"/>
                <w:b/>
                <w:bCs/>
                <w:i/>
              </w:rPr>
            </m:ctrlPr>
          </m:sSubPr>
          <m:e>
            <m:r>
              <m:rPr>
                <m:sty m:val="bi"/>
              </m:rPr>
              <w:rPr>
                <w:rStyle w:val="katex-mathml"/>
                <w:rFonts w:ascii="Cambria Math" w:hAnsi="Cambria Math"/>
              </w:rPr>
              <m:t>h</m:t>
            </m:r>
          </m:e>
          <m:sub>
            <m:r>
              <m:rPr>
                <m:sty m:val="bi"/>
              </m:rPr>
              <w:rPr>
                <w:rStyle w:val="katex-mathml"/>
                <w:rFonts w:ascii="Cambria Math" w:hAnsi="Cambria Math"/>
              </w:rPr>
              <m:t>1</m:t>
            </m:r>
          </m:sub>
        </m:sSub>
      </m:oMath>
      <w:r w:rsidRPr="006875AC">
        <w:rPr>
          <w:rStyle w:val="vlist-s"/>
          <w:rFonts w:ascii="Arial" w:hAnsi="Arial" w:cs="Arial"/>
          <w:bCs/>
          <w:i/>
        </w:rPr>
        <w:t>​</w:t>
      </w:r>
      <w:r w:rsidRPr="006875AC">
        <w:rPr>
          <w:i/>
        </w:rPr>
        <w:t>:</w:t>
      </w:r>
      <w:r w:rsidRPr="006875AC">
        <w:br/>
      </w:r>
      <w:r>
        <w:t xml:space="preserve">za izabrane visine </w:t>
      </w:r>
      <m:oMath>
        <m:sSub>
          <m:sSubPr>
            <m:ctrlPr>
              <w:rPr>
                <w:rStyle w:val="katex-mathml"/>
                <w:rFonts w:ascii="Cambria Math" w:hAnsi="Cambria Math"/>
                <w:i/>
              </w:rPr>
            </m:ctrlPr>
          </m:sSubPr>
          <m:e>
            <m:r>
              <w:rPr>
                <w:rStyle w:val="katex-mathml"/>
                <w:rFonts w:ascii="Cambria Math" w:hAnsi="Cambria Math"/>
              </w:rPr>
              <m:t>h</m:t>
            </m:r>
          </m:e>
          <m:sub>
            <m:r>
              <w:rPr>
                <w:rStyle w:val="katex-mathml"/>
                <w:rFonts w:ascii="Cambria Math" w:hAnsi="Cambria Math"/>
              </w:rPr>
              <m:t>1</m:t>
            </m:r>
          </m:sub>
        </m:sSub>
      </m:oMath>
      <w:r>
        <w:t xml:space="preserve"> prikazuju se krive zavisnosti rastojanja od nivoa polja: referentna kriva (dobijena ITU proračunom) i kriva dobijena neuronskom mrežom. Ovaj prikaz direktno pokazuje koliko dobro model uspeva da “invertuje” ITU krive i u kojim zonama dolazi do većih odstupanja.</w:t>
      </w:r>
      <w:r w:rsidR="006875AC">
        <w:br/>
      </w:r>
    </w:p>
    <w:p w:rsidR="006875AC" w:rsidRDefault="00F709C7" w:rsidP="008829A0">
      <w:pPr>
        <w:pStyle w:val="NormalWeb"/>
        <w:numPr>
          <w:ilvl w:val="1"/>
          <w:numId w:val="7"/>
        </w:numPr>
      </w:pPr>
      <w:r w:rsidRPr="006875AC">
        <w:rPr>
          <w:b/>
          <w:bCs/>
          <w:i/>
        </w:rPr>
        <w:t xml:space="preserve">Graf apsolutne greške u funkciji rastojanja </w:t>
      </w:r>
      <m:oMath>
        <m:r>
          <m:rPr>
            <m:sty m:val="bi"/>
          </m:rPr>
          <w:rPr>
            <w:rFonts w:ascii="Cambria Math" w:hAnsi="Cambria Math" w:cs="Cambria Math"/>
          </w:rPr>
          <m:t>∣</m:t>
        </m:r>
        <m:r>
          <m:rPr>
            <m:sty m:val="bi"/>
          </m:rPr>
          <w:rPr>
            <w:rFonts w:ascii="Cambria Math" w:hAnsi="Cambria Math"/>
          </w:rPr>
          <m:t>Δd</m:t>
        </m:r>
        <m:r>
          <m:rPr>
            <m:sty m:val="bi"/>
          </m:rPr>
          <w:rPr>
            <w:rFonts w:ascii="Cambria Math" w:hAnsi="Cambria Math" w:cs="Cambria Math"/>
          </w:rPr>
          <m:t>∣</m:t>
        </m:r>
        <m:r>
          <m:rPr>
            <m:sty m:val="bi"/>
          </m:rPr>
          <w:rPr>
            <w:rFonts w:ascii="Cambria Math" w:hAnsi="Cambria Math"/>
          </w:rPr>
          <m:t xml:space="preserve"> vs  d</m:t>
        </m:r>
      </m:oMath>
      <w:r w:rsidRPr="006875AC">
        <w:rPr>
          <w:b/>
          <w:bCs/>
          <w:i/>
        </w:rPr>
        <w:t>:</w:t>
      </w:r>
      <w:r w:rsidRPr="006875AC">
        <w:rPr>
          <w:i/>
        </w:rPr>
        <w:br/>
      </w:r>
      <w:r w:rsidRPr="006875AC">
        <w:t>Prikazuje kako se apsolutna greška menja duž opsega rastojanja i omogućava da se identifikuju regioni u kojima model pravi najveća odstupanja. Ovaj prikaz je posebno važan za razumevanje metrika poput WCE (najgori slučaj), jer pokazuje na kojim rastojanjima nastaju outlier-i koji određuju maksimalnu grešku.</w:t>
      </w:r>
      <w:r w:rsidR="006875AC">
        <w:br/>
      </w:r>
    </w:p>
    <w:p w:rsidR="006875AC" w:rsidRDefault="00F709C7" w:rsidP="008829A0">
      <w:pPr>
        <w:pStyle w:val="NormalWeb"/>
        <w:numPr>
          <w:ilvl w:val="1"/>
          <w:numId w:val="7"/>
        </w:numPr>
      </w:pPr>
      <w:r w:rsidRPr="006875AC">
        <w:rPr>
          <w:b/>
          <w:bCs/>
          <w:i/>
        </w:rPr>
        <w:t xml:space="preserve">Graf relativne greške u funkciji rastojanja </w:t>
      </w:r>
      <m:oMath>
        <m:r>
          <m:rPr>
            <m:sty m:val="bi"/>
          </m:rPr>
          <w:rPr>
            <w:rFonts w:ascii="Cambria Math" w:hAnsi="Cambria Math"/>
          </w:rPr>
          <m:t>Δd/d (u %) vs d</m:t>
        </m:r>
      </m:oMath>
      <w:r w:rsidRPr="006875AC">
        <w:rPr>
          <w:b/>
          <w:bCs/>
          <w:i/>
        </w:rPr>
        <w:t>:</w:t>
      </w:r>
      <w:r w:rsidRPr="006875AC">
        <w:rPr>
          <w:i/>
        </w:rPr>
        <w:br/>
      </w:r>
      <w:r w:rsidRPr="006875AC">
        <w:t xml:space="preserve">Relativna greška daje bolji osećaj “značajnosti” odstupanja u odnosu na veličinu rastojanja. Međutim, zbog osetljivosti relativne greške pri malim rastojanjima, u evaluaciji je korišćena stabilizacija </w:t>
      </w:r>
      <w:r w:rsidR="00434493" w:rsidRPr="006875AC">
        <w:t>donje granice</w:t>
      </w:r>
      <w:r w:rsidRPr="006875AC">
        <w:t>, kako bi prikaz i metričke vrednosti bili upotrebljivi na celom domenu. Ovaj graf pomaže da se vizuelno proceni u kojim delovima domena model postiže ujednačenu tačnost, a gde relativna odstupanja rastu.</w:t>
      </w:r>
      <w:r w:rsidR="006875AC">
        <w:br/>
      </w:r>
    </w:p>
    <w:p w:rsidR="00F709C7" w:rsidRPr="006875AC" w:rsidRDefault="00F709C7" w:rsidP="008829A0">
      <w:pPr>
        <w:pStyle w:val="NormalWeb"/>
        <w:numPr>
          <w:ilvl w:val="1"/>
          <w:numId w:val="7"/>
        </w:numPr>
      </w:pPr>
      <w:r w:rsidRPr="006875AC">
        <w:rPr>
          <w:b/>
          <w:bCs/>
          <w:i/>
        </w:rPr>
        <w:t>CDF apsolutne greške (kumulativna raspodela greške):</w:t>
      </w:r>
      <w:r w:rsidRPr="006875AC">
        <w:rPr>
          <w:b/>
          <w:i/>
        </w:rPr>
        <w:br/>
      </w:r>
      <w:r w:rsidRPr="006875AC">
        <w:t>CDF prikazuje procenat uzoraka čija je apsolutna greška manja ili jednaka zadatoj vrednosti. Ovaj prikaz je koristan za poređenje top-3 modela jer, pored prosečne greške (ATE) i najgoreg slučaja (WCE), pokazuje kompletnu raspodelu grešaka (npr. koliki deo uzoraka ima grešku manju od 5 km ili 10 km). Posebno je koristan za razlikovanje modela koji imaju sličan ATE, ali se razlikuju u “repu” raspodele (outlier-i).</w:t>
      </w:r>
    </w:p>
    <w:p w:rsidR="006875AC" w:rsidRDefault="006875AC" w:rsidP="003C3B85">
      <w:pPr>
        <w:pStyle w:val="NormalWeb"/>
      </w:pPr>
    </w:p>
    <w:p w:rsidR="00434493" w:rsidRDefault="003C3B85" w:rsidP="003C3B85">
      <w:pPr>
        <w:pStyle w:val="NormalWeb"/>
      </w:pPr>
      <w:r>
        <w:t>Na osnovu kombinacije numeričkih metrika i grafičkih prikaza, modeli su rangirani, a tri najbolja modela su detaljno analizirana i prikazana u rezultatima.</w:t>
      </w:r>
    </w:p>
    <w:p w:rsidR="003C3B85" w:rsidRPr="00434493" w:rsidRDefault="00434493" w:rsidP="00434493">
      <w:pPr>
        <w:widowControl/>
        <w:rPr>
          <w:szCs w:val="24"/>
        </w:rPr>
      </w:pPr>
      <w:r>
        <w:br w:type="page"/>
      </w:r>
    </w:p>
    <w:p w:rsidR="005157F5" w:rsidRDefault="005157F5" w:rsidP="008829A0">
      <w:pPr>
        <w:pStyle w:val="Heading1"/>
        <w:numPr>
          <w:ilvl w:val="0"/>
          <w:numId w:val="6"/>
        </w:numPr>
      </w:pPr>
      <w:bookmarkStart w:id="17" w:name="_Toc221142959"/>
      <w:r>
        <w:lastRenderedPageBreak/>
        <w:t>Treniranje neuronskih mreža i izbor hiperparametara</w:t>
      </w:r>
      <w:bookmarkEnd w:id="17"/>
    </w:p>
    <w:p w:rsidR="005157F5" w:rsidRDefault="005157F5" w:rsidP="005157F5">
      <w:pPr>
        <w:pStyle w:val="Heading1"/>
      </w:pPr>
    </w:p>
    <w:p w:rsidR="005157F5" w:rsidRDefault="005157F5" w:rsidP="005157F5">
      <w:pPr>
        <w:pStyle w:val="BodyText"/>
      </w:pPr>
      <w:r>
        <w:t xml:space="preserve">Nakon formiranja trening i test skupa i primene pretprocesiranja, izvršeno je treniranje više višeslojnih neuronskih mreža (MLP) sa različitim arhitekturama i hiperparametrima, sa ciljem pronalaženja modela koji daje najbolje rezultate na nezavisnom test skupu. </w:t>
      </w:r>
      <w:r w:rsidR="006875AC">
        <w:br/>
      </w:r>
      <w:r>
        <w:t xml:space="preserve">Pošto je zadatak fokusiran na inverzno mapiranje </w:t>
      </w:r>
      <m:oMath>
        <m:r>
          <w:rPr>
            <w:rStyle w:val="katex-mathml"/>
            <w:rFonts w:ascii="Cambria Math" w:hAnsi="Cambria Math"/>
          </w:rPr>
          <m:t>d=f</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h</m:t>
                </m:r>
              </m:e>
              <m:sub>
                <m:r>
                  <w:rPr>
                    <w:rStyle w:val="katex-mathml"/>
                    <w:rFonts w:ascii="Cambria Math" w:hAnsi="Cambria Math"/>
                  </w:rPr>
                  <m:t>1</m:t>
                </m:r>
              </m:sub>
            </m:sSub>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E</m:t>
                </m:r>
              </m:e>
              <m:sub>
                <m:r>
                  <w:rPr>
                    <w:rStyle w:val="katex-mathml"/>
                    <w:rFonts w:ascii="Cambria Math" w:hAnsi="Cambria Math"/>
                  </w:rPr>
                  <m:t>0</m:t>
                </m:r>
              </m:sub>
            </m:sSub>
          </m:e>
        </m:d>
      </m:oMath>
      <w:r w:rsidR="004D46EA">
        <w:rPr>
          <w:rStyle w:val="mord"/>
        </w:rPr>
        <w:t>,</w:t>
      </w:r>
      <w:r>
        <w:t xml:space="preserve"> treniranje je organizovano tako da se modeli ocenjuju i porede prvenstveno prema tačnosti predikcije rastojanja u kilometrima.</w:t>
      </w:r>
    </w:p>
    <w:p w:rsidR="005157F5" w:rsidRDefault="005157F5" w:rsidP="005157F5">
      <w:pPr>
        <w:pStyle w:val="BodyText"/>
      </w:pPr>
    </w:p>
    <w:p w:rsidR="005157F5" w:rsidRDefault="005157F5" w:rsidP="004D46EA">
      <w:pPr>
        <w:pStyle w:val="Heading2"/>
      </w:pPr>
      <w:bookmarkStart w:id="18" w:name="_Toc221142960"/>
      <w:r>
        <w:t>4.1. Model i izlaz koji mreža uči</w:t>
      </w:r>
      <w:bookmarkEnd w:id="18"/>
    </w:p>
    <w:p w:rsidR="00926FDF" w:rsidRDefault="005157F5" w:rsidP="00926FDF">
      <w:pPr>
        <w:widowControl/>
        <w:suppressAutoHyphens w:val="0"/>
        <w:spacing w:before="100" w:beforeAutospacing="1" w:after="100" w:afterAutospacing="1"/>
        <w:rPr>
          <w:szCs w:val="24"/>
        </w:rPr>
      </w:pPr>
      <w:r w:rsidRPr="005157F5">
        <w:rPr>
          <w:szCs w:val="24"/>
        </w:rPr>
        <w:t xml:space="preserve">Svaki model dobija na ulazu dva obeležja: visinu antene i nivo polja, tj. </w:t>
      </w:r>
      <m:oMath>
        <m:d>
          <m:dPr>
            <m:begChr m:val="["/>
            <m:endChr m:val="]"/>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e>
        </m:d>
      </m:oMath>
      <w:r w:rsidRPr="005157F5">
        <w:rPr>
          <w:szCs w:val="24"/>
        </w:rPr>
        <w:t xml:space="preserve"> (nakon pretprocesiranja). Kao ciljna vrednost koristi se rastojanje </w:t>
      </w:r>
      <m:oMath>
        <m:r>
          <w:rPr>
            <w:rFonts w:ascii="Cambria Math" w:hAnsi="Cambria Math"/>
            <w:szCs w:val="24"/>
          </w:rPr>
          <m:t>d</m:t>
        </m:r>
      </m:oMath>
      <w:r w:rsidRPr="005157F5">
        <w:rPr>
          <w:szCs w:val="24"/>
        </w:rPr>
        <w:t xml:space="preserve">, ali ne direktno u km, već u transformisanom obliku: mreža predviđa standardizovan </w:t>
      </w:r>
      <m:oMath>
        <m:func>
          <m:funcPr>
            <m:ctrlPr>
              <w:rPr>
                <w:rFonts w:ascii="Cambria Math" w:hAnsi="Cambria Math"/>
                <w:szCs w:val="24"/>
              </w:rPr>
            </m:ctrlPr>
          </m:funcPr>
          <m:fName>
            <m:sSub>
              <m:sSubPr>
                <m:ctrlPr>
                  <w:rPr>
                    <w:rFonts w:ascii="Cambria Math" w:hAnsi="Cambria Math"/>
                    <w:i/>
                    <w:szCs w:val="24"/>
                  </w:rPr>
                </m:ctrlPr>
              </m:sSubPr>
              <m:e>
                <m:r>
                  <m:rPr>
                    <m:sty m:val="p"/>
                  </m:rPr>
                  <w:rPr>
                    <w:rFonts w:ascii="Cambria Math" w:hAnsi="Cambria Math"/>
                    <w:szCs w:val="24"/>
                  </w:rPr>
                  <m:t>log</m:t>
                </m:r>
                <m:ctrlPr>
                  <w:rPr>
                    <w:rFonts w:ascii="Cambria Math" w:hAnsi="Cambria Math"/>
                    <w:szCs w:val="24"/>
                  </w:rPr>
                </m:ctrlPr>
              </m:e>
              <m:sub>
                <m:r>
                  <w:rPr>
                    <w:rFonts w:ascii="Cambria Math" w:hAnsi="Cambria Math"/>
                    <w:szCs w:val="24"/>
                  </w:rPr>
                  <m:t>10</m:t>
                </m:r>
                <m:ctrlPr>
                  <w:rPr>
                    <w:rFonts w:ascii="Cambria Math" w:hAnsi="Cambria Math"/>
                    <w:szCs w:val="24"/>
                  </w:rPr>
                </m:ctrlPr>
              </m:sub>
            </m:sSub>
            <m:ctrlPr>
              <w:rPr>
                <w:rFonts w:ascii="Cambria Math" w:hAnsi="Cambria Math"/>
                <w:i/>
                <w:szCs w:val="24"/>
              </w:rPr>
            </m:ctrlPr>
          </m:fName>
          <m:e>
            <m:d>
              <m:dPr>
                <m:ctrlPr>
                  <w:rPr>
                    <w:rFonts w:ascii="Cambria Math" w:hAnsi="Cambria Math"/>
                    <w:i/>
                    <w:szCs w:val="24"/>
                  </w:rPr>
                </m:ctrlPr>
              </m:dPr>
              <m:e>
                <m:r>
                  <w:rPr>
                    <w:rFonts w:ascii="Cambria Math" w:hAnsi="Cambria Math"/>
                    <w:szCs w:val="24"/>
                  </w:rPr>
                  <m:t>d</m:t>
                </m:r>
              </m:e>
            </m:d>
            <m:ctrlPr>
              <w:rPr>
                <w:rFonts w:ascii="Cambria Math" w:hAnsi="Cambria Math"/>
                <w:i/>
                <w:szCs w:val="24"/>
              </w:rPr>
            </m:ctrlPr>
          </m:e>
        </m:func>
      </m:oMath>
      <w:r w:rsidRPr="005157F5">
        <w:rPr>
          <w:szCs w:val="24"/>
        </w:rPr>
        <w:t>. Ovaj izb</w:t>
      </w:r>
      <w:r w:rsidR="00926FDF">
        <w:rPr>
          <w:szCs w:val="24"/>
        </w:rPr>
        <w:t>or je praktičan iz dva razloga:</w:t>
      </w:r>
    </w:p>
    <w:p w:rsidR="00926FDF" w:rsidRDefault="005157F5" w:rsidP="008829A0">
      <w:pPr>
        <w:pStyle w:val="ListParagraph"/>
        <w:widowControl/>
        <w:numPr>
          <w:ilvl w:val="1"/>
          <w:numId w:val="7"/>
        </w:numPr>
        <w:suppressAutoHyphens w:val="0"/>
        <w:spacing w:before="100" w:beforeAutospacing="1" w:after="100" w:afterAutospacing="1"/>
        <w:rPr>
          <w:szCs w:val="24"/>
        </w:rPr>
      </w:pPr>
      <w:r w:rsidRPr="00926FDF">
        <w:rPr>
          <w:szCs w:val="24"/>
        </w:rPr>
        <w:t>rastojanje pokriva širok opseg (1–1000 km), pa log-transformacija smanjuje dinamički opseg i olakšava učenje,</w:t>
      </w:r>
    </w:p>
    <w:p w:rsidR="005157F5" w:rsidRPr="00926FDF" w:rsidRDefault="005157F5" w:rsidP="008829A0">
      <w:pPr>
        <w:pStyle w:val="ListParagraph"/>
        <w:widowControl/>
        <w:numPr>
          <w:ilvl w:val="1"/>
          <w:numId w:val="7"/>
        </w:numPr>
        <w:suppressAutoHyphens w:val="0"/>
        <w:spacing w:before="100" w:beforeAutospacing="1" w:after="100" w:afterAutospacing="1"/>
        <w:rPr>
          <w:szCs w:val="24"/>
        </w:rPr>
      </w:pPr>
      <w:r w:rsidRPr="00926FDF">
        <w:rPr>
          <w:szCs w:val="24"/>
        </w:rPr>
        <w:t>standardizacija cilja doprinosi stabilnijoj optimizaciji i bržoj konvergenciji.</w:t>
      </w:r>
    </w:p>
    <w:p w:rsidR="005157F5" w:rsidRPr="005157F5" w:rsidRDefault="005157F5" w:rsidP="005157F5">
      <w:pPr>
        <w:widowControl/>
        <w:suppressAutoHyphens w:val="0"/>
        <w:spacing w:before="100" w:beforeAutospacing="1" w:after="100" w:afterAutospacing="1"/>
        <w:rPr>
          <w:szCs w:val="24"/>
        </w:rPr>
      </w:pPr>
      <w:r w:rsidRPr="005157F5">
        <w:rPr>
          <w:szCs w:val="24"/>
        </w:rPr>
        <w:t>Nakon predikcije, rezultat se vraća u km (denormalizacija + inverzna log-transformacija), a zatim se ograničava na opseg 1–1000 km. Tek tada se računaju metrike greške.</w:t>
      </w:r>
    </w:p>
    <w:p w:rsidR="005157F5" w:rsidRDefault="005157F5" w:rsidP="005157F5">
      <w:pPr>
        <w:pStyle w:val="Heading2"/>
      </w:pPr>
      <w:bookmarkStart w:id="19" w:name="_Toc221142961"/>
      <w:r>
        <w:t>4.2. Skup testiranih arhitektura</w:t>
      </w:r>
      <w:bookmarkEnd w:id="19"/>
    </w:p>
    <w:p w:rsidR="00926FDF" w:rsidRDefault="005157F5" w:rsidP="00926FDF">
      <w:pPr>
        <w:widowControl/>
        <w:suppressAutoHyphens w:val="0"/>
        <w:spacing w:before="100" w:beforeAutospacing="1" w:after="100" w:afterAutospacing="1"/>
        <w:rPr>
          <w:szCs w:val="24"/>
        </w:rPr>
      </w:pPr>
      <w:r w:rsidRPr="005157F5">
        <w:rPr>
          <w:szCs w:val="24"/>
        </w:rPr>
        <w:t>Testirano je više konfiguracija broja slojeva i broja neurona po sloju, kako bi se obuhvatile i jednostavnije i složenije mreže. Konkretno, ispitivane su arhitekture sa jednim i</w:t>
      </w:r>
      <w:r w:rsidR="00926FDF">
        <w:rPr>
          <w:szCs w:val="24"/>
        </w:rPr>
        <w:t xml:space="preserve"> dva skrivena sloja, na primer:</w:t>
      </w:r>
    </w:p>
    <w:p w:rsidR="00926FDF" w:rsidRDefault="005157F5" w:rsidP="008829A0">
      <w:pPr>
        <w:pStyle w:val="ListParagraph"/>
        <w:widowControl/>
        <w:numPr>
          <w:ilvl w:val="1"/>
          <w:numId w:val="7"/>
        </w:numPr>
        <w:suppressAutoHyphens w:val="0"/>
        <w:spacing w:before="100" w:beforeAutospacing="1" w:after="100" w:afterAutospacing="1"/>
        <w:rPr>
          <w:szCs w:val="24"/>
        </w:rPr>
      </w:pPr>
      <w:r w:rsidRPr="00926FDF">
        <w:rPr>
          <w:szCs w:val="24"/>
        </w:rPr>
        <w:t>jednoslojni MLP (npr. 32 ili 64 neurona),</w:t>
      </w:r>
    </w:p>
    <w:p w:rsidR="005157F5" w:rsidRPr="00926FDF" w:rsidRDefault="005157F5" w:rsidP="008829A0">
      <w:pPr>
        <w:pStyle w:val="ListParagraph"/>
        <w:widowControl/>
        <w:numPr>
          <w:ilvl w:val="1"/>
          <w:numId w:val="7"/>
        </w:numPr>
        <w:suppressAutoHyphens w:val="0"/>
        <w:spacing w:before="100" w:beforeAutospacing="1" w:after="100" w:afterAutospacing="1"/>
        <w:rPr>
          <w:szCs w:val="24"/>
        </w:rPr>
      </w:pPr>
      <w:r w:rsidRPr="00926FDF">
        <w:rPr>
          <w:szCs w:val="24"/>
        </w:rPr>
        <w:t>dvoslojni MLP (npr. 32–32, 64–64, 64–32, 128–64 neurona).</w:t>
      </w:r>
    </w:p>
    <w:p w:rsidR="005157F5" w:rsidRDefault="005157F5" w:rsidP="005157F5">
      <w:pPr>
        <w:widowControl/>
        <w:suppressAutoHyphens w:val="0"/>
        <w:spacing w:before="100" w:beforeAutospacing="1" w:after="100" w:afterAutospacing="1"/>
        <w:rPr>
          <w:szCs w:val="24"/>
        </w:rPr>
      </w:pPr>
      <w:r w:rsidRPr="005157F5">
        <w:rPr>
          <w:szCs w:val="24"/>
        </w:rPr>
        <w:t>Ovim izborom pokriven je opseg od modela sa manjim kapacitetom (koji mogu biti stabilniji i manje skloni prenaučavanju) do modela sa većim kapacitetom (koji mogu bolje aproksimirati složenije nelinearnosti).</w:t>
      </w:r>
    </w:p>
    <w:p w:rsidR="005157F5" w:rsidRDefault="005157F5" w:rsidP="005157F5">
      <w:pPr>
        <w:pStyle w:val="Heading2"/>
      </w:pPr>
      <w:bookmarkStart w:id="20" w:name="_Toc221142962"/>
      <w:r>
        <w:t>4.3. Aktivacione funkcije i optimizacija</w:t>
      </w:r>
      <w:bookmarkEnd w:id="20"/>
    </w:p>
    <w:p w:rsidR="00926FDF" w:rsidRDefault="005157F5" w:rsidP="00926FDF">
      <w:pPr>
        <w:widowControl/>
        <w:suppressAutoHyphens w:val="0"/>
        <w:spacing w:before="100" w:beforeAutospacing="1" w:after="100" w:afterAutospacing="1"/>
        <w:rPr>
          <w:szCs w:val="24"/>
        </w:rPr>
      </w:pPr>
      <w:r w:rsidRPr="005157F5">
        <w:rPr>
          <w:szCs w:val="24"/>
        </w:rPr>
        <w:t xml:space="preserve">U cilju procene uticaja nelinearnosti i stabilnosti učenja, testirane su </w:t>
      </w:r>
      <w:r w:rsidR="00926FDF">
        <w:rPr>
          <w:szCs w:val="24"/>
        </w:rPr>
        <w:t>različite aktivacione funkcije:</w:t>
      </w:r>
    </w:p>
    <w:p w:rsidR="00926FDF" w:rsidRDefault="00434493" w:rsidP="008829A0">
      <w:pPr>
        <w:pStyle w:val="ListParagraph"/>
        <w:widowControl/>
        <w:numPr>
          <w:ilvl w:val="0"/>
          <w:numId w:val="11"/>
        </w:numPr>
        <w:suppressAutoHyphens w:val="0"/>
        <w:spacing w:before="100" w:beforeAutospacing="1" w:after="100" w:afterAutospacing="1"/>
        <w:rPr>
          <w:szCs w:val="24"/>
        </w:rPr>
      </w:pPr>
      <w:r w:rsidRPr="00926FDF">
        <w:rPr>
          <w:rFonts w:ascii="Courier New" w:hAnsi="Courier New" w:cs="Courier New"/>
          <w:sz w:val="20"/>
          <w:szCs w:val="20"/>
        </w:rPr>
        <w:t>ReLU</w:t>
      </w:r>
      <w:r w:rsidR="005157F5" w:rsidRPr="00926FDF">
        <w:rPr>
          <w:szCs w:val="24"/>
        </w:rPr>
        <w:t>,</w:t>
      </w:r>
    </w:p>
    <w:p w:rsidR="00926FDF" w:rsidRDefault="00434493" w:rsidP="008829A0">
      <w:pPr>
        <w:pStyle w:val="ListParagraph"/>
        <w:widowControl/>
        <w:numPr>
          <w:ilvl w:val="0"/>
          <w:numId w:val="11"/>
        </w:numPr>
        <w:suppressAutoHyphens w:val="0"/>
        <w:spacing w:before="100" w:beforeAutospacing="1" w:after="100" w:afterAutospacing="1"/>
        <w:rPr>
          <w:szCs w:val="24"/>
        </w:rPr>
      </w:pPr>
      <w:r w:rsidRPr="00926FDF">
        <w:rPr>
          <w:rFonts w:ascii="Courier New" w:hAnsi="Courier New" w:cs="Courier New"/>
          <w:sz w:val="20"/>
          <w:szCs w:val="20"/>
        </w:rPr>
        <w:t>Tanh</w:t>
      </w:r>
      <w:r w:rsidR="005157F5" w:rsidRPr="00926FDF">
        <w:rPr>
          <w:szCs w:val="24"/>
        </w:rPr>
        <w:t>,</w:t>
      </w:r>
    </w:p>
    <w:p w:rsidR="006875AC" w:rsidRPr="006875AC" w:rsidRDefault="00434493" w:rsidP="008829A0">
      <w:pPr>
        <w:pStyle w:val="ListParagraph"/>
        <w:widowControl/>
        <w:numPr>
          <w:ilvl w:val="0"/>
          <w:numId w:val="11"/>
        </w:numPr>
        <w:suppressAutoHyphens w:val="0"/>
        <w:spacing w:before="100" w:beforeAutospacing="1" w:after="100" w:afterAutospacing="1"/>
        <w:rPr>
          <w:szCs w:val="24"/>
        </w:rPr>
      </w:pPr>
      <w:r w:rsidRPr="00926FDF">
        <w:rPr>
          <w:rFonts w:ascii="Courier New" w:hAnsi="Courier New" w:cs="Courier New"/>
          <w:sz w:val="20"/>
          <w:szCs w:val="20"/>
        </w:rPr>
        <w:t>L</w:t>
      </w:r>
      <w:r w:rsidR="005157F5" w:rsidRPr="00926FDF">
        <w:rPr>
          <w:rFonts w:ascii="Courier New" w:hAnsi="Courier New" w:cs="Courier New"/>
          <w:sz w:val="20"/>
          <w:szCs w:val="20"/>
        </w:rPr>
        <w:t>ogistic</w:t>
      </w:r>
    </w:p>
    <w:p w:rsidR="006875AC" w:rsidRDefault="005157F5" w:rsidP="006875AC">
      <w:pPr>
        <w:widowControl/>
        <w:suppressAutoHyphens w:val="0"/>
        <w:spacing w:before="100" w:beforeAutospacing="1" w:after="100" w:afterAutospacing="1"/>
        <w:rPr>
          <w:szCs w:val="24"/>
        </w:rPr>
      </w:pPr>
      <w:r w:rsidRPr="006875AC">
        <w:rPr>
          <w:szCs w:val="24"/>
        </w:rPr>
        <w:t xml:space="preserve">Pored toga, ispitana su dva optimizaciona postupka (solver-a) dostupna u </w:t>
      </w:r>
      <w:r w:rsidRPr="006875AC">
        <w:rPr>
          <w:rFonts w:ascii="Courier New" w:hAnsi="Courier New" w:cs="Courier New"/>
          <w:sz w:val="20"/>
          <w:szCs w:val="20"/>
        </w:rPr>
        <w:t>MLPRegressor</w:t>
      </w:r>
      <w:r w:rsidRPr="006875AC">
        <w:rPr>
          <w:szCs w:val="24"/>
        </w:rPr>
        <w:t>:</w:t>
      </w:r>
    </w:p>
    <w:p w:rsidR="00926FDF" w:rsidRPr="006875AC" w:rsidRDefault="00434493" w:rsidP="008829A0">
      <w:pPr>
        <w:pStyle w:val="ListParagraph"/>
        <w:widowControl/>
        <w:numPr>
          <w:ilvl w:val="1"/>
          <w:numId w:val="8"/>
        </w:numPr>
        <w:suppressAutoHyphens w:val="0"/>
        <w:spacing w:before="100" w:beforeAutospacing="1" w:after="100" w:afterAutospacing="1"/>
        <w:rPr>
          <w:szCs w:val="24"/>
        </w:rPr>
      </w:pPr>
      <w:r w:rsidRPr="006875AC">
        <w:rPr>
          <w:rFonts w:ascii="Courier New" w:hAnsi="Courier New" w:cs="Courier New"/>
          <w:sz w:val="20"/>
          <w:szCs w:val="20"/>
        </w:rPr>
        <w:lastRenderedPageBreak/>
        <w:t>A</w:t>
      </w:r>
      <w:r w:rsidR="005157F5" w:rsidRPr="006875AC">
        <w:rPr>
          <w:rFonts w:ascii="Courier New" w:hAnsi="Courier New" w:cs="Courier New"/>
          <w:sz w:val="20"/>
          <w:szCs w:val="20"/>
        </w:rPr>
        <w:t>dam</w:t>
      </w:r>
      <w:r w:rsidRPr="006875AC">
        <w:rPr>
          <w:szCs w:val="24"/>
        </w:rPr>
        <w:t>,</w:t>
      </w:r>
    </w:p>
    <w:p w:rsidR="005157F5" w:rsidRPr="00926FDF" w:rsidRDefault="00434493" w:rsidP="008829A0">
      <w:pPr>
        <w:pStyle w:val="ListParagraph"/>
        <w:widowControl/>
        <w:numPr>
          <w:ilvl w:val="1"/>
          <w:numId w:val="8"/>
        </w:numPr>
        <w:suppressAutoHyphens w:val="0"/>
        <w:spacing w:before="100" w:beforeAutospacing="1" w:after="100" w:afterAutospacing="1"/>
        <w:rPr>
          <w:szCs w:val="24"/>
        </w:rPr>
      </w:pPr>
      <w:r w:rsidRPr="00926FDF">
        <w:rPr>
          <w:rFonts w:ascii="Courier New" w:hAnsi="Courier New" w:cs="Courier New"/>
          <w:sz w:val="20"/>
          <w:szCs w:val="20"/>
        </w:rPr>
        <w:t>S</w:t>
      </w:r>
      <w:r w:rsidR="005157F5" w:rsidRPr="00926FDF">
        <w:rPr>
          <w:rFonts w:ascii="Courier New" w:hAnsi="Courier New" w:cs="Courier New"/>
          <w:sz w:val="20"/>
          <w:szCs w:val="20"/>
        </w:rPr>
        <w:t>gd</w:t>
      </w:r>
    </w:p>
    <w:p w:rsidR="00926FDF" w:rsidRDefault="005157F5" w:rsidP="00926FDF">
      <w:pPr>
        <w:widowControl/>
        <w:suppressAutoHyphens w:val="0"/>
        <w:spacing w:before="100" w:beforeAutospacing="1" w:after="100" w:afterAutospacing="1"/>
        <w:rPr>
          <w:szCs w:val="24"/>
        </w:rPr>
      </w:pPr>
      <w:r w:rsidRPr="005157F5">
        <w:rPr>
          <w:szCs w:val="24"/>
        </w:rPr>
        <w:t>Za svaku kombinaciju aktivacije i solver-a menjani su i ključ</w:t>
      </w:r>
      <w:r w:rsidR="00926FDF">
        <w:rPr>
          <w:szCs w:val="24"/>
        </w:rPr>
        <w:t>ni hiperparametri optimizacije:</w:t>
      </w:r>
    </w:p>
    <w:p w:rsidR="00926FDF" w:rsidRDefault="005157F5" w:rsidP="008829A0">
      <w:pPr>
        <w:pStyle w:val="ListParagraph"/>
        <w:widowControl/>
        <w:numPr>
          <w:ilvl w:val="1"/>
          <w:numId w:val="8"/>
        </w:numPr>
        <w:suppressAutoHyphens w:val="0"/>
        <w:spacing w:before="100" w:beforeAutospacing="1" w:after="100" w:afterAutospacing="1"/>
        <w:rPr>
          <w:szCs w:val="24"/>
        </w:rPr>
      </w:pPr>
      <w:r w:rsidRPr="00926FDF">
        <w:rPr>
          <w:szCs w:val="24"/>
        </w:rPr>
        <w:t>početna brzina učenja (</w:t>
      </w:r>
      <w:r w:rsidRPr="00926FDF">
        <w:rPr>
          <w:rFonts w:ascii="Courier New" w:hAnsi="Courier New" w:cs="Courier New"/>
          <w:sz w:val="20"/>
          <w:szCs w:val="20"/>
        </w:rPr>
        <w:t>learning_rate_init</w:t>
      </w:r>
      <w:r w:rsidRPr="00926FDF">
        <w:rPr>
          <w:szCs w:val="24"/>
        </w:rPr>
        <w:t>),</w:t>
      </w:r>
    </w:p>
    <w:p w:rsidR="00926FDF" w:rsidRDefault="005157F5" w:rsidP="008829A0">
      <w:pPr>
        <w:pStyle w:val="ListParagraph"/>
        <w:widowControl/>
        <w:numPr>
          <w:ilvl w:val="1"/>
          <w:numId w:val="8"/>
        </w:numPr>
        <w:suppressAutoHyphens w:val="0"/>
        <w:spacing w:before="100" w:beforeAutospacing="1" w:after="100" w:afterAutospacing="1"/>
        <w:rPr>
          <w:szCs w:val="24"/>
        </w:rPr>
      </w:pPr>
      <w:r w:rsidRPr="00926FDF">
        <w:rPr>
          <w:szCs w:val="24"/>
        </w:rPr>
        <w:t>regularizacija (</w:t>
      </w:r>
      <w:r w:rsidRPr="00926FDF">
        <w:rPr>
          <w:rFonts w:ascii="Courier New" w:hAnsi="Courier New" w:cs="Courier New"/>
          <w:sz w:val="20"/>
          <w:szCs w:val="20"/>
        </w:rPr>
        <w:t>alpha</w:t>
      </w:r>
      <w:r w:rsidRPr="00926FDF">
        <w:rPr>
          <w:szCs w:val="24"/>
        </w:rPr>
        <w:t xml:space="preserve">) kao L2 </w:t>
      </w:r>
      <w:r w:rsidR="006875AC">
        <w:rPr>
          <w:szCs w:val="24"/>
        </w:rPr>
        <w:t>regularizacija</w:t>
      </w:r>
      <w:r w:rsidRPr="00926FDF">
        <w:rPr>
          <w:szCs w:val="24"/>
        </w:rPr>
        <w:t>,</w:t>
      </w:r>
    </w:p>
    <w:p w:rsidR="005157F5" w:rsidRPr="00926FDF" w:rsidRDefault="005157F5" w:rsidP="008829A0">
      <w:pPr>
        <w:pStyle w:val="ListParagraph"/>
        <w:widowControl/>
        <w:numPr>
          <w:ilvl w:val="1"/>
          <w:numId w:val="8"/>
        </w:numPr>
        <w:suppressAutoHyphens w:val="0"/>
        <w:spacing w:before="100" w:beforeAutospacing="1" w:after="100" w:afterAutospacing="1"/>
        <w:rPr>
          <w:szCs w:val="24"/>
        </w:rPr>
      </w:pPr>
      <w:r w:rsidRPr="00926FDF">
        <w:rPr>
          <w:szCs w:val="24"/>
        </w:rPr>
        <w:t>veličina mini-batch-a (</w:t>
      </w:r>
      <w:r w:rsidRPr="00926FDF">
        <w:rPr>
          <w:rFonts w:ascii="Courier New" w:hAnsi="Courier New" w:cs="Courier New"/>
          <w:sz w:val="20"/>
          <w:szCs w:val="20"/>
        </w:rPr>
        <w:t>batch_size</w:t>
      </w:r>
      <w:r w:rsidR="00926FDF">
        <w:rPr>
          <w:szCs w:val="24"/>
        </w:rPr>
        <w:t>)</w:t>
      </w:r>
    </w:p>
    <w:p w:rsidR="005157F5" w:rsidRPr="005157F5" w:rsidRDefault="005157F5" w:rsidP="005157F5">
      <w:pPr>
        <w:widowControl/>
        <w:suppressAutoHyphens w:val="0"/>
        <w:spacing w:before="100" w:beforeAutospacing="1" w:after="100" w:afterAutospacing="1"/>
        <w:rPr>
          <w:szCs w:val="24"/>
        </w:rPr>
      </w:pPr>
      <w:r w:rsidRPr="005157F5">
        <w:rPr>
          <w:szCs w:val="24"/>
        </w:rPr>
        <w:t>Ova kombinatorna pretraga omogućava da se pronađe balans između brzog učenja, stabilnosti i generalizacije.</w:t>
      </w:r>
    </w:p>
    <w:p w:rsidR="00356A9E" w:rsidRDefault="004D46EA" w:rsidP="00F211EB">
      <w:pPr>
        <w:pStyle w:val="BodyText"/>
        <w:jc w:val="center"/>
      </w:pPr>
      <w:r w:rsidRPr="004D46EA">
        <w:drawing>
          <wp:inline distT="0" distB="0" distL="0" distR="0" wp14:anchorId="6D7991A3" wp14:editId="6BD4FB3F">
            <wp:extent cx="3368332" cy="2149026"/>
            <wp:effectExtent l="0" t="0" r="381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68332" cy="2149026"/>
                    </a:xfrm>
                    <a:prstGeom prst="rect">
                      <a:avLst/>
                    </a:prstGeom>
                  </pic:spPr>
                </pic:pic>
              </a:graphicData>
            </a:graphic>
          </wp:inline>
        </w:drawing>
      </w:r>
    </w:p>
    <w:p w:rsidR="00356A9E" w:rsidRPr="00356A9E" w:rsidRDefault="00356A9E" w:rsidP="00356A9E">
      <w:pPr>
        <w:pStyle w:val="BodyText"/>
        <w:jc w:val="center"/>
        <w:rPr>
          <w:i/>
        </w:rPr>
      </w:pPr>
      <w:r>
        <w:rPr>
          <w:i/>
        </w:rPr>
        <w:t>Slika 9. Parametri za treniranje</w:t>
      </w:r>
    </w:p>
    <w:p w:rsidR="004D46EA" w:rsidRDefault="004D46EA" w:rsidP="005157F5">
      <w:pPr>
        <w:pStyle w:val="Heading2"/>
      </w:pPr>
    </w:p>
    <w:p w:rsidR="004D46EA" w:rsidRDefault="004D46EA" w:rsidP="005157F5">
      <w:pPr>
        <w:pStyle w:val="Heading2"/>
      </w:pPr>
      <w:bookmarkStart w:id="21" w:name="_Toc221142963"/>
      <w:r>
        <w:t>4.4. Strategija treniranja i early stopping</w:t>
      </w:r>
      <w:bookmarkEnd w:id="21"/>
    </w:p>
    <w:p w:rsidR="00434493" w:rsidRDefault="004D46EA" w:rsidP="004D46EA">
      <w:pPr>
        <w:widowControl/>
        <w:suppressAutoHyphens w:val="0"/>
        <w:spacing w:before="100" w:beforeAutospacing="1" w:after="100" w:afterAutospacing="1"/>
        <w:rPr>
          <w:szCs w:val="24"/>
        </w:rPr>
      </w:pPr>
      <w:r w:rsidRPr="004D46EA">
        <w:rPr>
          <w:szCs w:val="24"/>
        </w:rPr>
        <w:t>Za sve modele korišćena je strategija ranog zaustavljanja (</w:t>
      </w:r>
      <w:r w:rsidRPr="004D46EA">
        <w:rPr>
          <w:rFonts w:ascii="Courier New" w:hAnsi="Courier New" w:cs="Courier New"/>
          <w:sz w:val="20"/>
          <w:szCs w:val="20"/>
        </w:rPr>
        <w:t>early_stopping=True</w:t>
      </w:r>
      <w:r w:rsidRPr="004D46EA">
        <w:rPr>
          <w:szCs w:val="24"/>
        </w:rPr>
        <w:t>). Deo trening skupa (10%) izdvojen je kao validacioni podskup (</w:t>
      </w:r>
      <w:r w:rsidRPr="004D46EA">
        <w:rPr>
          <w:rFonts w:ascii="Courier New" w:hAnsi="Courier New" w:cs="Courier New"/>
          <w:sz w:val="20"/>
          <w:szCs w:val="20"/>
        </w:rPr>
        <w:t>validation_fraction=0.1</w:t>
      </w:r>
      <w:r w:rsidRPr="004D46EA">
        <w:rPr>
          <w:szCs w:val="24"/>
        </w:rPr>
        <w:t>), i treniranje se prekida ako se validaciona greška ne popravlja tokom određenog broja iteracija (</w:t>
      </w:r>
      <w:r w:rsidRPr="004D46EA">
        <w:rPr>
          <w:rFonts w:ascii="Courier New" w:hAnsi="Courier New" w:cs="Courier New"/>
          <w:sz w:val="20"/>
          <w:szCs w:val="20"/>
        </w:rPr>
        <w:t>n_iter_no_change</w:t>
      </w:r>
      <w:r w:rsidRPr="004D46EA">
        <w:rPr>
          <w:szCs w:val="24"/>
        </w:rPr>
        <w:t xml:space="preserve">). </w:t>
      </w:r>
    </w:p>
    <w:p w:rsidR="00926FDF" w:rsidRDefault="00926FDF" w:rsidP="00926FDF">
      <w:pPr>
        <w:widowControl/>
        <w:suppressAutoHyphens w:val="0"/>
        <w:spacing w:before="100" w:beforeAutospacing="1" w:after="100" w:afterAutospacing="1"/>
        <w:rPr>
          <w:szCs w:val="24"/>
        </w:rPr>
      </w:pPr>
      <w:r>
        <w:rPr>
          <w:szCs w:val="24"/>
        </w:rPr>
        <w:t>Na ovaj način:</w:t>
      </w:r>
    </w:p>
    <w:p w:rsidR="00926FDF" w:rsidRDefault="004D46EA" w:rsidP="008829A0">
      <w:pPr>
        <w:pStyle w:val="ListParagraph"/>
        <w:widowControl/>
        <w:numPr>
          <w:ilvl w:val="1"/>
          <w:numId w:val="8"/>
        </w:numPr>
        <w:suppressAutoHyphens w:val="0"/>
        <w:spacing w:before="100" w:beforeAutospacing="1" w:after="100" w:afterAutospacing="1"/>
        <w:rPr>
          <w:szCs w:val="24"/>
        </w:rPr>
      </w:pPr>
      <w:r w:rsidRPr="00926FDF">
        <w:rPr>
          <w:szCs w:val="24"/>
        </w:rPr>
        <w:t>smanjuje se rizik od prenaučavanja,</w:t>
      </w:r>
    </w:p>
    <w:p w:rsidR="00926FDF" w:rsidRDefault="004D46EA" w:rsidP="008829A0">
      <w:pPr>
        <w:pStyle w:val="ListParagraph"/>
        <w:widowControl/>
        <w:numPr>
          <w:ilvl w:val="1"/>
          <w:numId w:val="8"/>
        </w:numPr>
        <w:suppressAutoHyphens w:val="0"/>
        <w:spacing w:before="100" w:beforeAutospacing="1" w:after="100" w:afterAutospacing="1"/>
        <w:rPr>
          <w:szCs w:val="24"/>
        </w:rPr>
      </w:pPr>
      <w:r w:rsidRPr="00926FDF">
        <w:rPr>
          <w:szCs w:val="24"/>
        </w:rPr>
        <w:t>automatski se bira broj epoha (iteracija) koji je “dovoljan” za dati model,</w:t>
      </w:r>
    </w:p>
    <w:p w:rsidR="004D46EA" w:rsidRPr="00926FDF" w:rsidRDefault="004D46EA" w:rsidP="008829A0">
      <w:pPr>
        <w:pStyle w:val="ListParagraph"/>
        <w:widowControl/>
        <w:numPr>
          <w:ilvl w:val="1"/>
          <w:numId w:val="8"/>
        </w:numPr>
        <w:suppressAutoHyphens w:val="0"/>
        <w:spacing w:before="100" w:beforeAutospacing="1" w:after="100" w:afterAutospacing="1"/>
        <w:rPr>
          <w:szCs w:val="24"/>
        </w:rPr>
      </w:pPr>
      <w:r w:rsidRPr="00926FDF">
        <w:rPr>
          <w:szCs w:val="24"/>
        </w:rPr>
        <w:t>proces treniranja postaje efikasniji u okviru velikog broja testiranih konfiguracija.</w:t>
      </w:r>
    </w:p>
    <w:p w:rsidR="004D46EA" w:rsidRPr="004D46EA" w:rsidRDefault="004D46EA" w:rsidP="004D46EA">
      <w:pPr>
        <w:widowControl/>
        <w:suppressAutoHyphens w:val="0"/>
        <w:spacing w:before="100" w:beforeAutospacing="1" w:after="100" w:afterAutospacing="1"/>
        <w:rPr>
          <w:szCs w:val="24"/>
        </w:rPr>
      </w:pPr>
      <w:r w:rsidRPr="004D46EA">
        <w:rPr>
          <w:szCs w:val="24"/>
        </w:rPr>
        <w:t>Gornja granica broja iteracija postavljena je na relativno veliku vrednost (</w:t>
      </w:r>
      <w:r w:rsidRPr="004D46EA">
        <w:rPr>
          <w:rFonts w:ascii="Courier New" w:hAnsi="Courier New" w:cs="Courier New"/>
          <w:sz w:val="20"/>
          <w:szCs w:val="20"/>
        </w:rPr>
        <w:t>max_iter=2000</w:t>
      </w:r>
      <w:r w:rsidRPr="004D46EA">
        <w:rPr>
          <w:szCs w:val="24"/>
        </w:rPr>
        <w:t>) kako bi modeli koji uče sporije imali dovoljno vremena da konvergiraju, dok early stopping sprečava nepotrebno treniranje kada nema daljeg napretka.</w:t>
      </w:r>
    </w:p>
    <w:p w:rsidR="004D46EA" w:rsidRDefault="004D46EA" w:rsidP="004D46EA">
      <w:pPr>
        <w:pStyle w:val="Heading2"/>
      </w:pPr>
      <w:bookmarkStart w:id="22" w:name="_Toc221142964"/>
      <w:r>
        <w:t>4.5. Rangiranje modela i kriterijumi izbora</w:t>
      </w:r>
      <w:bookmarkEnd w:id="22"/>
    </w:p>
    <w:p w:rsidR="004D46EA" w:rsidRPr="004D46EA" w:rsidRDefault="004D46EA" w:rsidP="004D46EA">
      <w:pPr>
        <w:widowControl/>
        <w:suppressAutoHyphens w:val="0"/>
        <w:spacing w:before="100" w:beforeAutospacing="1" w:after="100" w:afterAutospacing="1"/>
        <w:rPr>
          <w:szCs w:val="24"/>
        </w:rPr>
      </w:pPr>
      <w:r w:rsidRPr="004D46EA">
        <w:rPr>
          <w:szCs w:val="24"/>
        </w:rPr>
        <w:t xml:space="preserve">Za svaku konfiguraciju modela izračunate su metrike na trening i test skupu (ATE, WCE, relativne greške i korelacija). Iako su trening metrike korisne kao indikacija da model uči </w:t>
      </w:r>
      <w:r w:rsidRPr="004D46EA">
        <w:rPr>
          <w:szCs w:val="24"/>
        </w:rPr>
        <w:lastRenderedPageBreak/>
        <w:t xml:space="preserve">očekivanu zavisnost, ključan kriterijum za izbor modela je performansa na test skupu, jer test skup sadrži visine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Pr="004D46EA">
        <w:rPr>
          <w:szCs w:val="24"/>
        </w:rPr>
        <w:t>​ koje nisu korišćene u učenju i time realno meri generalizaciju.</w:t>
      </w:r>
    </w:p>
    <w:p w:rsidR="004D46EA" w:rsidRPr="004D46EA" w:rsidRDefault="004D46EA" w:rsidP="004D46EA">
      <w:pPr>
        <w:widowControl/>
        <w:suppressAutoHyphens w:val="0"/>
        <w:spacing w:before="100" w:beforeAutospacing="1" w:after="100" w:afterAutospacing="1"/>
        <w:rPr>
          <w:szCs w:val="24"/>
        </w:rPr>
      </w:pPr>
      <w:r w:rsidRPr="004D46EA">
        <w:rPr>
          <w:szCs w:val="24"/>
        </w:rPr>
        <w:t>Modeli su rangirani prema ATE na test skupu kao primarnom kriterijumu, uz dodatno praćenje WCE (najgori slučaj), relativnih grešaka i korelacionog koeficijenta</w:t>
      </w:r>
      <w:r w:rsidR="00434493">
        <w:rPr>
          <w:szCs w:val="24"/>
        </w:rPr>
        <w:t xml:space="preserve"> </w:t>
      </w:r>
      <m:oMath>
        <m:r>
          <w:rPr>
            <w:rFonts w:ascii="Cambria Math" w:hAnsi="Cambria Math"/>
            <w:szCs w:val="24"/>
          </w:rPr>
          <m:t>r</m:t>
        </m:r>
      </m:oMath>
      <w:r w:rsidRPr="004D46EA">
        <w:rPr>
          <w:szCs w:val="24"/>
        </w:rPr>
        <w:t xml:space="preserve">. Na kraju su izdvojena tri najbolja modela koja su detaljnije analizirana kroz numeričke metrike i grafičke prikaze (scatter dijagrami i krive </w:t>
      </w:r>
      <m:oMath>
        <m:r>
          <w:rPr>
            <w:rFonts w:ascii="Cambria Math" w:hAnsi="Cambria Math"/>
            <w:szCs w:val="24"/>
          </w:rPr>
          <m:t>d</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E</m:t>
                </m:r>
              </m:e>
              <m:sub>
                <m:r>
                  <w:rPr>
                    <w:rFonts w:ascii="Cambria Math" w:hAnsi="Cambria Math"/>
                    <w:szCs w:val="24"/>
                  </w:rPr>
                  <m:t>0</m:t>
                </m:r>
              </m:sub>
            </m:sSub>
          </m:e>
        </m:d>
        <m:r>
          <w:rPr>
            <w:rFonts w:ascii="Cambria Math" w:hAnsi="Cambria Math"/>
            <w:szCs w:val="24"/>
          </w:rPr>
          <m:t xml:space="preserve"> </m:t>
        </m:r>
      </m:oMath>
      <w:r w:rsidRPr="004D46EA">
        <w:rPr>
          <w:szCs w:val="24"/>
        </w:rPr>
        <w:t xml:space="preserve">za više vrednosti </w:t>
      </w:r>
      <m:oMath>
        <m:sSub>
          <m:sSubPr>
            <m:ctrlPr>
              <w:rPr>
                <w:rFonts w:ascii="Cambria Math" w:hAnsi="Cambria Math"/>
                <w:i/>
                <w:szCs w:val="24"/>
              </w:rPr>
            </m:ctrlPr>
          </m:sSubPr>
          <m:e>
            <m:r>
              <w:rPr>
                <w:rFonts w:ascii="Cambria Math" w:hAnsi="Cambria Math"/>
                <w:szCs w:val="24"/>
              </w:rPr>
              <m:t>h</m:t>
            </m:r>
          </m:e>
          <m:sub>
            <m:r>
              <w:rPr>
                <w:rFonts w:ascii="Cambria Math" w:hAnsi="Cambria Math"/>
                <w:szCs w:val="24"/>
              </w:rPr>
              <m:t>1</m:t>
            </m:r>
          </m:sub>
        </m:sSub>
      </m:oMath>
      <w:r w:rsidR="0066423D" w:rsidRPr="004D46EA">
        <w:rPr>
          <w:szCs w:val="24"/>
        </w:rPr>
        <w:t xml:space="preserve">​ </w:t>
      </w:r>
      <w:r w:rsidRPr="004D46EA">
        <w:rPr>
          <w:szCs w:val="24"/>
        </w:rPr>
        <w:t>).</w:t>
      </w:r>
    </w:p>
    <w:p w:rsidR="004D46EA" w:rsidRPr="005157F5" w:rsidRDefault="004D46EA" w:rsidP="005157F5">
      <w:pPr>
        <w:pStyle w:val="Heading2"/>
      </w:pPr>
    </w:p>
    <w:p w:rsidR="005157F5" w:rsidRDefault="004D46EA" w:rsidP="00F211EB">
      <w:pPr>
        <w:pStyle w:val="BodyText"/>
        <w:jc w:val="center"/>
      </w:pPr>
      <w:r w:rsidRPr="004D46EA">
        <w:drawing>
          <wp:inline distT="0" distB="0" distL="0" distR="0" wp14:anchorId="64B7826A" wp14:editId="6F131750">
            <wp:extent cx="5934710" cy="3034030"/>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4710" cy="3034030"/>
                    </a:xfrm>
                    <a:prstGeom prst="rect">
                      <a:avLst/>
                    </a:prstGeom>
                  </pic:spPr>
                </pic:pic>
              </a:graphicData>
            </a:graphic>
          </wp:inline>
        </w:drawing>
      </w:r>
    </w:p>
    <w:p w:rsidR="00356A9E" w:rsidRPr="00356A9E" w:rsidRDefault="00356A9E" w:rsidP="00356A9E">
      <w:pPr>
        <w:pStyle w:val="BodyText"/>
        <w:jc w:val="center"/>
        <w:rPr>
          <w:i/>
        </w:rPr>
      </w:pPr>
      <w:r>
        <w:rPr>
          <w:i/>
        </w:rPr>
        <w:t>Slika 10. Prikaz dela modela sortiranih po ATE</w:t>
      </w:r>
    </w:p>
    <w:p w:rsidR="00F709C7" w:rsidRPr="009F4976" w:rsidRDefault="009F4976" w:rsidP="009F4976">
      <w:pPr>
        <w:widowControl/>
        <w:rPr>
          <w:b/>
          <w:bCs/>
          <w:sz w:val="32"/>
          <w:szCs w:val="32"/>
        </w:rPr>
      </w:pPr>
      <w:r>
        <w:br w:type="page"/>
      </w:r>
    </w:p>
    <w:p w:rsidR="00F709C7" w:rsidRDefault="00F709C7" w:rsidP="008829A0">
      <w:pPr>
        <w:pStyle w:val="Heading1"/>
        <w:numPr>
          <w:ilvl w:val="0"/>
          <w:numId w:val="6"/>
        </w:numPr>
      </w:pPr>
      <w:bookmarkStart w:id="23" w:name="_Toc221142965"/>
      <w:r>
        <w:lastRenderedPageBreak/>
        <w:t>Rezultati treniranja i izbor najboljih modela</w:t>
      </w:r>
      <w:bookmarkEnd w:id="23"/>
    </w:p>
    <w:p w:rsidR="00434493" w:rsidRDefault="00F709C7" w:rsidP="00F709C7">
      <w:pPr>
        <w:widowControl/>
        <w:suppressAutoHyphens w:val="0"/>
        <w:spacing w:before="100" w:beforeAutospacing="1" w:after="100" w:afterAutospacing="1"/>
        <w:rPr>
          <w:szCs w:val="24"/>
        </w:rPr>
      </w:pPr>
      <w:r w:rsidRPr="00F709C7">
        <w:rPr>
          <w:szCs w:val="24"/>
        </w:rPr>
        <w:t xml:space="preserve">Nakon treniranja većeg broja MLP modela sa različitim arhitekturama i hiperparametrima, dobijeni modeli su rangirani prema vrednosti ATE na test skupu, jer ATE predstavlja tipičnu (prosečnu) apsolutnu grešku u kilometrima i najdirektnije opisuje očekivanu tačnost modela u praktičnoj upotrebi. </w:t>
      </w:r>
    </w:p>
    <w:p w:rsidR="00F709C7" w:rsidRPr="00F709C7" w:rsidRDefault="00F709C7" w:rsidP="00F709C7">
      <w:pPr>
        <w:widowControl/>
        <w:suppressAutoHyphens w:val="0"/>
        <w:spacing w:before="100" w:beforeAutospacing="1" w:after="100" w:afterAutospacing="1"/>
        <w:rPr>
          <w:szCs w:val="24"/>
        </w:rPr>
      </w:pPr>
      <w:r w:rsidRPr="00F709C7">
        <w:rPr>
          <w:szCs w:val="24"/>
        </w:rPr>
        <w:t xml:space="preserve">Rezime rezultata pokazuje da se najbolje performanse postižu sa mrežama koje koriste </w:t>
      </w:r>
      <w:r w:rsidRPr="00434493">
        <w:rPr>
          <w:bCs/>
          <w:szCs w:val="24"/>
        </w:rPr>
        <w:t>tanh</w:t>
      </w:r>
      <w:r w:rsidRPr="00F709C7">
        <w:rPr>
          <w:szCs w:val="24"/>
        </w:rPr>
        <w:t xml:space="preserve"> aktivaciju i </w:t>
      </w:r>
      <w:r w:rsidRPr="00434493">
        <w:rPr>
          <w:bCs/>
          <w:szCs w:val="24"/>
        </w:rPr>
        <w:t>Adam</w:t>
      </w:r>
      <w:r w:rsidR="00434493">
        <w:rPr>
          <w:szCs w:val="24"/>
        </w:rPr>
        <w:t xml:space="preserve"> optimizator, dok se ReLU</w:t>
      </w:r>
      <w:r w:rsidRPr="00F709C7">
        <w:rPr>
          <w:szCs w:val="24"/>
        </w:rPr>
        <w:t xml:space="preserve"> konfiguracije pojavljuju tek nakon nekoliko najuspešnijih tanh varijanti. </w:t>
      </w:r>
      <w:r w:rsidR="00926FDF">
        <w:rPr>
          <w:szCs w:val="24"/>
        </w:rPr>
        <w:br/>
      </w:r>
      <w:r w:rsidRPr="00F709C7">
        <w:rPr>
          <w:szCs w:val="24"/>
        </w:rPr>
        <w:t xml:space="preserve">Korelacioni koeficijent </w:t>
      </w:r>
      <m:oMath>
        <m:r>
          <w:rPr>
            <w:rFonts w:ascii="Cambria Math" w:hAnsi="Cambria Math"/>
            <w:szCs w:val="24"/>
          </w:rPr>
          <m:t>r</m:t>
        </m:r>
      </m:oMath>
      <w:r w:rsidRPr="00F709C7">
        <w:rPr>
          <w:szCs w:val="24"/>
        </w:rPr>
        <w:t xml:space="preserve"> je za najbolje modele praktično jednak 1 </w:t>
      </w:r>
      <m:oMath>
        <m:r>
          <w:rPr>
            <w:rFonts w:ascii="Cambria Math" w:hAnsi="Cambria Math"/>
            <w:szCs w:val="24"/>
          </w:rPr>
          <m:t>(</m:t>
        </m:r>
        <m:r>
          <m:rPr>
            <m:sty m:val="bi"/>
          </m:rPr>
          <w:rPr>
            <w:rFonts w:ascii="Cambria Math" w:hAnsi="Cambria Math"/>
            <w:szCs w:val="24"/>
          </w:rPr>
          <m:t>r≈0.9998–0.9999</m:t>
        </m:r>
        <m:r>
          <w:rPr>
            <w:rFonts w:ascii="Cambria Math" w:hAnsi="Cambria Math"/>
            <w:szCs w:val="24"/>
          </w:rPr>
          <m:t>)</m:t>
        </m:r>
      </m:oMath>
      <w:r w:rsidRPr="00F709C7">
        <w:rPr>
          <w:szCs w:val="24"/>
        </w:rPr>
        <w:t>, što ukazuje da modeli veoma dobro prate globalni trend promene rastojanja u odnosu na ulazne parametre.</w:t>
      </w:r>
    </w:p>
    <w:p w:rsidR="00F709C7" w:rsidRDefault="00434493" w:rsidP="00F709C7">
      <w:pPr>
        <w:widowControl/>
        <w:suppressAutoHyphens w:val="0"/>
        <w:spacing w:before="100" w:beforeAutospacing="1" w:after="100" w:afterAutospacing="1"/>
        <w:rPr>
          <w:szCs w:val="24"/>
        </w:rPr>
      </w:pPr>
      <w:r>
        <w:rPr>
          <w:szCs w:val="24"/>
        </w:rPr>
        <w:t>Najbolji rezultati po ATE su</w:t>
      </w:r>
      <w:r w:rsidR="00F709C7">
        <w:rPr>
          <w:szCs w:val="24"/>
        </w:rPr>
        <w:t>:</w:t>
      </w:r>
    </w:p>
    <w:p w:rsidR="00434493" w:rsidRPr="00434493" w:rsidRDefault="00434493" w:rsidP="008829A0">
      <w:pPr>
        <w:pStyle w:val="ListParagraph"/>
        <w:widowControl/>
        <w:numPr>
          <w:ilvl w:val="0"/>
          <w:numId w:val="9"/>
        </w:numPr>
        <w:suppressAutoHyphens w:val="0"/>
        <w:spacing w:before="100" w:beforeAutospacing="1" w:after="100" w:afterAutospacing="1"/>
        <w:rPr>
          <w:szCs w:val="24"/>
        </w:rPr>
      </w:pPr>
      <w:r w:rsidRPr="00F709C7">
        <w:rPr>
          <w:b/>
          <w:bCs/>
          <w:szCs w:val="24"/>
        </w:rPr>
        <w:t>MLP_257 (128–64, tanh, Adam, lr=0.001, alpha=1e-4, bs=128)</w:t>
      </w:r>
      <w:r>
        <w:rPr>
          <w:b/>
          <w:bCs/>
          <w:szCs w:val="24"/>
        </w:rPr>
        <w:t xml:space="preserve"> sa </w:t>
      </w:r>
      <w:r w:rsidRPr="00F709C7">
        <w:rPr>
          <w:b/>
          <w:bCs/>
          <w:szCs w:val="24"/>
        </w:rPr>
        <w:t>ATE = 2.996 km</w:t>
      </w:r>
      <w:r>
        <w:rPr>
          <w:b/>
          <w:bCs/>
          <w:szCs w:val="24"/>
        </w:rPr>
        <w:t>,</w:t>
      </w:r>
    </w:p>
    <w:p w:rsidR="00F709C7" w:rsidRDefault="00F709C7" w:rsidP="008829A0">
      <w:pPr>
        <w:pStyle w:val="ListParagraph"/>
        <w:widowControl/>
        <w:numPr>
          <w:ilvl w:val="0"/>
          <w:numId w:val="9"/>
        </w:numPr>
        <w:suppressAutoHyphens w:val="0"/>
        <w:spacing w:before="100" w:beforeAutospacing="1" w:after="100" w:afterAutospacing="1"/>
        <w:rPr>
          <w:szCs w:val="24"/>
        </w:rPr>
      </w:pPr>
      <w:r w:rsidRPr="00F709C7">
        <w:rPr>
          <w:b/>
          <w:bCs/>
          <w:szCs w:val="24"/>
        </w:rPr>
        <w:t>MLP_167 (64–64, tanh, Adam, lr=0.0005, alpha=1e-3, bs=128)</w:t>
      </w:r>
      <w:r w:rsidRPr="00F709C7">
        <w:rPr>
          <w:szCs w:val="24"/>
        </w:rPr>
        <w:t xml:space="preserve"> sa </w:t>
      </w:r>
      <w:r w:rsidRPr="00F709C7">
        <w:rPr>
          <w:b/>
          <w:bCs/>
          <w:szCs w:val="24"/>
        </w:rPr>
        <w:t>ATE = 3.072 km</w:t>
      </w:r>
      <w:r>
        <w:rPr>
          <w:szCs w:val="24"/>
        </w:rPr>
        <w:t>,</w:t>
      </w:r>
    </w:p>
    <w:p w:rsidR="00F709C7" w:rsidRDefault="00F709C7" w:rsidP="008829A0">
      <w:pPr>
        <w:pStyle w:val="ListParagraph"/>
        <w:widowControl/>
        <w:numPr>
          <w:ilvl w:val="0"/>
          <w:numId w:val="9"/>
        </w:numPr>
        <w:suppressAutoHyphens w:val="0"/>
        <w:spacing w:before="100" w:beforeAutospacing="1" w:after="100" w:afterAutospacing="1"/>
        <w:rPr>
          <w:szCs w:val="24"/>
        </w:rPr>
      </w:pPr>
      <w:r w:rsidRPr="00F709C7">
        <w:rPr>
          <w:b/>
          <w:bCs/>
          <w:szCs w:val="24"/>
        </w:rPr>
        <w:t>MLP_259 (128–64, tanh, Adam, lr=0.001, alpha=1e-3, bs=128)</w:t>
      </w:r>
      <w:r w:rsidRPr="00F709C7">
        <w:rPr>
          <w:szCs w:val="24"/>
        </w:rPr>
        <w:t xml:space="preserve"> sa </w:t>
      </w:r>
      <w:r w:rsidRPr="00F709C7">
        <w:rPr>
          <w:b/>
          <w:bCs/>
          <w:szCs w:val="24"/>
        </w:rPr>
        <w:t>ATE = 3.491 km</w:t>
      </w:r>
      <w:r>
        <w:rPr>
          <w:szCs w:val="24"/>
        </w:rPr>
        <w:t>.</w:t>
      </w:r>
    </w:p>
    <w:p w:rsidR="00F709C7" w:rsidRPr="00F709C7" w:rsidRDefault="00F709C7" w:rsidP="00F709C7">
      <w:pPr>
        <w:widowControl/>
        <w:suppressAutoHyphens w:val="0"/>
        <w:spacing w:before="100" w:beforeAutospacing="1" w:after="100" w:afterAutospacing="1"/>
        <w:rPr>
          <w:szCs w:val="24"/>
        </w:rPr>
      </w:pPr>
      <w:r w:rsidRPr="00F709C7">
        <w:rPr>
          <w:szCs w:val="24"/>
        </w:rPr>
        <w:t>Razlike u ATE između ova tri modela su relativno male, ali se dodatno posmatra i WCE, tj. najgori slučaj, jer on pokazuje koliko model može da “promaši” u ekstremnim situacijama.</w:t>
      </w:r>
    </w:p>
    <w:p w:rsidR="00434493" w:rsidRDefault="00F709C7" w:rsidP="00F709C7">
      <w:pPr>
        <w:widowControl/>
        <w:suppressAutoHyphens w:val="0"/>
        <w:spacing w:before="100" w:beforeAutospacing="1" w:after="100" w:afterAutospacing="1"/>
        <w:rPr>
          <w:szCs w:val="24"/>
        </w:rPr>
      </w:pPr>
      <w:r w:rsidRPr="00F709C7">
        <w:rPr>
          <w:szCs w:val="24"/>
        </w:rPr>
        <w:t xml:space="preserve">Posmatrajući WCE, uočava se da model sa najmanjim ATE (MLP_257) nema i najmanji WCE: njegov WCE iznosi </w:t>
      </w:r>
      <w:r w:rsidRPr="00F709C7">
        <w:rPr>
          <w:b/>
          <w:bCs/>
          <w:szCs w:val="24"/>
        </w:rPr>
        <w:t>32.589 km</w:t>
      </w:r>
      <w:r w:rsidRPr="00F709C7">
        <w:rPr>
          <w:szCs w:val="24"/>
        </w:rPr>
        <w:t>, dok je kod drugoplasiranog MLP_167 WCE niži (</w:t>
      </w:r>
      <w:r w:rsidRPr="00F709C7">
        <w:rPr>
          <w:b/>
          <w:bCs/>
          <w:szCs w:val="24"/>
        </w:rPr>
        <w:t>24.204 km</w:t>
      </w:r>
      <w:r w:rsidRPr="00F709C7">
        <w:rPr>
          <w:szCs w:val="24"/>
        </w:rPr>
        <w:t xml:space="preserve">). To sugeriše da MLP_167 daje stabilniji rezultat u najnepovoljnijim tačkama test skupa, iako mu je prosečna greška minimalno veća. </w:t>
      </w:r>
      <w:r w:rsidR="00926FDF">
        <w:rPr>
          <w:szCs w:val="24"/>
        </w:rPr>
        <w:br/>
      </w:r>
      <w:r w:rsidRPr="00F709C7">
        <w:rPr>
          <w:szCs w:val="24"/>
        </w:rPr>
        <w:t>Treći model (MLP_259) ima najviši WCE među top-3 (</w:t>
      </w:r>
      <w:r w:rsidRPr="00F709C7">
        <w:rPr>
          <w:b/>
          <w:bCs/>
          <w:szCs w:val="24"/>
        </w:rPr>
        <w:t>35.206 km</w:t>
      </w:r>
      <w:r w:rsidRPr="00F709C7">
        <w:rPr>
          <w:szCs w:val="24"/>
        </w:rPr>
        <w:t xml:space="preserve">), što ukazuje na nešto slabije ponašanje u ekstremima. </w:t>
      </w:r>
    </w:p>
    <w:p w:rsidR="00F709C7" w:rsidRPr="00F709C7" w:rsidRDefault="00F709C7" w:rsidP="00F709C7">
      <w:pPr>
        <w:widowControl/>
        <w:suppressAutoHyphens w:val="0"/>
        <w:spacing w:before="100" w:beforeAutospacing="1" w:after="100" w:afterAutospacing="1"/>
        <w:rPr>
          <w:szCs w:val="24"/>
        </w:rPr>
      </w:pPr>
      <w:r w:rsidRPr="00F709C7">
        <w:rPr>
          <w:szCs w:val="24"/>
        </w:rPr>
        <w:t>Zbog toga izbor “najboljeg” modela zavisi od prioriteta: ako je važnija prosečna tačnost bira se MLP_257, a ako je važnija kontrola najgoreg slučaja, opravdan je izbor MLP_167.</w:t>
      </w:r>
    </w:p>
    <w:p w:rsidR="00F709C7" w:rsidRPr="00F709C7" w:rsidRDefault="00F709C7" w:rsidP="00F709C7">
      <w:pPr>
        <w:widowControl/>
        <w:suppressAutoHyphens w:val="0"/>
        <w:spacing w:before="100" w:beforeAutospacing="1" w:after="100" w:afterAutospacing="1"/>
        <w:rPr>
          <w:szCs w:val="24"/>
        </w:rPr>
      </w:pPr>
      <w:r w:rsidRPr="00F709C7">
        <w:rPr>
          <w:szCs w:val="24"/>
        </w:rPr>
        <w:t xml:space="preserve">Relativne metrike dodatno potvrđuju dobru tačnost: prosečna relativna greška za top modele je oko </w:t>
      </w:r>
      <w:r w:rsidRPr="00F709C7">
        <w:rPr>
          <w:b/>
          <w:bCs/>
          <w:szCs w:val="24"/>
        </w:rPr>
        <w:t>1.7–1.9%</w:t>
      </w:r>
      <w:r w:rsidRPr="00F709C7">
        <w:rPr>
          <w:szCs w:val="24"/>
        </w:rPr>
        <w:t xml:space="preserve">, dok je maksimalna relativna greška oko </w:t>
      </w:r>
      <w:r w:rsidRPr="00F709C7">
        <w:rPr>
          <w:b/>
          <w:bCs/>
          <w:szCs w:val="24"/>
        </w:rPr>
        <w:t>25–31%</w:t>
      </w:r>
      <w:r w:rsidRPr="00F709C7">
        <w:rPr>
          <w:szCs w:val="24"/>
        </w:rPr>
        <w:t xml:space="preserve">. </w:t>
      </w:r>
      <w:r w:rsidR="00926FDF">
        <w:rPr>
          <w:szCs w:val="24"/>
        </w:rPr>
        <w:br/>
      </w:r>
      <w:r w:rsidRPr="00F709C7">
        <w:rPr>
          <w:szCs w:val="24"/>
        </w:rPr>
        <w:t xml:space="preserve">Ovakav skok maksimalne relativne greške je očekivan jer relativna greška postaje osetljiva u delu domena gde je rastojanje manje (ili u zonama gde je veza između </w:t>
      </w:r>
      <m:oMath>
        <m:sSub>
          <m:sSubPr>
            <m:ctrlPr>
              <w:rPr>
                <w:rFonts w:ascii="Cambria Math" w:hAnsi="Cambria Math"/>
                <w:b/>
                <w:bCs/>
                <w:i/>
                <w:szCs w:val="24"/>
              </w:rPr>
            </m:ctrlPr>
          </m:sSubPr>
          <m:e>
            <m:r>
              <w:rPr>
                <w:rFonts w:ascii="Cambria Math" w:hAnsi="Cambria Math"/>
                <w:szCs w:val="24"/>
              </w:rPr>
              <m:t>E</m:t>
            </m:r>
            <m:ctrlPr>
              <w:rPr>
                <w:rFonts w:ascii="Cambria Math" w:hAnsi="Cambria Math"/>
                <w:i/>
                <w:szCs w:val="24"/>
              </w:rPr>
            </m:ctrlPr>
          </m:e>
          <m:sub>
            <m:r>
              <m:rPr>
                <m:sty m:val="bi"/>
              </m:rPr>
              <w:rPr>
                <w:rFonts w:ascii="Cambria Math" w:hAnsi="Cambria Math"/>
                <w:szCs w:val="24"/>
              </w:rPr>
              <m:t>0</m:t>
            </m:r>
          </m:sub>
        </m:sSub>
      </m:oMath>
      <w:r w:rsidRPr="00F709C7">
        <w:rPr>
          <w:szCs w:val="24"/>
        </w:rPr>
        <w:t xml:space="preserve">​ i </w:t>
      </w:r>
      <m:oMath>
        <m:r>
          <w:rPr>
            <w:rFonts w:ascii="Cambria Math" w:hAnsi="Cambria Math"/>
            <w:szCs w:val="24"/>
          </w:rPr>
          <m:t>d</m:t>
        </m:r>
      </m:oMath>
      <w:r w:rsidRPr="00F709C7">
        <w:rPr>
          <w:szCs w:val="24"/>
        </w:rPr>
        <w:t xml:space="preserve"> strmija), pa i relativno mali apsolutni pomak može dati veliki procenat.</w:t>
      </w:r>
    </w:p>
    <w:p w:rsidR="00926FDF" w:rsidRDefault="00F709C7" w:rsidP="00F709C7">
      <w:pPr>
        <w:widowControl/>
        <w:suppressAutoHyphens w:val="0"/>
        <w:spacing w:before="100" w:beforeAutospacing="1" w:after="100" w:afterAutospacing="1"/>
        <w:rPr>
          <w:szCs w:val="24"/>
        </w:rPr>
      </w:pPr>
      <w:r w:rsidRPr="00F709C7">
        <w:rPr>
          <w:szCs w:val="24"/>
        </w:rPr>
        <w:t xml:space="preserve">Na osnovu rang liste izdvojena su tri najbolja modela (MLP_257, MLP_167, MLP_259) za detaljniju analizu. </w:t>
      </w:r>
    </w:p>
    <w:p w:rsidR="00F709C7" w:rsidRDefault="00926FDF" w:rsidP="00926FDF">
      <w:pPr>
        <w:widowControl/>
        <w:rPr>
          <w:szCs w:val="24"/>
        </w:rPr>
      </w:pPr>
      <w:r>
        <w:rPr>
          <w:szCs w:val="24"/>
        </w:rPr>
        <w:br w:type="page"/>
      </w:r>
    </w:p>
    <w:p w:rsidR="00527AC5" w:rsidRDefault="009F4976" w:rsidP="008829A0">
      <w:pPr>
        <w:pStyle w:val="Heading1"/>
        <w:numPr>
          <w:ilvl w:val="0"/>
          <w:numId w:val="6"/>
        </w:numPr>
      </w:pPr>
      <w:bookmarkStart w:id="24" w:name="_Toc221142966"/>
      <w:r>
        <w:lastRenderedPageBreak/>
        <w:t>Grafički prikaz i analiza rezultata</w:t>
      </w:r>
      <w:bookmarkEnd w:id="24"/>
      <w:r w:rsidR="00926FDF">
        <w:br/>
      </w:r>
    </w:p>
    <w:p w:rsidR="00F211EB" w:rsidRPr="009F4976" w:rsidRDefault="00F211EB" w:rsidP="00F211EB">
      <w:pPr>
        <w:pStyle w:val="Heading2"/>
      </w:pPr>
      <w:bookmarkStart w:id="25" w:name="_Toc221142967"/>
      <w:r>
        <w:t>6.1. Scatter plot</w:t>
      </w:r>
      <w:bookmarkEnd w:id="25"/>
    </w:p>
    <w:p w:rsidR="00356A9E" w:rsidRDefault="00527AC5" w:rsidP="00527AC5">
      <w:pPr>
        <w:pStyle w:val="NormalWeb"/>
        <w:rPr>
          <w:rStyle w:val="Strong"/>
        </w:rPr>
      </w:pPr>
      <w:r>
        <w:rPr>
          <w:rStyle w:val="Strong"/>
        </w:rPr>
        <w:br/>
      </w:r>
      <w:r w:rsidRPr="00527AC5">
        <w:drawing>
          <wp:inline distT="0" distB="0" distL="0" distR="0" wp14:anchorId="4A724D1A" wp14:editId="1E04ADCC">
            <wp:extent cx="5934710" cy="5934710"/>
            <wp:effectExtent l="0" t="0" r="889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4710" cy="5934710"/>
                    </a:xfrm>
                    <a:prstGeom prst="rect">
                      <a:avLst/>
                    </a:prstGeom>
                  </pic:spPr>
                </pic:pic>
              </a:graphicData>
            </a:graphic>
          </wp:inline>
        </w:drawing>
      </w:r>
    </w:p>
    <w:p w:rsidR="00356A9E" w:rsidRPr="00356A9E" w:rsidRDefault="00356A9E" w:rsidP="00356A9E">
      <w:pPr>
        <w:pStyle w:val="NormalWeb"/>
        <w:jc w:val="center"/>
        <w:rPr>
          <w:rStyle w:val="Strong"/>
          <w:b w:val="0"/>
          <w:i/>
        </w:rPr>
      </w:pPr>
      <w:r>
        <w:rPr>
          <w:rStyle w:val="Strong"/>
          <w:b w:val="0"/>
          <w:i/>
        </w:rPr>
        <w:t>Slika 11. Scatter plot za najbolji model</w:t>
      </w:r>
    </w:p>
    <w:p w:rsidR="00527AC5" w:rsidRDefault="00527AC5" w:rsidP="00356A9E">
      <w:pPr>
        <w:pStyle w:val="NormalWeb"/>
      </w:pPr>
      <w:r>
        <w:br/>
        <w:t>Na dijagramu je prikazan odnos referentnih i predviđenih vrednosti rastojanja na test skupu. Tačke su u najvećoj meri grupisane uz dijagonalu, što pokazuje da model dobro pogađa rastojanje na osnovu ulaznih parametara. Ne primećuje se izražen trend stalnog precenjivanja ili potcenjivanja. Veća odstupanja su retka i odnose se na pojedinačne nepovoljne primere, koji kasnije utiču na maksimalnu grešku.</w:t>
      </w:r>
    </w:p>
    <w:p w:rsidR="00527AC5" w:rsidRDefault="009F4976" w:rsidP="009F4976">
      <w:pPr>
        <w:pStyle w:val="Heading2"/>
      </w:pPr>
      <w:bookmarkStart w:id="26" w:name="_Toc221142968"/>
      <w:r>
        <w:lastRenderedPageBreak/>
        <w:t>6.</w:t>
      </w:r>
      <w:r w:rsidR="00F211EB">
        <w:t xml:space="preserve">2. </w:t>
      </w:r>
      <w:r>
        <w:t xml:space="preserve"> </w:t>
      </w:r>
      <w:r w:rsidR="00527AC5">
        <w:t>CDF apsolutne greške (Top-3)</w:t>
      </w:r>
      <w:bookmarkEnd w:id="26"/>
      <w:r w:rsidR="00527AC5">
        <w:t xml:space="preserve"> </w:t>
      </w:r>
    </w:p>
    <w:p w:rsidR="00356A9E" w:rsidRDefault="00527AC5" w:rsidP="00527AC5">
      <w:pPr>
        <w:pStyle w:val="NormalWeb"/>
        <w:rPr>
          <w:rStyle w:val="Strong"/>
        </w:rPr>
      </w:pPr>
      <w:r>
        <w:rPr>
          <w:rStyle w:val="Strong"/>
        </w:rPr>
        <w:br/>
      </w:r>
      <w:r w:rsidRPr="00527AC5">
        <w:drawing>
          <wp:inline distT="0" distB="0" distL="0" distR="0" wp14:anchorId="348C2C4C" wp14:editId="008C3A80">
            <wp:extent cx="5934710" cy="4239260"/>
            <wp:effectExtent l="0" t="0" r="889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4710" cy="4239260"/>
                    </a:xfrm>
                    <a:prstGeom prst="rect">
                      <a:avLst/>
                    </a:prstGeom>
                  </pic:spPr>
                </pic:pic>
              </a:graphicData>
            </a:graphic>
          </wp:inline>
        </w:drawing>
      </w:r>
    </w:p>
    <w:p w:rsidR="00356A9E" w:rsidRPr="00356A9E" w:rsidRDefault="00356A9E" w:rsidP="00356A9E">
      <w:pPr>
        <w:pStyle w:val="NormalWeb"/>
        <w:jc w:val="center"/>
        <w:rPr>
          <w:rStyle w:val="Strong"/>
          <w:b w:val="0"/>
          <w:i/>
        </w:rPr>
      </w:pPr>
      <w:r>
        <w:rPr>
          <w:rStyle w:val="Strong"/>
          <w:b w:val="0"/>
          <w:i/>
        </w:rPr>
        <w:t>Slika 12. CDF apsolutne greške za top 3 modela</w:t>
      </w:r>
    </w:p>
    <w:p w:rsidR="00926FDF" w:rsidRDefault="00527AC5" w:rsidP="00527AC5">
      <w:pPr>
        <w:pStyle w:val="NormalWeb"/>
      </w:pPr>
      <w:r>
        <w:br/>
        <w:t>Graf prikazuje koliki procenat test uzoraka ima grešku manju ili jednaku zadatoj vrednosti. Kriva za MLP_257 brzo raste u oblasti malih grešaka, što znači da većina uzoraka ima vrlo mala odstupanja. Mali broj uzoraka sa većim greškama pravi “rep” raspodele, što objašnjava prisustvo maksimalne greške. Razlike između tri najbolja modela su male za većinu uzoraka, dok se jasnije vide tek kod najgorih slučajeva.</w:t>
      </w:r>
    </w:p>
    <w:p w:rsidR="00527AC5" w:rsidRPr="00926FDF" w:rsidRDefault="00926FDF" w:rsidP="00926FDF">
      <w:pPr>
        <w:widowControl/>
        <w:rPr>
          <w:szCs w:val="24"/>
        </w:rPr>
      </w:pPr>
      <w:r>
        <w:br w:type="page"/>
      </w:r>
    </w:p>
    <w:p w:rsidR="00527AC5" w:rsidRDefault="009F4976" w:rsidP="009F4976">
      <w:pPr>
        <w:pStyle w:val="Heading2"/>
      </w:pPr>
      <w:bookmarkStart w:id="27" w:name="_Toc221142969"/>
      <w:r>
        <w:lastRenderedPageBreak/>
        <w:t>6.</w:t>
      </w:r>
      <w:r w:rsidR="00F211EB">
        <w:t xml:space="preserve">3. </w:t>
      </w:r>
      <w:r w:rsidR="00527AC5">
        <w:t>Apsolutna greška u odnos</w:t>
      </w:r>
      <w:r>
        <w:t>u na rastojanje</w:t>
      </w:r>
      <w:bookmarkEnd w:id="27"/>
      <w:r>
        <w:t xml:space="preserve"> </w:t>
      </w:r>
    </w:p>
    <w:p w:rsidR="00356A9E" w:rsidRDefault="00527AC5" w:rsidP="00527AC5">
      <w:pPr>
        <w:pStyle w:val="NormalWeb"/>
        <w:rPr>
          <w:rStyle w:val="Strong"/>
        </w:rPr>
      </w:pPr>
      <w:r>
        <w:rPr>
          <w:rStyle w:val="Strong"/>
        </w:rPr>
        <w:t>Slika X. Apsolutna greška u funkciji rastojanja (test skup) – MLP_257.</w:t>
      </w:r>
      <w:r w:rsidR="0066423D">
        <w:rPr>
          <w:rStyle w:val="Strong"/>
        </w:rPr>
        <w:br/>
      </w:r>
      <w:r w:rsidR="0066423D" w:rsidRPr="0066423D">
        <w:drawing>
          <wp:inline distT="0" distB="0" distL="0" distR="0" wp14:anchorId="1EAD00A4" wp14:editId="6DFE59A3">
            <wp:extent cx="5934710" cy="4239260"/>
            <wp:effectExtent l="0" t="0" r="889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4710" cy="4239260"/>
                    </a:xfrm>
                    <a:prstGeom prst="rect">
                      <a:avLst/>
                    </a:prstGeom>
                  </pic:spPr>
                </pic:pic>
              </a:graphicData>
            </a:graphic>
          </wp:inline>
        </w:drawing>
      </w:r>
    </w:p>
    <w:p w:rsidR="00356A9E" w:rsidRPr="00356A9E" w:rsidRDefault="00356A9E" w:rsidP="00356A9E">
      <w:pPr>
        <w:pStyle w:val="NormalWeb"/>
        <w:jc w:val="center"/>
        <w:rPr>
          <w:rStyle w:val="Strong"/>
          <w:b w:val="0"/>
          <w:i/>
        </w:rPr>
      </w:pPr>
      <w:r>
        <w:rPr>
          <w:rStyle w:val="Strong"/>
          <w:b w:val="0"/>
          <w:i/>
        </w:rPr>
        <w:t>Slika 13. Apsolutna greška u odnosu na rastojanje za najbolji model</w:t>
      </w:r>
    </w:p>
    <w:p w:rsidR="00926FDF" w:rsidRDefault="00527AC5" w:rsidP="00356A9E">
      <w:pPr>
        <w:pStyle w:val="NormalWeb"/>
      </w:pPr>
      <w:r>
        <w:br/>
        <w:t>Graf pokazuje kako se apsolutna greška menja u zavisnosti od rastojanja. Većina tačaka je blizu nule, što znači da model najčešće greši malo. Ponekad se javljaju izolovane tačke sa većim greškama, koje predstavljaju najnepovoljnije slučajeve i najviše utiču na maksimalnu grešku. Ovaj graf je koristan jer pokazuje u kojim delovima domena se javljaju veća odstupanja.</w:t>
      </w:r>
    </w:p>
    <w:p w:rsidR="00527AC5" w:rsidRPr="00926FDF" w:rsidRDefault="00926FDF" w:rsidP="00926FDF">
      <w:pPr>
        <w:widowControl/>
        <w:rPr>
          <w:szCs w:val="24"/>
        </w:rPr>
      </w:pPr>
      <w:r>
        <w:br w:type="page"/>
      </w:r>
    </w:p>
    <w:p w:rsidR="00527AC5" w:rsidRDefault="00F211EB" w:rsidP="00F211EB">
      <w:pPr>
        <w:pStyle w:val="Heading2"/>
      </w:pPr>
      <w:bookmarkStart w:id="28" w:name="_Toc221142970"/>
      <w:r>
        <w:lastRenderedPageBreak/>
        <w:t>6.4</w:t>
      </w:r>
      <w:r w:rsidR="009F4976">
        <w:t xml:space="preserve">. </w:t>
      </w:r>
      <w:r w:rsidR="00527AC5">
        <w:t>Relativna greška u odnos</w:t>
      </w:r>
      <w:r w:rsidR="009F4976">
        <w:t>u na rastojanje</w:t>
      </w:r>
      <w:bookmarkEnd w:id="28"/>
    </w:p>
    <w:p w:rsidR="00356A9E" w:rsidRDefault="00527AC5" w:rsidP="00527AC5">
      <w:pPr>
        <w:pStyle w:val="NormalWeb"/>
        <w:rPr>
          <w:rStyle w:val="Strong"/>
        </w:rPr>
      </w:pPr>
      <w:r>
        <w:rPr>
          <w:rStyle w:val="Strong"/>
        </w:rPr>
        <w:t>Slika X. Relativna greška u funkciji rastojanja (test skup) – MLP_257.</w:t>
      </w:r>
      <w:r w:rsidR="0066423D">
        <w:rPr>
          <w:rStyle w:val="Strong"/>
        </w:rPr>
        <w:br/>
      </w:r>
      <w:r w:rsidR="00356A9E" w:rsidRPr="00356A9E">
        <w:rPr>
          <w:rStyle w:val="Strong"/>
        </w:rPr>
        <w:drawing>
          <wp:inline distT="0" distB="0" distL="0" distR="0" wp14:anchorId="51C1A130" wp14:editId="0C517DF1">
            <wp:extent cx="5934710" cy="4239260"/>
            <wp:effectExtent l="0" t="0" r="889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4710" cy="4239260"/>
                    </a:xfrm>
                    <a:prstGeom prst="rect">
                      <a:avLst/>
                    </a:prstGeom>
                  </pic:spPr>
                </pic:pic>
              </a:graphicData>
            </a:graphic>
          </wp:inline>
        </w:drawing>
      </w:r>
    </w:p>
    <w:p w:rsidR="00356A9E" w:rsidRPr="00356A9E" w:rsidRDefault="00356A9E" w:rsidP="00356A9E">
      <w:pPr>
        <w:pStyle w:val="NormalWeb"/>
        <w:jc w:val="center"/>
        <w:rPr>
          <w:rStyle w:val="Strong"/>
          <w:b w:val="0"/>
          <w:i/>
        </w:rPr>
      </w:pPr>
      <w:r>
        <w:rPr>
          <w:rStyle w:val="Strong"/>
          <w:b w:val="0"/>
          <w:i/>
        </w:rPr>
        <w:t>Slika 14. Relativna greška u odnosu na rastojanje za najbolji model</w:t>
      </w:r>
    </w:p>
    <w:p w:rsidR="00926FDF" w:rsidRDefault="00527AC5" w:rsidP="00356A9E">
      <w:pPr>
        <w:pStyle w:val="NormalWeb"/>
      </w:pPr>
      <w:r>
        <w:br/>
        <w:t>Relativna greška je najveća kod manjih rastojanja, jer i mala apsolutna razlika tada predstavlja veliki procenat u odnosu na samu vrednost rastojanja. Kako rastojanje raste, relativna greška se stabilizuje i u proseku opada, što ukazuje da model pouzdanije radi u srednjem i većem opsegu. Ovakav rezultat je očekivan, jer je problem osetljiviji u delu gde male promene nivoa polja mogu da znače veću promenu rastojanja.</w:t>
      </w:r>
    </w:p>
    <w:p w:rsidR="00527AC5" w:rsidRPr="00926FDF" w:rsidRDefault="00926FDF" w:rsidP="00926FDF">
      <w:pPr>
        <w:widowControl/>
        <w:rPr>
          <w:szCs w:val="24"/>
        </w:rPr>
      </w:pPr>
      <w:r>
        <w:br w:type="page"/>
      </w:r>
    </w:p>
    <w:p w:rsidR="00527AC5" w:rsidRDefault="00F211EB" w:rsidP="00F211EB">
      <w:pPr>
        <w:pStyle w:val="Heading2"/>
      </w:pPr>
      <w:bookmarkStart w:id="29" w:name="_Toc221142971"/>
      <w:r>
        <w:lastRenderedPageBreak/>
        <w:t xml:space="preserve">6.5. </w:t>
      </w:r>
      <w:r w:rsidR="009F4976">
        <w:t xml:space="preserve"> </w:t>
      </w:r>
      <w:r w:rsidR="00527AC5">
        <w:t>Krive rastojanja u odnosu na nivo pol</w:t>
      </w:r>
      <w:r w:rsidR="009F4976">
        <w:t>ja za h1 = 1200 m</w:t>
      </w:r>
      <w:bookmarkEnd w:id="29"/>
      <w:r w:rsidR="009F4976">
        <w:t xml:space="preserve"> </w:t>
      </w:r>
    </w:p>
    <w:p w:rsidR="00356A9E" w:rsidRDefault="00527AC5" w:rsidP="00527AC5">
      <w:pPr>
        <w:pStyle w:val="NormalWeb"/>
        <w:rPr>
          <w:rStyle w:val="Strong"/>
        </w:rPr>
      </w:pPr>
      <w:r>
        <w:rPr>
          <w:rStyle w:val="Strong"/>
        </w:rPr>
        <w:t>referentnog i modelovanog rezultata (MLP_257).</w:t>
      </w:r>
      <w:r w:rsidR="0066423D">
        <w:rPr>
          <w:rStyle w:val="Strong"/>
        </w:rPr>
        <w:br/>
      </w:r>
      <w:r w:rsidR="00356A9E" w:rsidRPr="00356A9E">
        <w:rPr>
          <w:rStyle w:val="Strong"/>
        </w:rPr>
        <w:drawing>
          <wp:inline distT="0" distB="0" distL="0" distR="0" wp14:anchorId="2D592F50" wp14:editId="5178E2B5">
            <wp:extent cx="5934710" cy="4239260"/>
            <wp:effectExtent l="0" t="0" r="889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4710" cy="4239260"/>
                    </a:xfrm>
                    <a:prstGeom prst="rect">
                      <a:avLst/>
                    </a:prstGeom>
                  </pic:spPr>
                </pic:pic>
              </a:graphicData>
            </a:graphic>
          </wp:inline>
        </w:drawing>
      </w:r>
    </w:p>
    <w:p w:rsidR="00356A9E" w:rsidRPr="00356A9E" w:rsidRDefault="00356A9E" w:rsidP="00356A9E">
      <w:pPr>
        <w:pStyle w:val="NormalWeb"/>
        <w:jc w:val="center"/>
        <w:rPr>
          <w:rStyle w:val="Strong"/>
          <w:b w:val="0"/>
          <w:i/>
        </w:rPr>
      </w:pPr>
      <w:r>
        <w:rPr>
          <w:rStyle w:val="Strong"/>
          <w:b w:val="0"/>
          <w:i/>
        </w:rPr>
        <w:t>Slika 15. Kriva rastojanja u odnosu na nivo polja za najbolji model</w:t>
      </w:r>
    </w:p>
    <w:p w:rsidR="00527AC5" w:rsidRDefault="00527AC5" w:rsidP="00527AC5">
      <w:pPr>
        <w:pStyle w:val="NormalWeb"/>
      </w:pPr>
      <w:r>
        <w:br/>
        <w:t>Prikazano je poređenje referentne krive dobijene iz ITU proračuna i krive dobijene neuronskom mrežom. Krive se u velikoj meri poklapaju kroz skoro ceo opseg, što znači da model uspešno reprodukuje inverzni odnos i dobro generalizuje i na visinu koja nije korišćena u učenju. Manja odstupanja se pojavljuju u pojedinim delovima krive, što ukazuje na zone gde je model osetljiviji i gde može doći do većih grešaka.</w:t>
      </w:r>
    </w:p>
    <w:p w:rsidR="00527AC5" w:rsidRDefault="00527AC5" w:rsidP="00527AC5">
      <w:pPr>
        <w:pStyle w:val="Heading2"/>
        <w:ind w:left="0" w:firstLine="0"/>
      </w:pPr>
    </w:p>
    <w:p w:rsidR="0066423D" w:rsidRDefault="0066423D">
      <w:pPr>
        <w:widowControl/>
        <w:rPr>
          <w:b/>
          <w:bCs/>
          <w:sz w:val="36"/>
          <w:szCs w:val="36"/>
        </w:rPr>
      </w:pPr>
      <w:r>
        <w:br w:type="page"/>
      </w:r>
    </w:p>
    <w:p w:rsidR="00F709C7" w:rsidRDefault="0066423D" w:rsidP="008829A0">
      <w:pPr>
        <w:pStyle w:val="Heading1"/>
        <w:numPr>
          <w:ilvl w:val="0"/>
          <w:numId w:val="6"/>
        </w:numPr>
      </w:pPr>
      <w:bookmarkStart w:id="30" w:name="_Toc221142972"/>
      <w:r>
        <w:lastRenderedPageBreak/>
        <w:t>Zaključak</w:t>
      </w:r>
      <w:bookmarkEnd w:id="30"/>
    </w:p>
    <w:p w:rsidR="0066423D" w:rsidRDefault="0066423D" w:rsidP="0066423D">
      <w:pPr>
        <w:pStyle w:val="NormalWeb"/>
      </w:pPr>
      <w:r>
        <w:t>U okviru ovog rada realizovan je model zasnovan na višeslojnoj neuronskoj mreži za rešavanje inverznog problema određivanja rastojanja između predajnika i prijemne tačke na osnovu zadate vrednosti intenziteta polja i efektivne visine predajne antene, za frekvenciju 600 MHz. Polazni skup podataka formiran je iz tabličnih vrednosti ITU krivih za veće visine antene, dok su dodatni podaci za male visine generisani primenom preporučenih izraza, čime je obezbeđena pokrivenost kompletnog opsega visina i rastojanja. Poseban akcenat stavljen je na konstruisanje nezavisnog test skupa sa visinama antene koje nisu korišćene u učenju, kako bi se realno procenila sposobnost generalizacije.</w:t>
      </w:r>
    </w:p>
    <w:p w:rsidR="0066423D" w:rsidRDefault="0066423D" w:rsidP="0066423D">
      <w:pPr>
        <w:pStyle w:val="NormalWeb"/>
      </w:pPr>
      <w:r>
        <w:t>Testiran je veći broj MLP konfiguracija različite arhitekture i hiperparametara, uz primenu normalizacije i log-transformacije ciljne promenljive radi stabilnijeg učenja. Rezultati pokazuju da najbolje performanse ostvaruju modeli sa tanh aktivacijom i Adam optimizatorom. Kao najbolji po prosečnoj tačnosti izdvojio se model MLP_257, dok je MLP_167 pokazao stabilnije ponašanje u najnepovoljnijim slučajevima (manja maksimalna greška), što ukazuje da izbor “najboljeg” modela zavisi od toga da li se prioritet daje prosečnoj tačnosti ili kontroli ekstremnih odstupanja.</w:t>
      </w:r>
    </w:p>
    <w:p w:rsidR="0066423D" w:rsidRDefault="0066423D" w:rsidP="0066423D">
      <w:pPr>
        <w:pStyle w:val="NormalWeb"/>
      </w:pPr>
      <w:r>
        <w:t>Numeričke metrike potvrđuju da su ostvarene male prosečne greške i visoka korelacija između referentnih i predviđenih rastojanja, dok grafički prikazi (scatter, krive rastojanja u odnosu na nivo polja i raspodele greške) pokazuju da modeli verno prate referentne zavisnosti i da su najveća odstupanja uglavnom vezana za manji broj nepovoljnih slučajeva. Analiza grešaka ukazuje da je problem osetljiviji pri manjim rastojanjima, gde i mala apsolutna razlika može dovesti do većih relativnih odstupanja.</w:t>
      </w:r>
    </w:p>
    <w:p w:rsidR="0066423D" w:rsidRDefault="0066423D" w:rsidP="0066423D">
      <w:pPr>
        <w:pStyle w:val="NormalWeb"/>
      </w:pPr>
      <w:r>
        <w:t>Na osnovu dobijenih rezultata može se zaključiti da neuronske mreže predstavljaju efikasno rešenje za ubrzavanje inverznog očitavanja ITU krivih, jer omogućavaju direktno mapiranje ulaznih parametara na rastojanje bez iterativnog traženja i ponovljenih interpolacija. Kao pravci daljeg unapređenja mogu se navesti proširenje skupa podataka dodatnim visinama i gušćim uzorkovanjem u osetljivim zonama, kao i uvođenje dodatnih ulaznih parametara i/ili posebne evaluacije po segmentima rastojanja, radi smanjenja maksimalnih odstupanja i još robusnijeg ponašanja modela u ekstremnim slučajevima.</w:t>
      </w:r>
    </w:p>
    <w:p w:rsidR="00F211EB" w:rsidRDefault="00F211EB">
      <w:pPr>
        <w:widowControl/>
        <w:rPr>
          <w:b/>
          <w:bCs/>
          <w:sz w:val="36"/>
          <w:szCs w:val="36"/>
        </w:rPr>
      </w:pPr>
      <w:r>
        <w:br w:type="page"/>
      </w:r>
    </w:p>
    <w:p w:rsidR="0066423D" w:rsidRDefault="00F211EB" w:rsidP="008829A0">
      <w:pPr>
        <w:pStyle w:val="Heading1"/>
        <w:numPr>
          <w:ilvl w:val="0"/>
          <w:numId w:val="6"/>
        </w:numPr>
      </w:pPr>
      <w:bookmarkStart w:id="31" w:name="_Toc221142973"/>
      <w:r>
        <w:lastRenderedPageBreak/>
        <w:t>Literatura</w:t>
      </w:r>
      <w:bookmarkEnd w:id="31"/>
    </w:p>
    <w:p w:rsidR="006875AC" w:rsidRDefault="006875AC" w:rsidP="006875AC">
      <w:pPr>
        <w:pStyle w:val="Heading1"/>
      </w:pPr>
    </w:p>
    <w:p w:rsidR="006875AC" w:rsidRPr="006875AC" w:rsidRDefault="006875AC" w:rsidP="006875AC">
      <w:pPr>
        <w:widowControl/>
        <w:suppressAutoHyphens w:val="0"/>
        <w:spacing w:before="100" w:beforeAutospacing="1" w:line="480" w:lineRule="auto"/>
        <w:ind w:left="720" w:hanging="720"/>
        <w:rPr>
          <w:color w:val="000000"/>
          <w:szCs w:val="24"/>
        </w:rPr>
      </w:pPr>
      <w:r w:rsidRPr="006875AC">
        <w:rPr>
          <w:color w:val="000000"/>
          <w:szCs w:val="24"/>
        </w:rPr>
        <w:t>Marinković, Z., &amp; Stanković, Z. (n.d.). </w:t>
      </w:r>
      <w:r w:rsidRPr="006875AC">
        <w:rPr>
          <w:i/>
          <w:iCs/>
          <w:color w:val="000000"/>
          <w:szCs w:val="24"/>
        </w:rPr>
        <w:t xml:space="preserve">„Veštačke neuronske mreže sa primenama u radio-komunikacionim </w:t>
      </w:r>
      <w:proofErr w:type="gramStart"/>
      <w:r w:rsidRPr="006875AC">
        <w:rPr>
          <w:i/>
          <w:iCs/>
          <w:color w:val="000000"/>
          <w:szCs w:val="24"/>
        </w:rPr>
        <w:t>sistemima“</w:t>
      </w:r>
      <w:proofErr w:type="gramEnd"/>
      <w:r w:rsidRPr="006875AC">
        <w:rPr>
          <w:color w:val="000000"/>
          <w:szCs w:val="24"/>
        </w:rPr>
        <w:t>.</w:t>
      </w:r>
    </w:p>
    <w:p w:rsidR="006875AC" w:rsidRPr="006875AC" w:rsidRDefault="006875AC" w:rsidP="006875AC">
      <w:pPr>
        <w:widowControl/>
        <w:suppressAutoHyphens w:val="0"/>
        <w:spacing w:before="100" w:beforeAutospacing="1" w:line="480" w:lineRule="auto"/>
        <w:ind w:left="720" w:hanging="720"/>
        <w:rPr>
          <w:color w:val="000000"/>
          <w:szCs w:val="24"/>
        </w:rPr>
      </w:pPr>
      <w:r w:rsidRPr="006875AC">
        <w:rPr>
          <w:color w:val="000000"/>
          <w:szCs w:val="24"/>
        </w:rPr>
        <w:t>Çeti̇n, K. R. (2024, August 19).</w:t>
      </w:r>
      <w:r w:rsidRPr="006875AC">
        <w:rPr>
          <w:rFonts w:cs="Georgia"/>
          <w:color w:val="000000"/>
          <w:szCs w:val="24"/>
        </w:rPr>
        <w:t> </w:t>
      </w:r>
      <w:r w:rsidRPr="006875AC">
        <w:rPr>
          <w:i/>
          <w:iCs/>
          <w:color w:val="000000"/>
          <w:szCs w:val="24"/>
        </w:rPr>
        <w:t>The Importance of Splitting Data</w:t>
      </w:r>
      <w:r>
        <w:rPr>
          <w:i/>
          <w:iCs/>
          <w:color w:val="000000"/>
          <w:szCs w:val="24"/>
        </w:rPr>
        <w:t xml:space="preserve">sets into Training, Validation, </w:t>
      </w:r>
      <w:r w:rsidRPr="006875AC">
        <w:rPr>
          <w:i/>
          <w:iCs/>
          <w:color w:val="000000"/>
          <w:szCs w:val="24"/>
        </w:rPr>
        <w:t>and test sets</w:t>
      </w:r>
      <w:r w:rsidRPr="006875AC">
        <w:rPr>
          <w:color w:val="000000"/>
          <w:szCs w:val="24"/>
        </w:rPr>
        <w:t>. Medium. https://ruveydakardelcetin.medium.com/the-importance-of-splitting-datasets-into-training-validation-and-test-sets-417caaeae91d</w:t>
      </w:r>
    </w:p>
    <w:p w:rsidR="006875AC" w:rsidRPr="006875AC" w:rsidRDefault="006875AC" w:rsidP="006875AC">
      <w:pPr>
        <w:widowControl/>
        <w:suppressAutoHyphens w:val="0"/>
        <w:spacing w:before="100" w:beforeAutospacing="1" w:line="480" w:lineRule="auto"/>
        <w:ind w:left="720" w:hanging="720"/>
        <w:rPr>
          <w:color w:val="000000"/>
          <w:szCs w:val="24"/>
        </w:rPr>
      </w:pPr>
      <w:r w:rsidRPr="006875AC">
        <w:rPr>
          <w:color w:val="000000"/>
          <w:szCs w:val="24"/>
        </w:rPr>
        <w:t>Doe, J., &amp; Smith, A. (2023). </w:t>
      </w:r>
      <w:r w:rsidRPr="006875AC">
        <w:rPr>
          <w:i/>
          <w:iCs/>
          <w:color w:val="000000"/>
          <w:szCs w:val="24"/>
        </w:rPr>
        <w:t>Modeling of Multilayer Perceptron Neural Network: Hyperparameter Optimization and Training</w:t>
      </w:r>
      <w:r w:rsidRPr="006875AC">
        <w:rPr>
          <w:color w:val="000000"/>
          <w:szCs w:val="24"/>
        </w:rPr>
        <w:t>. Hyperparameter Optimization and Training.</w:t>
      </w:r>
    </w:p>
    <w:p w:rsidR="006875AC" w:rsidRPr="006875AC" w:rsidRDefault="006875AC" w:rsidP="006875AC">
      <w:pPr>
        <w:widowControl/>
        <w:suppressAutoHyphens w:val="0"/>
        <w:spacing w:before="100" w:beforeAutospacing="1" w:line="480" w:lineRule="auto"/>
        <w:ind w:left="720" w:hanging="720"/>
        <w:rPr>
          <w:color w:val="000000"/>
          <w:szCs w:val="24"/>
        </w:rPr>
      </w:pPr>
      <w:r w:rsidRPr="006875AC">
        <w:rPr>
          <w:color w:val="000000"/>
          <w:szCs w:val="24"/>
        </w:rPr>
        <w:t>Musstafa. (2022, February 12). </w:t>
      </w:r>
      <w:r w:rsidRPr="006875AC">
        <w:rPr>
          <w:i/>
          <w:iCs/>
          <w:color w:val="000000"/>
          <w:szCs w:val="24"/>
        </w:rPr>
        <w:t>Optimizers in deep learning</w:t>
      </w:r>
      <w:r w:rsidRPr="006875AC">
        <w:rPr>
          <w:color w:val="000000"/>
          <w:szCs w:val="24"/>
        </w:rPr>
        <w:t>. Medium. https://musstafa0804.medium.com/optimizers-in-deep-learning-7bf81fed78a0</w:t>
      </w:r>
    </w:p>
    <w:p w:rsidR="006875AC" w:rsidRPr="006875AC" w:rsidRDefault="006875AC" w:rsidP="006875AC">
      <w:pPr>
        <w:widowControl/>
        <w:suppressAutoHyphens w:val="0"/>
        <w:spacing w:before="100" w:beforeAutospacing="1" w:line="480" w:lineRule="auto"/>
        <w:ind w:left="720" w:hanging="720"/>
        <w:rPr>
          <w:color w:val="000000"/>
          <w:szCs w:val="24"/>
        </w:rPr>
      </w:pPr>
      <w:r w:rsidRPr="006875AC">
        <w:rPr>
          <w:i/>
          <w:iCs/>
          <w:color w:val="000000"/>
          <w:szCs w:val="24"/>
        </w:rPr>
        <w:t>Using early stopping to reduce overfitting in neural networks</w:t>
      </w:r>
      <w:r w:rsidRPr="006875AC">
        <w:rPr>
          <w:color w:val="000000"/>
          <w:szCs w:val="24"/>
        </w:rPr>
        <w:t>. (2024, April 18). GeeksforGeeks. https://www.geeksforgeeks.org/deep-learning/using-early-stopping-to-reduce-overfitting-in-neural-networks/</w:t>
      </w:r>
    </w:p>
    <w:p w:rsidR="006875AC" w:rsidRPr="006875AC" w:rsidRDefault="006875AC" w:rsidP="006875AC">
      <w:pPr>
        <w:widowControl/>
        <w:suppressAutoHyphens w:val="0"/>
        <w:spacing w:before="100" w:beforeAutospacing="1" w:line="480" w:lineRule="auto"/>
        <w:ind w:left="720" w:hanging="720"/>
        <w:rPr>
          <w:color w:val="000000"/>
          <w:szCs w:val="24"/>
        </w:rPr>
      </w:pPr>
      <w:r w:rsidRPr="006875AC">
        <w:rPr>
          <w:color w:val="000000"/>
          <w:szCs w:val="24"/>
        </w:rPr>
        <w:t>(N.d.). Sciencedirect.com. Retrieved February 4, 2026, from https://www.sciencedirect.com/topics/computer-science/m</w:t>
      </w:r>
      <w:r w:rsidR="00224490">
        <w:rPr>
          <w:color w:val="000000"/>
          <w:szCs w:val="24"/>
        </w:rPr>
        <w:t>ultilayer-percep</w:t>
      </w:r>
      <w:r w:rsidRPr="006875AC">
        <w:rPr>
          <w:color w:val="000000"/>
          <w:szCs w:val="24"/>
        </w:rPr>
        <w:t>tron#:~:text=A%20Multilayer%20Perceptron%20refers%20to,models%20and%20image%20pattern%20recognition.&amp;text=How%20useful%20is%20this%20definition?</w:t>
      </w:r>
    </w:p>
    <w:p w:rsidR="006875AC" w:rsidRPr="00F211EB" w:rsidRDefault="006875AC" w:rsidP="006875AC">
      <w:pPr>
        <w:pStyle w:val="Heading1"/>
      </w:pPr>
    </w:p>
    <w:sectPr w:rsidR="006875AC" w:rsidRPr="00F211EB">
      <w:footerReference w:type="even" r:id="rId27"/>
      <w:footerReference w:type="default" r:id="rId28"/>
      <w:footerReference w:type="first" r:id="rId29"/>
      <w:pgSz w:w="11906" w:h="16838"/>
      <w:pgMar w:top="1320" w:right="1280" w:bottom="1260" w:left="1280" w:header="0" w:footer="1068"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9A0" w:rsidRDefault="008829A0">
      <w:r>
        <w:separator/>
      </w:r>
    </w:p>
  </w:endnote>
  <w:endnote w:type="continuationSeparator" w:id="0">
    <w:p w:rsidR="008829A0" w:rsidRDefault="00882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OpenSymbol">
    <w:altName w:val="Times New Roman"/>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5AC" w:rsidRDefault="006875AC">
    <w:pPr>
      <w:pStyle w:val="Footer"/>
      <w:tabs>
        <w:tab w:val="clear" w:pos="4680"/>
        <w:tab w:val="clear" w:pos="9360"/>
        <w:tab w:val="center" w:pos="4515"/>
      </w:tabs>
    </w:pPr>
    <w:r>
      <w:t xml:space="preserve">                                                        </w:t>
    </w:r>
    <w:r>
      <w:tab/>
    </w:r>
  </w:p>
  <w:p w:rsidR="006875AC" w:rsidRDefault="006875AC">
    <w:pPr>
      <w:pStyle w:val="Footer"/>
      <w:jc w:val="center"/>
    </w:pPr>
    <w:r>
      <w:t>Niš, 202</w:t>
    </w:r>
    <w:r>
      <w:rPr>
        <w:lang w:val="sr-Latn-RS"/>
      </w:rPr>
      <w:t>6</w:t>
    </w:r>
    <w:r>
      <w:t>. godina</w:t>
    </w:r>
  </w:p>
  <w:p w:rsidR="006875AC" w:rsidRDefault="006875AC">
    <w:pPr>
      <w:pStyle w:val="BodyText"/>
      <w:spacing w:line="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5AC" w:rsidRDefault="006875AC">
    <w:pPr>
      <w:pStyle w:val="Footer"/>
      <w:tabs>
        <w:tab w:val="clear" w:pos="4680"/>
        <w:tab w:val="clear" w:pos="9360"/>
        <w:tab w:val="center" w:pos="4515"/>
      </w:tabs>
    </w:pPr>
    <w:r>
      <w:t xml:space="preserve">                                                        </w:t>
    </w:r>
    <w:r>
      <w:tab/>
    </w:r>
  </w:p>
  <w:p w:rsidR="006875AC" w:rsidRDefault="006875AC">
    <w:pPr>
      <w:pStyle w:val="Footer"/>
      <w:jc w:val="center"/>
    </w:pPr>
    <w:r>
      <w:t>Ниш,2024. година</w:t>
    </w:r>
  </w:p>
  <w:p w:rsidR="006875AC" w:rsidRDefault="006875AC">
    <w:pPr>
      <w:pStyle w:val="BodyText"/>
      <w:spacing w:line="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5AC" w:rsidRDefault="006875AC">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Cs w:val="24"/>
      </w:rPr>
      <w:id w:val="1871416151"/>
      <w:docPartObj>
        <w:docPartGallery w:val="Page Numbers (Bottom of Page)"/>
        <w:docPartUnique/>
      </w:docPartObj>
    </w:sdtPr>
    <w:sdtContent>
      <w:p w:rsidR="006875AC" w:rsidRDefault="006875AC">
        <w:pPr>
          <w:pStyle w:val="Footer"/>
          <w:jc w:val="center"/>
        </w:pPr>
        <w:r>
          <w:fldChar w:fldCharType="begin"/>
        </w:r>
        <w:r>
          <w:instrText xml:space="preserve"> PAGE </w:instrText>
        </w:r>
        <w:r>
          <w:fldChar w:fldCharType="separate"/>
        </w:r>
        <w:r w:rsidR="00B86758">
          <w:rPr>
            <w:noProof/>
          </w:rPr>
          <w:t>2</w:t>
        </w:r>
        <w:r>
          <w:fldChar w:fldCharType="end"/>
        </w:r>
      </w:p>
      <w:p w:rsidR="006875AC" w:rsidRDefault="006875AC">
        <w:pPr>
          <w:pStyle w:val="BodyText"/>
          <w:spacing w:line="4" w:lineRule="auto"/>
          <w:rPr>
            <w:sz w:val="20"/>
          </w:rPr>
        </w:pPr>
      </w:p>
    </w:sdtContent>
  </w:sdt>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Cs w:val="24"/>
      </w:rPr>
      <w:id w:val="-704942408"/>
      <w:docPartObj>
        <w:docPartGallery w:val="Page Numbers (Bottom of Page)"/>
        <w:docPartUnique/>
      </w:docPartObj>
    </w:sdtPr>
    <w:sdtContent>
      <w:p w:rsidR="006875AC" w:rsidRDefault="006875AC">
        <w:pPr>
          <w:pStyle w:val="Footer"/>
          <w:jc w:val="center"/>
        </w:pPr>
        <w:r>
          <w:fldChar w:fldCharType="begin"/>
        </w:r>
        <w:r>
          <w:instrText xml:space="preserve"> PAGE </w:instrText>
        </w:r>
        <w:r>
          <w:fldChar w:fldCharType="separate"/>
        </w:r>
        <w:r>
          <w:t>28</w:t>
        </w:r>
        <w:r>
          <w:fldChar w:fldCharType="end"/>
        </w:r>
      </w:p>
      <w:p w:rsidR="006875AC" w:rsidRDefault="006875AC">
        <w:pPr>
          <w:pStyle w:val="BodyText"/>
          <w:spacing w:line="4" w:lineRule="auto"/>
          <w:rPr>
            <w:sz w:val="20"/>
          </w:rPr>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9A0" w:rsidRDefault="008829A0">
      <w:r>
        <w:separator/>
      </w:r>
    </w:p>
  </w:footnote>
  <w:footnote w:type="continuationSeparator" w:id="0">
    <w:p w:rsidR="008829A0" w:rsidRDefault="008829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57A4"/>
    <w:multiLevelType w:val="multilevel"/>
    <w:tmpl w:val="0CA0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7F65"/>
    <w:multiLevelType w:val="multilevel"/>
    <w:tmpl w:val="F1BEC334"/>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Candara" w:eastAsia="Times New Roman" w:hAnsi="Candara"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DF7"/>
    <w:multiLevelType w:val="hybridMultilevel"/>
    <w:tmpl w:val="48623BC8"/>
    <w:lvl w:ilvl="0" w:tplc="573AA0A4">
      <w:start w:val="4"/>
      <w:numFmt w:val="bullet"/>
      <w:lvlText w:val="-"/>
      <w:lvlJc w:val="left"/>
      <w:pPr>
        <w:ind w:left="720" w:hanging="360"/>
      </w:pPr>
      <w:rPr>
        <w:rFonts w:ascii="Candara" w:eastAsia="Times New Roman" w:hAnsi="Canda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C4A7E"/>
    <w:multiLevelType w:val="hybridMultilevel"/>
    <w:tmpl w:val="64D0D628"/>
    <w:lvl w:ilvl="0" w:tplc="6FB60306">
      <w:start w:val="4"/>
      <w:numFmt w:val="bullet"/>
      <w:lvlText w:val="-"/>
      <w:lvlJc w:val="left"/>
      <w:pPr>
        <w:ind w:left="720" w:hanging="360"/>
      </w:pPr>
      <w:rPr>
        <w:rFonts w:ascii="Candara" w:eastAsia="Times New Roman" w:hAnsi="Canda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26F4F"/>
    <w:multiLevelType w:val="hybridMultilevel"/>
    <w:tmpl w:val="302C7C62"/>
    <w:lvl w:ilvl="0" w:tplc="8E1C45C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917A4C"/>
    <w:multiLevelType w:val="multilevel"/>
    <w:tmpl w:val="0BF28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C01402"/>
    <w:multiLevelType w:val="multilevel"/>
    <w:tmpl w:val="8964390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ndara" w:eastAsia="Times New Roman" w:hAnsi="Candara"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04BC0"/>
    <w:multiLevelType w:val="multilevel"/>
    <w:tmpl w:val="85AC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62726"/>
    <w:multiLevelType w:val="multilevel"/>
    <w:tmpl w:val="0B505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0E3644"/>
    <w:multiLevelType w:val="multilevel"/>
    <w:tmpl w:val="3BE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D7A5D"/>
    <w:multiLevelType w:val="multilevel"/>
    <w:tmpl w:val="F98881C2"/>
    <w:lvl w:ilvl="0">
      <w:start w:val="1"/>
      <w:numFmt w:val="decimal"/>
      <w:lvlText w:val="%1."/>
      <w:lvlJc w:val="left"/>
      <w:pPr>
        <w:ind w:left="497" w:hanging="360"/>
      </w:pPr>
      <w:rPr>
        <w:rFonts w:hint="default"/>
      </w:rPr>
    </w:lvl>
    <w:lvl w:ilvl="1">
      <w:start w:val="1"/>
      <w:numFmt w:val="decimal"/>
      <w:isLgl/>
      <w:lvlText w:val="%1.%2."/>
      <w:lvlJc w:val="left"/>
      <w:pPr>
        <w:ind w:left="857" w:hanging="720"/>
      </w:pPr>
      <w:rPr>
        <w:rFonts w:hint="default"/>
      </w:rPr>
    </w:lvl>
    <w:lvl w:ilvl="2">
      <w:start w:val="1"/>
      <w:numFmt w:val="decimal"/>
      <w:isLgl/>
      <w:lvlText w:val="%1.%2.%3."/>
      <w:lvlJc w:val="left"/>
      <w:pPr>
        <w:ind w:left="857" w:hanging="720"/>
      </w:pPr>
      <w:rPr>
        <w:rFonts w:hint="default"/>
      </w:rPr>
    </w:lvl>
    <w:lvl w:ilvl="3">
      <w:start w:val="1"/>
      <w:numFmt w:val="decimal"/>
      <w:isLgl/>
      <w:lvlText w:val="%1.%2.%3.%4."/>
      <w:lvlJc w:val="left"/>
      <w:pPr>
        <w:ind w:left="1217" w:hanging="1080"/>
      </w:pPr>
      <w:rPr>
        <w:rFonts w:hint="default"/>
      </w:rPr>
    </w:lvl>
    <w:lvl w:ilvl="4">
      <w:start w:val="1"/>
      <w:numFmt w:val="decimal"/>
      <w:isLgl/>
      <w:lvlText w:val="%1.%2.%3.%4.%5."/>
      <w:lvlJc w:val="left"/>
      <w:pPr>
        <w:ind w:left="1577" w:hanging="1440"/>
      </w:pPr>
      <w:rPr>
        <w:rFonts w:hint="default"/>
      </w:rPr>
    </w:lvl>
    <w:lvl w:ilvl="5">
      <w:start w:val="1"/>
      <w:numFmt w:val="decimal"/>
      <w:isLgl/>
      <w:lvlText w:val="%1.%2.%3.%4.%5.%6."/>
      <w:lvlJc w:val="left"/>
      <w:pPr>
        <w:ind w:left="1577" w:hanging="1440"/>
      </w:pPr>
      <w:rPr>
        <w:rFonts w:hint="default"/>
      </w:rPr>
    </w:lvl>
    <w:lvl w:ilvl="6">
      <w:start w:val="1"/>
      <w:numFmt w:val="decimal"/>
      <w:isLgl/>
      <w:lvlText w:val="%1.%2.%3.%4.%5.%6.%7."/>
      <w:lvlJc w:val="left"/>
      <w:pPr>
        <w:ind w:left="1937" w:hanging="1800"/>
      </w:pPr>
      <w:rPr>
        <w:rFonts w:hint="default"/>
      </w:rPr>
    </w:lvl>
    <w:lvl w:ilvl="7">
      <w:start w:val="1"/>
      <w:numFmt w:val="decimal"/>
      <w:isLgl/>
      <w:lvlText w:val="%1.%2.%3.%4.%5.%6.%7.%8."/>
      <w:lvlJc w:val="left"/>
      <w:pPr>
        <w:ind w:left="2297" w:hanging="2160"/>
      </w:pPr>
      <w:rPr>
        <w:rFonts w:hint="default"/>
      </w:rPr>
    </w:lvl>
    <w:lvl w:ilvl="8">
      <w:start w:val="1"/>
      <w:numFmt w:val="decimal"/>
      <w:isLgl/>
      <w:lvlText w:val="%1.%2.%3.%4.%5.%6.%7.%8.%9."/>
      <w:lvlJc w:val="left"/>
      <w:pPr>
        <w:ind w:left="2297" w:hanging="2160"/>
      </w:pPr>
      <w:rPr>
        <w:rFonts w:hint="default"/>
      </w:rPr>
    </w:lvl>
  </w:abstractNum>
  <w:abstractNum w:abstractNumId="11" w15:restartNumberingAfterBreak="0">
    <w:nsid w:val="6B8F2973"/>
    <w:multiLevelType w:val="hybridMultilevel"/>
    <w:tmpl w:val="598E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520AF1"/>
    <w:multiLevelType w:val="hybridMultilevel"/>
    <w:tmpl w:val="6B760142"/>
    <w:lvl w:ilvl="0" w:tplc="6D584848">
      <w:start w:val="4"/>
      <w:numFmt w:val="bullet"/>
      <w:lvlText w:val="-"/>
      <w:lvlJc w:val="left"/>
      <w:pPr>
        <w:ind w:left="720" w:hanging="360"/>
      </w:pPr>
      <w:rPr>
        <w:rFonts w:ascii="Candara" w:eastAsia="Times New Roman" w:hAnsi="Canda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5"/>
  </w:num>
  <w:num w:numId="4">
    <w:abstractNumId w:val="0"/>
  </w:num>
  <w:num w:numId="5">
    <w:abstractNumId w:val="9"/>
  </w:num>
  <w:num w:numId="6">
    <w:abstractNumId w:val="8"/>
  </w:num>
  <w:num w:numId="7">
    <w:abstractNumId w:val="6"/>
  </w:num>
  <w:num w:numId="8">
    <w:abstractNumId w:val="1"/>
  </w:num>
  <w:num w:numId="9">
    <w:abstractNumId w:val="4"/>
  </w:num>
  <w:num w:numId="10">
    <w:abstractNumId w:val="11"/>
  </w:num>
  <w:num w:numId="11">
    <w:abstractNumId w:val="3"/>
  </w:num>
  <w:num w:numId="12">
    <w:abstractNumId w:val="12"/>
  </w:num>
  <w:num w:numId="13">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11E"/>
    <w:rsid w:val="000365C5"/>
    <w:rsid w:val="000A5F9E"/>
    <w:rsid w:val="00224490"/>
    <w:rsid w:val="00243565"/>
    <w:rsid w:val="002C2848"/>
    <w:rsid w:val="002F63E6"/>
    <w:rsid w:val="00330841"/>
    <w:rsid w:val="00356A9E"/>
    <w:rsid w:val="003C3B85"/>
    <w:rsid w:val="00402B9E"/>
    <w:rsid w:val="004149D4"/>
    <w:rsid w:val="00434493"/>
    <w:rsid w:val="0049711E"/>
    <w:rsid w:val="004D46EA"/>
    <w:rsid w:val="005157F5"/>
    <w:rsid w:val="00527AC5"/>
    <w:rsid w:val="00527C34"/>
    <w:rsid w:val="0055387F"/>
    <w:rsid w:val="005A063C"/>
    <w:rsid w:val="005C409A"/>
    <w:rsid w:val="005F6038"/>
    <w:rsid w:val="0066423D"/>
    <w:rsid w:val="006875AC"/>
    <w:rsid w:val="006A533A"/>
    <w:rsid w:val="007051AB"/>
    <w:rsid w:val="00804D68"/>
    <w:rsid w:val="008829A0"/>
    <w:rsid w:val="008A1965"/>
    <w:rsid w:val="00926FDF"/>
    <w:rsid w:val="009F4976"/>
    <w:rsid w:val="00A12563"/>
    <w:rsid w:val="00A15EC6"/>
    <w:rsid w:val="00A83091"/>
    <w:rsid w:val="00B51E2D"/>
    <w:rsid w:val="00B86758"/>
    <w:rsid w:val="00BF2A00"/>
    <w:rsid w:val="00CB45BD"/>
    <w:rsid w:val="00CF7902"/>
    <w:rsid w:val="00D62819"/>
    <w:rsid w:val="00E25E18"/>
    <w:rsid w:val="00E96761"/>
    <w:rsid w:val="00F211EB"/>
    <w:rsid w:val="00F6424B"/>
    <w:rsid w:val="00F709C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DB7A"/>
  <w15:docId w15:val="{A4D5FC2E-69D2-46CC-BD78-BC9A17D4D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F4976"/>
    <w:pPr>
      <w:widowControl w:val="0"/>
    </w:pPr>
    <w:rPr>
      <w:rFonts w:ascii="Candara" w:eastAsia="Times New Roman" w:hAnsi="Candara" w:cs="Times New Roman"/>
      <w:sz w:val="24"/>
    </w:rPr>
  </w:style>
  <w:style w:type="paragraph" w:styleId="Heading1">
    <w:name w:val="heading 1"/>
    <w:basedOn w:val="Normal"/>
    <w:uiPriority w:val="1"/>
    <w:qFormat/>
    <w:pPr>
      <w:spacing w:before="58"/>
      <w:ind w:left="686" w:hanging="549"/>
      <w:outlineLvl w:val="0"/>
    </w:pPr>
    <w:rPr>
      <w:b/>
      <w:bCs/>
      <w:sz w:val="36"/>
      <w:szCs w:val="36"/>
    </w:rPr>
  </w:style>
  <w:style w:type="paragraph" w:styleId="Heading2">
    <w:name w:val="heading 2"/>
    <w:basedOn w:val="Normal"/>
    <w:link w:val="Heading2Char"/>
    <w:uiPriority w:val="1"/>
    <w:qFormat/>
    <w:pPr>
      <w:ind w:left="705" w:hanging="568"/>
      <w:outlineLvl w:val="1"/>
    </w:pPr>
    <w:rPr>
      <w:b/>
      <w:bCs/>
      <w:sz w:val="32"/>
      <w:szCs w:val="32"/>
    </w:rPr>
  </w:style>
  <w:style w:type="paragraph" w:styleId="Heading3">
    <w:name w:val="heading 3"/>
    <w:basedOn w:val="Normal"/>
    <w:link w:val="Heading3Char"/>
    <w:uiPriority w:val="1"/>
    <w:qFormat/>
    <w:pPr>
      <w:ind w:left="846" w:hanging="709"/>
      <w:outlineLvl w:val="2"/>
    </w:pPr>
    <w:rPr>
      <w:b/>
      <w:bCs/>
      <w:sz w:val="28"/>
      <w:szCs w:val="28"/>
    </w:rPr>
  </w:style>
  <w:style w:type="paragraph" w:styleId="Heading4">
    <w:name w:val="heading 4"/>
    <w:basedOn w:val="Normal"/>
    <w:uiPriority w:val="1"/>
    <w:qFormat/>
    <w:pPr>
      <w:ind w:left="1578" w:hanging="361"/>
      <w:outlineLvl w:val="3"/>
    </w:pPr>
    <w:rPr>
      <w:b/>
      <w:bCs/>
      <w:szCs w:val="24"/>
    </w:rPr>
  </w:style>
  <w:style w:type="paragraph" w:styleId="Heading5">
    <w:name w:val="heading 5"/>
    <w:basedOn w:val="Normal"/>
    <w:next w:val="Normal"/>
    <w:link w:val="Heading5Char"/>
    <w:uiPriority w:val="9"/>
    <w:unhideWhenUsed/>
    <w:qFormat/>
    <w:rsid w:val="00E731F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9A1976"/>
    <w:rPr>
      <w:rFonts w:ascii="Tahoma" w:eastAsia="Times New Roman" w:hAnsi="Tahoma" w:cs="Tahoma"/>
      <w:sz w:val="16"/>
      <w:szCs w:val="16"/>
    </w:rPr>
  </w:style>
  <w:style w:type="character" w:customStyle="1" w:styleId="HeaderChar">
    <w:name w:val="Header Char"/>
    <w:basedOn w:val="DefaultParagraphFont"/>
    <w:link w:val="Header"/>
    <w:uiPriority w:val="99"/>
    <w:qFormat/>
    <w:rsid w:val="009A1976"/>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9A1976"/>
    <w:rPr>
      <w:rFonts w:ascii="Times New Roman" w:eastAsia="Times New Roman" w:hAnsi="Times New Roman" w:cs="Times New Roman"/>
    </w:rPr>
  </w:style>
  <w:style w:type="character" w:styleId="Hyperlink">
    <w:name w:val="Hyperlink"/>
    <w:basedOn w:val="DefaultParagraphFont"/>
    <w:uiPriority w:val="99"/>
    <w:unhideWhenUsed/>
    <w:rsid w:val="00722E06"/>
    <w:rPr>
      <w:color w:val="0000FF" w:themeColor="hyperlink"/>
      <w:u w:val="single"/>
    </w:rPr>
  </w:style>
  <w:style w:type="character" w:styleId="Strong">
    <w:name w:val="Strong"/>
    <w:basedOn w:val="DefaultParagraphFont"/>
    <w:uiPriority w:val="22"/>
    <w:qFormat/>
    <w:rsid w:val="0052793C"/>
    <w:rPr>
      <w:b/>
      <w:bCs/>
    </w:rPr>
  </w:style>
  <w:style w:type="character" w:customStyle="1" w:styleId="Heading5Char">
    <w:name w:val="Heading 5 Char"/>
    <w:basedOn w:val="DefaultParagraphFont"/>
    <w:link w:val="Heading5"/>
    <w:uiPriority w:val="9"/>
    <w:qFormat/>
    <w:rsid w:val="00E731F3"/>
    <w:rPr>
      <w:rFonts w:asciiTheme="majorHAnsi" w:eastAsiaTheme="majorEastAsia" w:hAnsiTheme="majorHAnsi" w:cstheme="majorBidi"/>
      <w:color w:val="243F60" w:themeColor="accent1" w:themeShade="7F"/>
    </w:rPr>
  </w:style>
  <w:style w:type="character" w:customStyle="1" w:styleId="BodyTextChar">
    <w:name w:val="Body Text Char"/>
    <w:basedOn w:val="DefaultParagraphFont"/>
    <w:link w:val="BodyText"/>
    <w:uiPriority w:val="1"/>
    <w:qFormat/>
    <w:rsid w:val="00EC1CC3"/>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1"/>
    <w:qFormat/>
    <w:rsid w:val="003A20B6"/>
    <w:rPr>
      <w:rFonts w:ascii="Times New Roman" w:eastAsia="Times New Roman" w:hAnsi="Times New Roman" w:cs="Times New Roman"/>
      <w:b/>
      <w:bCs/>
      <w:sz w:val="28"/>
      <w:szCs w:val="28"/>
    </w:rPr>
  </w:style>
  <w:style w:type="character" w:styleId="FollowedHyperlink">
    <w:name w:val="FollowedHyperlink"/>
    <w:basedOn w:val="DefaultParagraphFont"/>
    <w:uiPriority w:val="99"/>
    <w:semiHidden/>
    <w:unhideWhenUsed/>
    <w:rsid w:val="00422885"/>
    <w:rPr>
      <w:color w:val="800080" w:themeColor="followedHyperlink"/>
      <w:u w:val="single"/>
    </w:rPr>
  </w:style>
  <w:style w:type="character" w:customStyle="1" w:styleId="normaltextrun">
    <w:name w:val="normaltextrun"/>
    <w:basedOn w:val="DefaultParagraphFont"/>
    <w:qFormat/>
    <w:rsid w:val="00D649A2"/>
  </w:style>
  <w:style w:type="character" w:customStyle="1" w:styleId="ui-provider">
    <w:name w:val="ui-provider"/>
    <w:basedOn w:val="DefaultParagraphFont"/>
    <w:qFormat/>
    <w:rsid w:val="00146F81"/>
  </w:style>
  <w:style w:type="character" w:styleId="PlaceholderText">
    <w:name w:val="Placeholder Text"/>
    <w:basedOn w:val="DefaultParagraphFont"/>
    <w:uiPriority w:val="99"/>
    <w:semiHidden/>
    <w:qFormat/>
    <w:rsid w:val="00AC21A5"/>
    <w:rPr>
      <w:color w:val="808080"/>
    </w:rPr>
  </w:style>
  <w:style w:type="character" w:customStyle="1" w:styleId="Heading2Char">
    <w:name w:val="Heading 2 Char"/>
    <w:basedOn w:val="DefaultParagraphFont"/>
    <w:link w:val="Heading2"/>
    <w:uiPriority w:val="1"/>
    <w:qFormat/>
    <w:rsid w:val="00302745"/>
    <w:rPr>
      <w:rFonts w:ascii="Times New Roman" w:eastAsia="Times New Roman" w:hAnsi="Times New Roman" w:cs="Times New Roman"/>
      <w:b/>
      <w:bCs/>
      <w:sz w:val="32"/>
      <w:szCs w:val="32"/>
    </w:rPr>
  </w:style>
  <w:style w:type="character" w:styleId="Emphasis">
    <w:name w:val="Emphasis"/>
    <w:basedOn w:val="DefaultParagraphFont"/>
    <w:uiPriority w:val="20"/>
    <w:qFormat/>
    <w:rsid w:val="00D541B2"/>
    <w:rPr>
      <w:i/>
      <w:iCs/>
    </w:rPr>
  </w:style>
  <w:style w:type="character" w:styleId="HTMLCode">
    <w:name w:val="HTML Code"/>
    <w:basedOn w:val="DefaultParagraphFont"/>
    <w:uiPriority w:val="99"/>
    <w:semiHidden/>
    <w:unhideWhenUsed/>
    <w:qFormat/>
    <w:rsid w:val="005C75A1"/>
    <w:rPr>
      <w:rFonts w:ascii="Courier New" w:eastAsia="Times New Roman" w:hAnsi="Courier New" w:cs="Courier New"/>
      <w:sz w:val="20"/>
      <w:szCs w:val="20"/>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1"/>
    <w:qFormat/>
    <w:rPr>
      <w:szCs w:val="24"/>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Cs w:val="24"/>
    </w:rPr>
  </w:style>
  <w:style w:type="paragraph" w:customStyle="1" w:styleId="Index">
    <w:name w:val="Index"/>
    <w:basedOn w:val="Normal"/>
    <w:qFormat/>
    <w:pPr>
      <w:suppressLineNumbers/>
    </w:pPr>
    <w:rPr>
      <w:rFonts w:cs="Noto Sans Devanagari"/>
    </w:rPr>
  </w:style>
  <w:style w:type="paragraph" w:styleId="TOC1">
    <w:name w:val="toc 1"/>
    <w:basedOn w:val="Normal"/>
    <w:uiPriority w:val="39"/>
    <w:qFormat/>
    <w:rsid w:val="00BD55A9"/>
    <w:pPr>
      <w:spacing w:before="360"/>
    </w:pPr>
    <w:rPr>
      <w:b/>
      <w:bCs/>
      <w:caps/>
      <w:szCs w:val="24"/>
    </w:rPr>
  </w:style>
  <w:style w:type="paragraph" w:styleId="TOC2">
    <w:name w:val="toc 2"/>
    <w:basedOn w:val="Normal"/>
    <w:uiPriority w:val="39"/>
    <w:qFormat/>
    <w:rsid w:val="00642140"/>
    <w:pPr>
      <w:spacing w:before="240"/>
    </w:pPr>
    <w:rPr>
      <w:rFonts w:cstheme="minorHAnsi"/>
      <w:bCs/>
      <w:sz w:val="20"/>
      <w:szCs w:val="20"/>
    </w:rPr>
  </w:style>
  <w:style w:type="paragraph" w:styleId="TOC3">
    <w:name w:val="toc 3"/>
    <w:basedOn w:val="Normal"/>
    <w:uiPriority w:val="39"/>
    <w:qFormat/>
    <w:rsid w:val="00BD55A9"/>
    <w:pPr>
      <w:ind w:left="220"/>
    </w:pPr>
    <w:rPr>
      <w:rFonts w:cstheme="minorHAnsi"/>
      <w:sz w:val="20"/>
      <w:szCs w:val="20"/>
    </w:rPr>
  </w:style>
  <w:style w:type="paragraph" w:styleId="ListParagraph">
    <w:name w:val="List Paragraph"/>
    <w:basedOn w:val="Normal"/>
    <w:uiPriority w:val="1"/>
    <w:qFormat/>
    <w:pPr>
      <w:ind w:left="858" w:hanging="713"/>
    </w:pPr>
  </w:style>
  <w:style w:type="paragraph" w:customStyle="1" w:styleId="TableParagraph">
    <w:name w:val="Table Paragraph"/>
    <w:basedOn w:val="Normal"/>
    <w:uiPriority w:val="1"/>
    <w:qFormat/>
    <w:pPr>
      <w:spacing w:before="104"/>
      <w:ind w:left="105"/>
    </w:pPr>
  </w:style>
  <w:style w:type="paragraph" w:styleId="BalloonText">
    <w:name w:val="Balloon Text"/>
    <w:basedOn w:val="Normal"/>
    <w:link w:val="BalloonTextChar"/>
    <w:uiPriority w:val="99"/>
    <w:semiHidden/>
    <w:unhideWhenUsed/>
    <w:qFormat/>
    <w:rsid w:val="009A1976"/>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A1976"/>
    <w:pPr>
      <w:tabs>
        <w:tab w:val="center" w:pos="4680"/>
        <w:tab w:val="right" w:pos="9360"/>
      </w:tabs>
    </w:pPr>
  </w:style>
  <w:style w:type="paragraph" w:styleId="Footer">
    <w:name w:val="footer"/>
    <w:basedOn w:val="Normal"/>
    <w:link w:val="FooterChar"/>
    <w:uiPriority w:val="99"/>
    <w:unhideWhenUsed/>
    <w:rsid w:val="009A1976"/>
    <w:pPr>
      <w:tabs>
        <w:tab w:val="center" w:pos="4680"/>
        <w:tab w:val="right" w:pos="9360"/>
      </w:tabs>
    </w:pPr>
  </w:style>
  <w:style w:type="paragraph" w:styleId="IndexHeading">
    <w:name w:val="index heading"/>
    <w:basedOn w:val="Heading"/>
  </w:style>
  <w:style w:type="paragraph" w:styleId="TOCHeading">
    <w:name w:val="TOC Heading"/>
    <w:basedOn w:val="Heading1"/>
    <w:next w:val="Normal"/>
    <w:uiPriority w:val="39"/>
    <w:unhideWhenUsed/>
    <w:qFormat/>
    <w:rsid w:val="00722E06"/>
    <w:pPr>
      <w:keepNext/>
      <w:keepLines/>
      <w:widowControl/>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ja-JP"/>
    </w:rPr>
  </w:style>
  <w:style w:type="paragraph" w:styleId="TOC4">
    <w:name w:val="toc 4"/>
    <w:basedOn w:val="Normal"/>
    <w:next w:val="TOC1"/>
    <w:autoRedefine/>
    <w:uiPriority w:val="39"/>
    <w:unhideWhenUsed/>
    <w:qFormat/>
    <w:rsid w:val="00BD55A9"/>
    <w:pPr>
      <w:ind w:left="440"/>
    </w:pPr>
    <w:rPr>
      <w:rFonts w:cstheme="minorHAnsi"/>
      <w:sz w:val="20"/>
      <w:szCs w:val="20"/>
    </w:rPr>
  </w:style>
  <w:style w:type="paragraph" w:styleId="NormalWeb">
    <w:name w:val="Normal (Web)"/>
    <w:basedOn w:val="Normal"/>
    <w:uiPriority w:val="99"/>
    <w:unhideWhenUsed/>
    <w:qFormat/>
    <w:rsid w:val="0052793C"/>
    <w:pPr>
      <w:widowControl/>
      <w:spacing w:beforeAutospacing="1" w:afterAutospacing="1"/>
    </w:pPr>
    <w:rPr>
      <w:szCs w:val="24"/>
    </w:rPr>
  </w:style>
  <w:style w:type="paragraph" w:styleId="TOC5">
    <w:name w:val="toc 5"/>
    <w:basedOn w:val="Normal"/>
    <w:next w:val="Normal"/>
    <w:autoRedefine/>
    <w:uiPriority w:val="39"/>
    <w:unhideWhenUsed/>
    <w:rsid w:val="00BD55A9"/>
    <w:pPr>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BD55A9"/>
    <w:pPr>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BD55A9"/>
    <w:pPr>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BD55A9"/>
    <w:pPr>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BD55A9"/>
    <w:pPr>
      <w:ind w:left="1540"/>
    </w:pPr>
    <w:rPr>
      <w:rFonts w:asciiTheme="minorHAnsi" w:hAnsiTheme="minorHAnsi" w:cstheme="minorHAnsi"/>
      <w:sz w:val="20"/>
      <w:szCs w:val="20"/>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character" w:customStyle="1" w:styleId="katex-mathml">
    <w:name w:val="katex-mathml"/>
    <w:basedOn w:val="DefaultParagraphFont"/>
    <w:rsid w:val="00B51E2D"/>
  </w:style>
  <w:style w:type="character" w:customStyle="1" w:styleId="mord">
    <w:name w:val="mord"/>
    <w:basedOn w:val="DefaultParagraphFont"/>
    <w:rsid w:val="00B51E2D"/>
  </w:style>
  <w:style w:type="character" w:customStyle="1" w:styleId="vlist-s">
    <w:name w:val="vlist-s"/>
    <w:basedOn w:val="DefaultParagraphFont"/>
    <w:rsid w:val="00B51E2D"/>
  </w:style>
  <w:style w:type="character" w:customStyle="1" w:styleId="mspace">
    <w:name w:val="mspace"/>
    <w:basedOn w:val="DefaultParagraphFont"/>
    <w:rsid w:val="00B51E2D"/>
  </w:style>
  <w:style w:type="character" w:customStyle="1" w:styleId="mrel">
    <w:name w:val="mrel"/>
    <w:basedOn w:val="DefaultParagraphFont"/>
    <w:rsid w:val="00B51E2D"/>
  </w:style>
  <w:style w:type="character" w:customStyle="1" w:styleId="mopen">
    <w:name w:val="mopen"/>
    <w:basedOn w:val="DefaultParagraphFont"/>
    <w:rsid w:val="00B51E2D"/>
  </w:style>
  <w:style w:type="character" w:customStyle="1" w:styleId="mpunct">
    <w:name w:val="mpunct"/>
    <w:basedOn w:val="DefaultParagraphFont"/>
    <w:rsid w:val="00B51E2D"/>
  </w:style>
  <w:style w:type="character" w:customStyle="1" w:styleId="mclose">
    <w:name w:val="mclose"/>
    <w:basedOn w:val="DefaultParagraphFont"/>
    <w:rsid w:val="00B51E2D"/>
  </w:style>
  <w:style w:type="character" w:customStyle="1" w:styleId="mop">
    <w:name w:val="mop"/>
    <w:basedOn w:val="DefaultParagraphFont"/>
    <w:rsid w:val="00A12563"/>
  </w:style>
  <w:style w:type="character" w:customStyle="1" w:styleId="mbin">
    <w:name w:val="mbin"/>
    <w:basedOn w:val="DefaultParagraphFont"/>
    <w:rsid w:val="008A1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05554">
      <w:bodyDiv w:val="1"/>
      <w:marLeft w:val="0"/>
      <w:marRight w:val="0"/>
      <w:marTop w:val="0"/>
      <w:marBottom w:val="0"/>
      <w:divBdr>
        <w:top w:val="none" w:sz="0" w:space="0" w:color="auto"/>
        <w:left w:val="none" w:sz="0" w:space="0" w:color="auto"/>
        <w:bottom w:val="none" w:sz="0" w:space="0" w:color="auto"/>
        <w:right w:val="none" w:sz="0" w:space="0" w:color="auto"/>
      </w:divBdr>
    </w:div>
    <w:div w:id="125245637">
      <w:bodyDiv w:val="1"/>
      <w:marLeft w:val="0"/>
      <w:marRight w:val="0"/>
      <w:marTop w:val="0"/>
      <w:marBottom w:val="0"/>
      <w:divBdr>
        <w:top w:val="none" w:sz="0" w:space="0" w:color="auto"/>
        <w:left w:val="none" w:sz="0" w:space="0" w:color="auto"/>
        <w:bottom w:val="none" w:sz="0" w:space="0" w:color="auto"/>
        <w:right w:val="none" w:sz="0" w:space="0" w:color="auto"/>
      </w:divBdr>
    </w:div>
    <w:div w:id="350495343">
      <w:bodyDiv w:val="1"/>
      <w:marLeft w:val="0"/>
      <w:marRight w:val="0"/>
      <w:marTop w:val="0"/>
      <w:marBottom w:val="0"/>
      <w:divBdr>
        <w:top w:val="none" w:sz="0" w:space="0" w:color="auto"/>
        <w:left w:val="none" w:sz="0" w:space="0" w:color="auto"/>
        <w:bottom w:val="none" w:sz="0" w:space="0" w:color="auto"/>
        <w:right w:val="none" w:sz="0" w:space="0" w:color="auto"/>
      </w:divBdr>
    </w:div>
    <w:div w:id="387384261">
      <w:bodyDiv w:val="1"/>
      <w:marLeft w:val="0"/>
      <w:marRight w:val="0"/>
      <w:marTop w:val="0"/>
      <w:marBottom w:val="0"/>
      <w:divBdr>
        <w:top w:val="none" w:sz="0" w:space="0" w:color="auto"/>
        <w:left w:val="none" w:sz="0" w:space="0" w:color="auto"/>
        <w:bottom w:val="none" w:sz="0" w:space="0" w:color="auto"/>
        <w:right w:val="none" w:sz="0" w:space="0" w:color="auto"/>
      </w:divBdr>
    </w:div>
    <w:div w:id="498885209">
      <w:bodyDiv w:val="1"/>
      <w:marLeft w:val="0"/>
      <w:marRight w:val="0"/>
      <w:marTop w:val="0"/>
      <w:marBottom w:val="0"/>
      <w:divBdr>
        <w:top w:val="none" w:sz="0" w:space="0" w:color="auto"/>
        <w:left w:val="none" w:sz="0" w:space="0" w:color="auto"/>
        <w:bottom w:val="none" w:sz="0" w:space="0" w:color="auto"/>
        <w:right w:val="none" w:sz="0" w:space="0" w:color="auto"/>
      </w:divBdr>
    </w:div>
    <w:div w:id="536702346">
      <w:bodyDiv w:val="1"/>
      <w:marLeft w:val="0"/>
      <w:marRight w:val="0"/>
      <w:marTop w:val="0"/>
      <w:marBottom w:val="0"/>
      <w:divBdr>
        <w:top w:val="none" w:sz="0" w:space="0" w:color="auto"/>
        <w:left w:val="none" w:sz="0" w:space="0" w:color="auto"/>
        <w:bottom w:val="none" w:sz="0" w:space="0" w:color="auto"/>
        <w:right w:val="none" w:sz="0" w:space="0" w:color="auto"/>
      </w:divBdr>
    </w:div>
    <w:div w:id="557084442">
      <w:bodyDiv w:val="1"/>
      <w:marLeft w:val="0"/>
      <w:marRight w:val="0"/>
      <w:marTop w:val="0"/>
      <w:marBottom w:val="0"/>
      <w:divBdr>
        <w:top w:val="none" w:sz="0" w:space="0" w:color="auto"/>
        <w:left w:val="none" w:sz="0" w:space="0" w:color="auto"/>
        <w:bottom w:val="none" w:sz="0" w:space="0" w:color="auto"/>
        <w:right w:val="none" w:sz="0" w:space="0" w:color="auto"/>
      </w:divBdr>
    </w:div>
    <w:div w:id="587158228">
      <w:bodyDiv w:val="1"/>
      <w:marLeft w:val="0"/>
      <w:marRight w:val="0"/>
      <w:marTop w:val="0"/>
      <w:marBottom w:val="0"/>
      <w:divBdr>
        <w:top w:val="none" w:sz="0" w:space="0" w:color="auto"/>
        <w:left w:val="none" w:sz="0" w:space="0" w:color="auto"/>
        <w:bottom w:val="none" w:sz="0" w:space="0" w:color="auto"/>
        <w:right w:val="none" w:sz="0" w:space="0" w:color="auto"/>
      </w:divBdr>
    </w:div>
    <w:div w:id="601305866">
      <w:bodyDiv w:val="1"/>
      <w:marLeft w:val="0"/>
      <w:marRight w:val="0"/>
      <w:marTop w:val="0"/>
      <w:marBottom w:val="0"/>
      <w:divBdr>
        <w:top w:val="none" w:sz="0" w:space="0" w:color="auto"/>
        <w:left w:val="none" w:sz="0" w:space="0" w:color="auto"/>
        <w:bottom w:val="none" w:sz="0" w:space="0" w:color="auto"/>
        <w:right w:val="none" w:sz="0" w:space="0" w:color="auto"/>
      </w:divBdr>
    </w:div>
    <w:div w:id="632635211">
      <w:bodyDiv w:val="1"/>
      <w:marLeft w:val="0"/>
      <w:marRight w:val="0"/>
      <w:marTop w:val="0"/>
      <w:marBottom w:val="0"/>
      <w:divBdr>
        <w:top w:val="none" w:sz="0" w:space="0" w:color="auto"/>
        <w:left w:val="none" w:sz="0" w:space="0" w:color="auto"/>
        <w:bottom w:val="none" w:sz="0" w:space="0" w:color="auto"/>
        <w:right w:val="none" w:sz="0" w:space="0" w:color="auto"/>
      </w:divBdr>
    </w:div>
    <w:div w:id="665326806">
      <w:bodyDiv w:val="1"/>
      <w:marLeft w:val="0"/>
      <w:marRight w:val="0"/>
      <w:marTop w:val="0"/>
      <w:marBottom w:val="0"/>
      <w:divBdr>
        <w:top w:val="none" w:sz="0" w:space="0" w:color="auto"/>
        <w:left w:val="none" w:sz="0" w:space="0" w:color="auto"/>
        <w:bottom w:val="none" w:sz="0" w:space="0" w:color="auto"/>
        <w:right w:val="none" w:sz="0" w:space="0" w:color="auto"/>
      </w:divBdr>
    </w:div>
    <w:div w:id="692652832">
      <w:bodyDiv w:val="1"/>
      <w:marLeft w:val="0"/>
      <w:marRight w:val="0"/>
      <w:marTop w:val="0"/>
      <w:marBottom w:val="0"/>
      <w:divBdr>
        <w:top w:val="none" w:sz="0" w:space="0" w:color="auto"/>
        <w:left w:val="none" w:sz="0" w:space="0" w:color="auto"/>
        <w:bottom w:val="none" w:sz="0" w:space="0" w:color="auto"/>
        <w:right w:val="none" w:sz="0" w:space="0" w:color="auto"/>
      </w:divBdr>
    </w:div>
    <w:div w:id="705134294">
      <w:bodyDiv w:val="1"/>
      <w:marLeft w:val="0"/>
      <w:marRight w:val="0"/>
      <w:marTop w:val="0"/>
      <w:marBottom w:val="0"/>
      <w:divBdr>
        <w:top w:val="none" w:sz="0" w:space="0" w:color="auto"/>
        <w:left w:val="none" w:sz="0" w:space="0" w:color="auto"/>
        <w:bottom w:val="none" w:sz="0" w:space="0" w:color="auto"/>
        <w:right w:val="none" w:sz="0" w:space="0" w:color="auto"/>
      </w:divBdr>
    </w:div>
    <w:div w:id="760569023">
      <w:bodyDiv w:val="1"/>
      <w:marLeft w:val="0"/>
      <w:marRight w:val="0"/>
      <w:marTop w:val="0"/>
      <w:marBottom w:val="0"/>
      <w:divBdr>
        <w:top w:val="none" w:sz="0" w:space="0" w:color="auto"/>
        <w:left w:val="none" w:sz="0" w:space="0" w:color="auto"/>
        <w:bottom w:val="none" w:sz="0" w:space="0" w:color="auto"/>
        <w:right w:val="none" w:sz="0" w:space="0" w:color="auto"/>
      </w:divBdr>
    </w:div>
    <w:div w:id="780301938">
      <w:bodyDiv w:val="1"/>
      <w:marLeft w:val="0"/>
      <w:marRight w:val="0"/>
      <w:marTop w:val="0"/>
      <w:marBottom w:val="0"/>
      <w:divBdr>
        <w:top w:val="none" w:sz="0" w:space="0" w:color="auto"/>
        <w:left w:val="none" w:sz="0" w:space="0" w:color="auto"/>
        <w:bottom w:val="none" w:sz="0" w:space="0" w:color="auto"/>
        <w:right w:val="none" w:sz="0" w:space="0" w:color="auto"/>
      </w:divBdr>
    </w:div>
    <w:div w:id="807866874">
      <w:bodyDiv w:val="1"/>
      <w:marLeft w:val="0"/>
      <w:marRight w:val="0"/>
      <w:marTop w:val="0"/>
      <w:marBottom w:val="0"/>
      <w:divBdr>
        <w:top w:val="none" w:sz="0" w:space="0" w:color="auto"/>
        <w:left w:val="none" w:sz="0" w:space="0" w:color="auto"/>
        <w:bottom w:val="none" w:sz="0" w:space="0" w:color="auto"/>
        <w:right w:val="none" w:sz="0" w:space="0" w:color="auto"/>
      </w:divBdr>
    </w:div>
    <w:div w:id="858549924">
      <w:bodyDiv w:val="1"/>
      <w:marLeft w:val="0"/>
      <w:marRight w:val="0"/>
      <w:marTop w:val="0"/>
      <w:marBottom w:val="0"/>
      <w:divBdr>
        <w:top w:val="none" w:sz="0" w:space="0" w:color="auto"/>
        <w:left w:val="none" w:sz="0" w:space="0" w:color="auto"/>
        <w:bottom w:val="none" w:sz="0" w:space="0" w:color="auto"/>
        <w:right w:val="none" w:sz="0" w:space="0" w:color="auto"/>
      </w:divBdr>
    </w:div>
    <w:div w:id="904800896">
      <w:bodyDiv w:val="1"/>
      <w:marLeft w:val="0"/>
      <w:marRight w:val="0"/>
      <w:marTop w:val="0"/>
      <w:marBottom w:val="0"/>
      <w:divBdr>
        <w:top w:val="none" w:sz="0" w:space="0" w:color="auto"/>
        <w:left w:val="none" w:sz="0" w:space="0" w:color="auto"/>
        <w:bottom w:val="none" w:sz="0" w:space="0" w:color="auto"/>
        <w:right w:val="none" w:sz="0" w:space="0" w:color="auto"/>
      </w:divBdr>
    </w:div>
    <w:div w:id="989988182">
      <w:bodyDiv w:val="1"/>
      <w:marLeft w:val="0"/>
      <w:marRight w:val="0"/>
      <w:marTop w:val="0"/>
      <w:marBottom w:val="0"/>
      <w:divBdr>
        <w:top w:val="none" w:sz="0" w:space="0" w:color="auto"/>
        <w:left w:val="none" w:sz="0" w:space="0" w:color="auto"/>
        <w:bottom w:val="none" w:sz="0" w:space="0" w:color="auto"/>
        <w:right w:val="none" w:sz="0" w:space="0" w:color="auto"/>
      </w:divBdr>
    </w:div>
    <w:div w:id="1014921680">
      <w:bodyDiv w:val="1"/>
      <w:marLeft w:val="0"/>
      <w:marRight w:val="0"/>
      <w:marTop w:val="0"/>
      <w:marBottom w:val="0"/>
      <w:divBdr>
        <w:top w:val="none" w:sz="0" w:space="0" w:color="auto"/>
        <w:left w:val="none" w:sz="0" w:space="0" w:color="auto"/>
        <w:bottom w:val="none" w:sz="0" w:space="0" w:color="auto"/>
        <w:right w:val="none" w:sz="0" w:space="0" w:color="auto"/>
      </w:divBdr>
    </w:div>
    <w:div w:id="1085616910">
      <w:bodyDiv w:val="1"/>
      <w:marLeft w:val="0"/>
      <w:marRight w:val="0"/>
      <w:marTop w:val="0"/>
      <w:marBottom w:val="0"/>
      <w:divBdr>
        <w:top w:val="none" w:sz="0" w:space="0" w:color="auto"/>
        <w:left w:val="none" w:sz="0" w:space="0" w:color="auto"/>
        <w:bottom w:val="none" w:sz="0" w:space="0" w:color="auto"/>
        <w:right w:val="none" w:sz="0" w:space="0" w:color="auto"/>
      </w:divBdr>
    </w:div>
    <w:div w:id="1109472299">
      <w:bodyDiv w:val="1"/>
      <w:marLeft w:val="0"/>
      <w:marRight w:val="0"/>
      <w:marTop w:val="0"/>
      <w:marBottom w:val="0"/>
      <w:divBdr>
        <w:top w:val="none" w:sz="0" w:space="0" w:color="auto"/>
        <w:left w:val="none" w:sz="0" w:space="0" w:color="auto"/>
        <w:bottom w:val="none" w:sz="0" w:space="0" w:color="auto"/>
        <w:right w:val="none" w:sz="0" w:space="0" w:color="auto"/>
      </w:divBdr>
      <w:divsChild>
        <w:div w:id="487670984">
          <w:marLeft w:val="0"/>
          <w:marRight w:val="0"/>
          <w:marTop w:val="0"/>
          <w:marBottom w:val="0"/>
          <w:divBdr>
            <w:top w:val="none" w:sz="0" w:space="0" w:color="auto"/>
            <w:left w:val="none" w:sz="0" w:space="0" w:color="auto"/>
            <w:bottom w:val="none" w:sz="0" w:space="0" w:color="auto"/>
            <w:right w:val="none" w:sz="0" w:space="0" w:color="auto"/>
          </w:divBdr>
        </w:div>
      </w:divsChild>
    </w:div>
    <w:div w:id="1155296128">
      <w:bodyDiv w:val="1"/>
      <w:marLeft w:val="0"/>
      <w:marRight w:val="0"/>
      <w:marTop w:val="0"/>
      <w:marBottom w:val="0"/>
      <w:divBdr>
        <w:top w:val="none" w:sz="0" w:space="0" w:color="auto"/>
        <w:left w:val="none" w:sz="0" w:space="0" w:color="auto"/>
        <w:bottom w:val="none" w:sz="0" w:space="0" w:color="auto"/>
        <w:right w:val="none" w:sz="0" w:space="0" w:color="auto"/>
      </w:divBdr>
    </w:div>
    <w:div w:id="1400397136">
      <w:bodyDiv w:val="1"/>
      <w:marLeft w:val="0"/>
      <w:marRight w:val="0"/>
      <w:marTop w:val="0"/>
      <w:marBottom w:val="0"/>
      <w:divBdr>
        <w:top w:val="none" w:sz="0" w:space="0" w:color="auto"/>
        <w:left w:val="none" w:sz="0" w:space="0" w:color="auto"/>
        <w:bottom w:val="none" w:sz="0" w:space="0" w:color="auto"/>
        <w:right w:val="none" w:sz="0" w:space="0" w:color="auto"/>
      </w:divBdr>
    </w:div>
    <w:div w:id="1448502539">
      <w:bodyDiv w:val="1"/>
      <w:marLeft w:val="0"/>
      <w:marRight w:val="0"/>
      <w:marTop w:val="0"/>
      <w:marBottom w:val="0"/>
      <w:divBdr>
        <w:top w:val="none" w:sz="0" w:space="0" w:color="auto"/>
        <w:left w:val="none" w:sz="0" w:space="0" w:color="auto"/>
        <w:bottom w:val="none" w:sz="0" w:space="0" w:color="auto"/>
        <w:right w:val="none" w:sz="0" w:space="0" w:color="auto"/>
      </w:divBdr>
    </w:div>
    <w:div w:id="1580098448">
      <w:bodyDiv w:val="1"/>
      <w:marLeft w:val="0"/>
      <w:marRight w:val="0"/>
      <w:marTop w:val="0"/>
      <w:marBottom w:val="0"/>
      <w:divBdr>
        <w:top w:val="none" w:sz="0" w:space="0" w:color="auto"/>
        <w:left w:val="none" w:sz="0" w:space="0" w:color="auto"/>
        <w:bottom w:val="none" w:sz="0" w:space="0" w:color="auto"/>
        <w:right w:val="none" w:sz="0" w:space="0" w:color="auto"/>
      </w:divBdr>
    </w:div>
    <w:div w:id="1591743319">
      <w:bodyDiv w:val="1"/>
      <w:marLeft w:val="0"/>
      <w:marRight w:val="0"/>
      <w:marTop w:val="0"/>
      <w:marBottom w:val="0"/>
      <w:divBdr>
        <w:top w:val="none" w:sz="0" w:space="0" w:color="auto"/>
        <w:left w:val="none" w:sz="0" w:space="0" w:color="auto"/>
        <w:bottom w:val="none" w:sz="0" w:space="0" w:color="auto"/>
        <w:right w:val="none" w:sz="0" w:space="0" w:color="auto"/>
      </w:divBdr>
    </w:div>
    <w:div w:id="1763336864">
      <w:bodyDiv w:val="1"/>
      <w:marLeft w:val="0"/>
      <w:marRight w:val="0"/>
      <w:marTop w:val="0"/>
      <w:marBottom w:val="0"/>
      <w:divBdr>
        <w:top w:val="none" w:sz="0" w:space="0" w:color="auto"/>
        <w:left w:val="none" w:sz="0" w:space="0" w:color="auto"/>
        <w:bottom w:val="none" w:sz="0" w:space="0" w:color="auto"/>
        <w:right w:val="none" w:sz="0" w:space="0" w:color="auto"/>
      </w:divBdr>
    </w:div>
    <w:div w:id="1812484239">
      <w:bodyDiv w:val="1"/>
      <w:marLeft w:val="0"/>
      <w:marRight w:val="0"/>
      <w:marTop w:val="0"/>
      <w:marBottom w:val="0"/>
      <w:divBdr>
        <w:top w:val="none" w:sz="0" w:space="0" w:color="auto"/>
        <w:left w:val="none" w:sz="0" w:space="0" w:color="auto"/>
        <w:bottom w:val="none" w:sz="0" w:space="0" w:color="auto"/>
        <w:right w:val="none" w:sz="0" w:space="0" w:color="auto"/>
      </w:divBdr>
    </w:div>
    <w:div w:id="1823038361">
      <w:bodyDiv w:val="1"/>
      <w:marLeft w:val="0"/>
      <w:marRight w:val="0"/>
      <w:marTop w:val="0"/>
      <w:marBottom w:val="0"/>
      <w:divBdr>
        <w:top w:val="none" w:sz="0" w:space="0" w:color="auto"/>
        <w:left w:val="none" w:sz="0" w:space="0" w:color="auto"/>
        <w:bottom w:val="none" w:sz="0" w:space="0" w:color="auto"/>
        <w:right w:val="none" w:sz="0" w:space="0" w:color="auto"/>
      </w:divBdr>
    </w:div>
    <w:div w:id="1824155032">
      <w:bodyDiv w:val="1"/>
      <w:marLeft w:val="0"/>
      <w:marRight w:val="0"/>
      <w:marTop w:val="0"/>
      <w:marBottom w:val="0"/>
      <w:divBdr>
        <w:top w:val="none" w:sz="0" w:space="0" w:color="auto"/>
        <w:left w:val="none" w:sz="0" w:space="0" w:color="auto"/>
        <w:bottom w:val="none" w:sz="0" w:space="0" w:color="auto"/>
        <w:right w:val="none" w:sz="0" w:space="0" w:color="auto"/>
      </w:divBdr>
    </w:div>
    <w:div w:id="1910729459">
      <w:bodyDiv w:val="1"/>
      <w:marLeft w:val="0"/>
      <w:marRight w:val="0"/>
      <w:marTop w:val="0"/>
      <w:marBottom w:val="0"/>
      <w:divBdr>
        <w:top w:val="none" w:sz="0" w:space="0" w:color="auto"/>
        <w:left w:val="none" w:sz="0" w:space="0" w:color="auto"/>
        <w:bottom w:val="none" w:sz="0" w:space="0" w:color="auto"/>
        <w:right w:val="none" w:sz="0" w:space="0" w:color="auto"/>
      </w:divBdr>
    </w:div>
    <w:div w:id="1947804894">
      <w:bodyDiv w:val="1"/>
      <w:marLeft w:val="0"/>
      <w:marRight w:val="0"/>
      <w:marTop w:val="0"/>
      <w:marBottom w:val="0"/>
      <w:divBdr>
        <w:top w:val="none" w:sz="0" w:space="0" w:color="auto"/>
        <w:left w:val="none" w:sz="0" w:space="0" w:color="auto"/>
        <w:bottom w:val="none" w:sz="0" w:space="0" w:color="auto"/>
        <w:right w:val="none" w:sz="0" w:space="0" w:color="auto"/>
      </w:divBdr>
    </w:div>
    <w:div w:id="1970546796">
      <w:bodyDiv w:val="1"/>
      <w:marLeft w:val="0"/>
      <w:marRight w:val="0"/>
      <w:marTop w:val="0"/>
      <w:marBottom w:val="0"/>
      <w:divBdr>
        <w:top w:val="none" w:sz="0" w:space="0" w:color="auto"/>
        <w:left w:val="none" w:sz="0" w:space="0" w:color="auto"/>
        <w:bottom w:val="none" w:sz="0" w:space="0" w:color="auto"/>
        <w:right w:val="none" w:sz="0" w:space="0" w:color="auto"/>
      </w:divBdr>
    </w:div>
    <w:div w:id="2006470418">
      <w:bodyDiv w:val="1"/>
      <w:marLeft w:val="0"/>
      <w:marRight w:val="0"/>
      <w:marTop w:val="0"/>
      <w:marBottom w:val="0"/>
      <w:divBdr>
        <w:top w:val="none" w:sz="0" w:space="0" w:color="auto"/>
        <w:left w:val="none" w:sz="0" w:space="0" w:color="auto"/>
        <w:bottom w:val="none" w:sz="0" w:space="0" w:color="auto"/>
        <w:right w:val="none" w:sz="0" w:space="0" w:color="auto"/>
      </w:divBdr>
    </w:div>
    <w:div w:id="2086339406">
      <w:bodyDiv w:val="1"/>
      <w:marLeft w:val="0"/>
      <w:marRight w:val="0"/>
      <w:marTop w:val="0"/>
      <w:marBottom w:val="0"/>
      <w:divBdr>
        <w:top w:val="none" w:sz="0" w:space="0" w:color="auto"/>
        <w:left w:val="none" w:sz="0" w:space="0" w:color="auto"/>
        <w:bottom w:val="none" w:sz="0" w:space="0" w:color="auto"/>
        <w:right w:val="none" w:sz="0" w:space="0" w:color="auto"/>
      </w:divBdr>
    </w:div>
    <w:div w:id="2086880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3.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OpenSymbol">
    <w:altName w:val="Times New Roman"/>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CE5"/>
    <w:rsid w:val="00790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790C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EB31D-868A-4ACA-8F8F-6D9C5495E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4854</Words>
  <Characters>27672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Vladan Milojevic</dc:creator>
  <cp:lastModifiedBy>katarinast178@gmail.com</cp:lastModifiedBy>
  <cp:revision>5</cp:revision>
  <cp:lastPrinted>2024-11-24T14:53:00Z</cp:lastPrinted>
  <dcterms:created xsi:type="dcterms:W3CDTF">2026-02-04T23:15:00Z</dcterms:created>
  <dcterms:modified xsi:type="dcterms:W3CDTF">2026-02-04T23:24:00Z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2020-09-22T00:00:00Z</vt:filetime>
  </property>
  <property fmtid="{D5CDD505-2E9C-101B-9397-08002B2CF9AE}" pid="3" name="Creator">
    <vt:lpwstr>Microsoft® Word 2013</vt:lpwstr>
  </property>
  <property fmtid="{D5CDD505-2E9C-101B-9397-08002B2CF9AE}" pid="4" name="LastSaved">
    <vt:filetime>2023-08-01T00:00:00Z</vt:filetime>
  </property>
</Properties>
</file>