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9" w:rsidRPr="00223C5F" w:rsidRDefault="007C6DE9" w:rsidP="007C6DE9">
      <w:pPr>
        <w:jc w:val="center"/>
        <w:rPr>
          <w:noProof/>
          <w:spacing w:val="4"/>
          <w:lang w:val="de-DE"/>
        </w:rPr>
      </w:pPr>
      <w:r w:rsidRPr="007903CC">
        <w:rPr>
          <w:noProof/>
          <w:spacing w:val="4"/>
          <w:lang w:val="en-US"/>
        </w:rPr>
        <w:drawing>
          <wp:anchor distT="0" distB="0" distL="0" distR="0" simplePos="0" relativeHeight="251660288" behindDoc="0" locked="0" layoutInCell="1" allowOverlap="1" wp14:anchorId="093C8392" wp14:editId="719026DE">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07415" cy="901700"/>
                    </a:xfrm>
                    <a:prstGeom prst="rect">
                      <a:avLst/>
                    </a:prstGeom>
                  </pic:spPr>
                </pic:pic>
              </a:graphicData>
            </a:graphic>
          </wp:anchor>
        </w:drawing>
      </w:r>
      <w:r w:rsidRPr="007903CC">
        <w:rPr>
          <w:noProof/>
          <w:spacing w:val="4"/>
          <w:lang w:val="en-US"/>
        </w:rPr>
        <w:drawing>
          <wp:anchor distT="0" distB="0" distL="0" distR="0" simplePos="0" relativeHeight="251661312" behindDoc="0" locked="0" layoutInCell="1" allowOverlap="1" wp14:anchorId="423000A5" wp14:editId="4695864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7C6DE9" w:rsidRPr="00223C5F" w:rsidRDefault="007C6DE9" w:rsidP="007C6DE9">
      <w:pPr>
        <w:jc w:val="center"/>
        <w:rPr>
          <w:spacing w:val="4"/>
          <w:lang w:val="de-DE"/>
        </w:rPr>
      </w:pPr>
      <w:r w:rsidRPr="00223C5F">
        <w:rPr>
          <w:spacing w:val="4"/>
          <w:lang w:val="de-DE"/>
        </w:rPr>
        <w:t>Katedra za računarstvo</w:t>
      </w: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40"/>
          <w:szCs w:val="40"/>
          <w:lang w:val="de-DE"/>
        </w:rPr>
      </w:pPr>
    </w:p>
    <w:p w:rsidR="007C6DE9" w:rsidRPr="00BE47A8" w:rsidRDefault="007C6DE9" w:rsidP="007C6DE9">
      <w:pPr>
        <w:jc w:val="center"/>
        <w:rPr>
          <w:sz w:val="40"/>
          <w:szCs w:val="40"/>
          <w:lang w:val="de-DE"/>
        </w:rPr>
      </w:pPr>
      <w:r>
        <w:rPr>
          <w:sz w:val="40"/>
          <w:szCs w:val="40"/>
          <w:lang w:val="de-DE"/>
        </w:rPr>
        <w:t>Transformacija podataka</w:t>
      </w:r>
    </w:p>
    <w:p w:rsidR="007C6DE9" w:rsidRPr="007903CC" w:rsidRDefault="007C6DE9" w:rsidP="007C6DE9">
      <w:pPr>
        <w:jc w:val="center"/>
        <w:rPr>
          <w:spacing w:val="4"/>
        </w:rPr>
      </w:pPr>
      <w:r>
        <w:rPr>
          <w:spacing w:val="4"/>
        </w:rPr>
        <w:t>Seminarski rad</w:t>
      </w:r>
    </w:p>
    <w:p w:rsidR="007C6DE9" w:rsidRPr="00270FAC" w:rsidRDefault="007C6DE9" w:rsidP="007C6DE9">
      <w:pPr>
        <w:jc w:val="center"/>
        <w:rPr>
          <w:spacing w:val="4"/>
          <w:szCs w:val="24"/>
        </w:rPr>
      </w:pPr>
      <w:r>
        <w:rPr>
          <w:spacing w:val="4"/>
          <w:szCs w:val="24"/>
        </w:rPr>
        <w:t>Predmet</w:t>
      </w:r>
      <w:r w:rsidRPr="00270FAC">
        <w:rPr>
          <w:spacing w:val="4"/>
          <w:szCs w:val="24"/>
        </w:rPr>
        <w:t xml:space="preserve">: </w:t>
      </w:r>
      <w:r>
        <w:rPr>
          <w:spacing w:val="4"/>
          <w:szCs w:val="24"/>
        </w:rPr>
        <w:t>Prikupljanje i predobrada podataka za mašinsko učenje</w:t>
      </w:r>
    </w:p>
    <w:p w:rsidR="007C6DE9" w:rsidRPr="007903CC" w:rsidRDefault="007C6DE9" w:rsidP="007C6DE9">
      <w:pPr>
        <w:rPr>
          <w:spacing w:val="4"/>
          <w:sz w:val="28"/>
          <w:szCs w:val="28"/>
          <w:lang w:val="sr-Cyrl-RS"/>
        </w:rPr>
      </w:pPr>
    </w:p>
    <w:p w:rsidR="007C6DE9" w:rsidRPr="007903CC"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 xml:space="preserve">  </w:t>
      </w:r>
    </w:p>
    <w:p w:rsidR="007C6DE9" w:rsidRPr="007C6DE9"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ab/>
      </w:r>
      <w:r w:rsidRPr="007903CC">
        <w:rPr>
          <w:spacing w:val="4"/>
          <w:sz w:val="28"/>
          <w:szCs w:val="28"/>
          <w:lang w:val="sr-Cyrl-RS"/>
        </w:rPr>
        <w:t xml:space="preserve"> </w:t>
      </w:r>
    </w:p>
    <w:p w:rsidR="007C6DE9" w:rsidRPr="007903CC" w:rsidRDefault="007C6DE9" w:rsidP="007C6DE9">
      <w:pPr>
        <w:rPr>
          <w:spacing w:val="4"/>
          <w:lang w:val="sr-Cyrl-RS"/>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Pr="007903CC" w:rsidRDefault="007C6DE9" w:rsidP="007C6DE9">
      <w:pPr>
        <w:rPr>
          <w:spacing w:val="4"/>
          <w:lang w:val="sr-Cyrl-RS"/>
        </w:rPr>
      </w:pPr>
      <w:r>
        <w:rPr>
          <w:noProof/>
          <w:spacing w:val="4"/>
          <w:sz w:val="28"/>
          <w:szCs w:val="28"/>
          <w:lang w:val="en-US"/>
        </w:rPr>
        <mc:AlternateContent>
          <mc:Choice Requires="wps">
            <w:drawing>
              <wp:anchor distT="0" distB="0" distL="114300" distR="114300" simplePos="0" relativeHeight="251662336" behindDoc="0" locked="0" layoutInCell="1" allowOverlap="1" wp14:anchorId="714DC89B" wp14:editId="5015C89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C56A5A" w:rsidRPr="00D82FA9" w:rsidRDefault="00C56A5A" w:rsidP="007C6DE9">
                            <w:pPr>
                              <w:jc w:val="center"/>
                              <w:rPr>
                                <w:spacing w:val="4"/>
                                <w:szCs w:val="24"/>
                              </w:rPr>
                            </w:pPr>
                            <w:r w:rsidRPr="00D82FA9">
                              <w:rPr>
                                <w:spacing w:val="4"/>
                                <w:szCs w:val="24"/>
                              </w:rPr>
                              <w:t>Student</w:t>
                            </w:r>
                            <w:r w:rsidRPr="00D82FA9">
                              <w:rPr>
                                <w:spacing w:val="4"/>
                                <w:szCs w:val="24"/>
                                <w:lang w:val="sr-Cyrl-RS"/>
                              </w:rPr>
                              <w:t>:</w:t>
                            </w:r>
                          </w:p>
                          <w:p w:rsidR="00C56A5A" w:rsidRPr="00D82FA9" w:rsidRDefault="00C56A5A"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700914" w:rsidRPr="00D82FA9" w:rsidRDefault="00700914" w:rsidP="007C6DE9">
                      <w:pPr>
                        <w:jc w:val="center"/>
                        <w:rPr>
                          <w:spacing w:val="4"/>
                          <w:szCs w:val="24"/>
                        </w:rPr>
                      </w:pPr>
                      <w:r w:rsidRPr="00D82FA9">
                        <w:rPr>
                          <w:spacing w:val="4"/>
                          <w:szCs w:val="24"/>
                        </w:rPr>
                        <w:t>Student</w:t>
                      </w:r>
                      <w:r w:rsidRPr="00D82FA9">
                        <w:rPr>
                          <w:spacing w:val="4"/>
                          <w:szCs w:val="24"/>
                          <w:lang w:val="sr-Cyrl-RS"/>
                        </w:rPr>
                        <w:t>:</w:t>
                      </w:r>
                    </w:p>
                    <w:p w:rsidR="00700914" w:rsidRPr="00D82FA9" w:rsidRDefault="00700914"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v:textbox>
              </v:shape>
            </w:pict>
          </mc:Fallback>
        </mc:AlternateContent>
      </w:r>
      <w:r>
        <w:rPr>
          <w:noProof/>
          <w:spacing w:val="4"/>
          <w:sz w:val="28"/>
          <w:szCs w:val="28"/>
          <w:lang w:val="en-US"/>
        </w:rPr>
        <mc:AlternateContent>
          <mc:Choice Requires="wps">
            <w:drawing>
              <wp:anchor distT="0" distB="0" distL="114300" distR="114300" simplePos="0" relativeHeight="251659264" behindDoc="0" locked="0" layoutInCell="1" allowOverlap="1" wp14:anchorId="6EBCFA15" wp14:editId="62D2DE6E">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C56A5A" w:rsidRPr="00D82FA9" w:rsidRDefault="00C56A5A" w:rsidP="007C6DE9">
                            <w:pPr>
                              <w:jc w:val="center"/>
                              <w:rPr>
                                <w:spacing w:val="4"/>
                                <w:szCs w:val="24"/>
                                <w:lang w:val="sr-Cyrl-RS"/>
                              </w:rPr>
                            </w:pPr>
                            <w:r w:rsidRPr="00D82FA9">
                              <w:rPr>
                                <w:spacing w:val="4"/>
                                <w:szCs w:val="24"/>
                              </w:rPr>
                              <w:t>Mentor</w:t>
                            </w:r>
                            <w:r w:rsidRPr="00D82FA9">
                              <w:rPr>
                                <w:spacing w:val="4"/>
                                <w:szCs w:val="24"/>
                                <w:lang w:val="sr-Cyrl-RS"/>
                              </w:rPr>
                              <w:t>:</w:t>
                            </w:r>
                          </w:p>
                          <w:p w:rsidR="00C56A5A" w:rsidRPr="00D82FA9" w:rsidRDefault="0018212F" w:rsidP="007C6DE9">
                            <w:pPr>
                              <w:spacing w:before="120"/>
                              <w:jc w:val="center"/>
                              <w:rPr>
                                <w:szCs w:val="20"/>
                              </w:rPr>
                            </w:pPr>
                            <w:r>
                              <w:rPr>
                                <w:spacing w:val="4"/>
                                <w:szCs w:val="24"/>
                              </w:rPr>
                              <w:t>doc</w:t>
                            </w:r>
                            <w:r w:rsidR="00C56A5A" w:rsidRPr="00D82FA9">
                              <w:rPr>
                                <w:spacing w:val="4"/>
                                <w:szCs w:val="24"/>
                                <w:lang w:val="sr-Cyrl-RS"/>
                              </w:rPr>
                              <w:t xml:space="preserve">. </w:t>
                            </w:r>
                            <w:r w:rsidR="00C56A5A">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C56A5A" w:rsidRPr="00D82FA9" w:rsidRDefault="00C56A5A" w:rsidP="007C6DE9">
                      <w:pPr>
                        <w:jc w:val="center"/>
                        <w:rPr>
                          <w:spacing w:val="4"/>
                          <w:szCs w:val="24"/>
                          <w:lang w:val="sr-Cyrl-RS"/>
                        </w:rPr>
                      </w:pPr>
                      <w:r w:rsidRPr="00D82FA9">
                        <w:rPr>
                          <w:spacing w:val="4"/>
                          <w:szCs w:val="24"/>
                        </w:rPr>
                        <w:t>Mentor</w:t>
                      </w:r>
                      <w:r w:rsidRPr="00D82FA9">
                        <w:rPr>
                          <w:spacing w:val="4"/>
                          <w:szCs w:val="24"/>
                          <w:lang w:val="sr-Cyrl-RS"/>
                        </w:rPr>
                        <w:t>:</w:t>
                      </w:r>
                    </w:p>
                    <w:p w:rsidR="00C56A5A" w:rsidRPr="00D82FA9" w:rsidRDefault="0018212F" w:rsidP="007C6DE9">
                      <w:pPr>
                        <w:spacing w:before="120"/>
                        <w:jc w:val="center"/>
                        <w:rPr>
                          <w:szCs w:val="20"/>
                        </w:rPr>
                      </w:pPr>
                      <w:r>
                        <w:rPr>
                          <w:spacing w:val="4"/>
                          <w:szCs w:val="24"/>
                        </w:rPr>
                        <w:t>doc</w:t>
                      </w:r>
                      <w:r w:rsidR="00C56A5A" w:rsidRPr="00D82FA9">
                        <w:rPr>
                          <w:spacing w:val="4"/>
                          <w:szCs w:val="24"/>
                          <w:lang w:val="sr-Cyrl-RS"/>
                        </w:rPr>
                        <w:t xml:space="preserve">. </w:t>
                      </w:r>
                      <w:r w:rsidR="00C56A5A">
                        <w:rPr>
                          <w:spacing w:val="4"/>
                          <w:szCs w:val="24"/>
                        </w:rPr>
                        <w:t>dr Aleksandar Stanimirović</w:t>
                      </w:r>
                    </w:p>
                  </w:txbxContent>
                </v:textbox>
              </v:shape>
            </w:pict>
          </mc:Fallback>
        </mc:AlternateContent>
      </w:r>
    </w:p>
    <w:p w:rsidR="007C6DE9" w:rsidRPr="007C6DE9" w:rsidRDefault="007C6DE9" w:rsidP="007C6DE9">
      <w:pPr>
        <w:rPr>
          <w:spacing w:val="4"/>
        </w:rPr>
      </w:pPr>
    </w:p>
    <w:p w:rsidR="007C6DE9" w:rsidRDefault="007C6DE9" w:rsidP="007C6DE9">
      <w:pPr>
        <w:rPr>
          <w:spacing w:val="4"/>
          <w:lang w:val="sr-Cyrl-RS"/>
        </w:rPr>
      </w:pPr>
    </w:p>
    <w:p w:rsidR="007C6DE9" w:rsidRPr="007C6DE9" w:rsidRDefault="007C6DE9" w:rsidP="007C6DE9">
      <w:pPr>
        <w:rPr>
          <w:spacing w:val="4"/>
        </w:rPr>
      </w:pPr>
    </w:p>
    <w:p w:rsidR="007C6DE9" w:rsidRPr="007C6DE9" w:rsidRDefault="007C6DE9" w:rsidP="007C6DE9">
      <w:pPr>
        <w:rPr>
          <w:spacing w:val="4"/>
        </w:rPr>
      </w:pPr>
    </w:p>
    <w:p w:rsidR="007C6DE9" w:rsidRPr="007903CC" w:rsidRDefault="007C6DE9" w:rsidP="007C6DE9">
      <w:pPr>
        <w:jc w:val="center"/>
        <w:rPr>
          <w:spacing w:val="4"/>
        </w:rPr>
      </w:pPr>
      <w:r w:rsidRPr="007903CC">
        <w:rPr>
          <w:spacing w:val="4"/>
        </w:rPr>
        <w:t>Niš</w:t>
      </w:r>
      <w:r>
        <w:rPr>
          <w:spacing w:val="4"/>
          <w:lang w:val="sr-Cyrl-RS"/>
        </w:rPr>
        <w:t>, 202</w:t>
      </w:r>
      <w:r>
        <w:rPr>
          <w:spacing w:val="4"/>
        </w:rPr>
        <w:t>4</w:t>
      </w:r>
      <w:r w:rsidRPr="007903CC">
        <w:rPr>
          <w:spacing w:val="4"/>
          <w:lang w:val="sr-Cyrl-RS"/>
        </w:rPr>
        <w:t xml:space="preserve">. </w:t>
      </w:r>
      <w:r w:rsidRPr="007903CC">
        <w:rPr>
          <w:spacing w:val="4"/>
        </w:rPr>
        <w:t>godina</w:t>
      </w:r>
    </w:p>
    <w:p w:rsidR="007C6DE9" w:rsidRPr="007C6DE9" w:rsidRDefault="007C6DE9" w:rsidP="00FA3E4A">
      <w:pPr>
        <w:rPr>
          <w:spacing w:val="4"/>
        </w:rPr>
        <w:sectPr w:rsidR="007C6DE9" w:rsidRPr="007C6DE9" w:rsidSect="00984D28">
          <w:footerReference w:type="default" r:id="rId11"/>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rFonts w:ascii="Candara" w:hAnsi="Candara"/>
          <w:noProof/>
        </w:rPr>
      </w:sdtEndPr>
      <w:sdtContent>
        <w:p w:rsidR="003004E3" w:rsidRPr="003004E3" w:rsidRDefault="003004E3" w:rsidP="000C5B89">
          <w:pPr>
            <w:pStyle w:val="TOCHeading"/>
            <w:tabs>
              <w:tab w:val="left" w:pos="1415"/>
            </w:tabs>
          </w:pPr>
          <w:r>
            <w:t>Sadržaj</w:t>
          </w:r>
          <w:r w:rsidR="000C5B89">
            <w:tab/>
          </w:r>
        </w:p>
        <w:p w:rsidR="006367F0" w:rsidRDefault="003004E3">
          <w:pPr>
            <w:pStyle w:val="TOC1"/>
            <w:tabs>
              <w:tab w:val="left" w:pos="440"/>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84597189" w:history="1">
            <w:r w:rsidR="006367F0" w:rsidRPr="005755D3">
              <w:rPr>
                <w:rStyle w:val="Hyperlink"/>
                <w:noProof/>
              </w:rPr>
              <w:t>1.</w:t>
            </w:r>
            <w:r w:rsidR="006367F0">
              <w:rPr>
                <w:rFonts w:asciiTheme="minorHAnsi" w:eastAsiaTheme="minorEastAsia" w:hAnsiTheme="minorHAnsi"/>
                <w:noProof/>
                <w:lang w:val="en-US"/>
              </w:rPr>
              <w:tab/>
            </w:r>
            <w:r w:rsidR="006367F0" w:rsidRPr="005755D3">
              <w:rPr>
                <w:rStyle w:val="Hyperlink"/>
                <w:noProof/>
              </w:rPr>
              <w:t>Uvod</w:t>
            </w:r>
            <w:r w:rsidR="006367F0">
              <w:rPr>
                <w:noProof/>
                <w:webHidden/>
              </w:rPr>
              <w:tab/>
            </w:r>
            <w:r w:rsidR="006367F0">
              <w:rPr>
                <w:noProof/>
                <w:webHidden/>
              </w:rPr>
              <w:fldChar w:fldCharType="begin"/>
            </w:r>
            <w:r w:rsidR="006367F0">
              <w:rPr>
                <w:noProof/>
                <w:webHidden/>
              </w:rPr>
              <w:instrText xml:space="preserve"> PAGEREF _Toc184597189 \h </w:instrText>
            </w:r>
            <w:r w:rsidR="006367F0">
              <w:rPr>
                <w:noProof/>
                <w:webHidden/>
              </w:rPr>
            </w:r>
            <w:r w:rsidR="006367F0">
              <w:rPr>
                <w:noProof/>
                <w:webHidden/>
              </w:rPr>
              <w:fldChar w:fldCharType="separate"/>
            </w:r>
            <w:r w:rsidR="00D159AE">
              <w:rPr>
                <w:noProof/>
                <w:webHidden/>
              </w:rPr>
              <w:t>4</w:t>
            </w:r>
            <w:r w:rsidR="006367F0">
              <w:rPr>
                <w:noProof/>
                <w:webHidden/>
              </w:rPr>
              <w:fldChar w:fldCharType="end"/>
            </w:r>
          </w:hyperlink>
        </w:p>
        <w:p w:rsidR="006367F0" w:rsidRDefault="006367F0">
          <w:pPr>
            <w:pStyle w:val="TOC2"/>
            <w:tabs>
              <w:tab w:val="right" w:leader="dot" w:pos="9350"/>
            </w:tabs>
            <w:rPr>
              <w:rFonts w:asciiTheme="minorHAnsi" w:eastAsiaTheme="minorEastAsia" w:hAnsiTheme="minorHAnsi"/>
              <w:noProof/>
              <w:lang w:val="en-US"/>
            </w:rPr>
          </w:pPr>
          <w:hyperlink w:anchor="_Toc184597190" w:history="1">
            <w:r w:rsidRPr="005755D3">
              <w:rPr>
                <w:rStyle w:val="Hyperlink"/>
                <w:noProof/>
              </w:rPr>
              <w:t>1.1. Šta je transformacija podataka?</w:t>
            </w:r>
            <w:r>
              <w:rPr>
                <w:noProof/>
                <w:webHidden/>
              </w:rPr>
              <w:tab/>
            </w:r>
            <w:r>
              <w:rPr>
                <w:noProof/>
                <w:webHidden/>
              </w:rPr>
              <w:fldChar w:fldCharType="begin"/>
            </w:r>
            <w:r>
              <w:rPr>
                <w:noProof/>
                <w:webHidden/>
              </w:rPr>
              <w:instrText xml:space="preserve"> PAGEREF _Toc184597190 \h </w:instrText>
            </w:r>
            <w:r>
              <w:rPr>
                <w:noProof/>
                <w:webHidden/>
              </w:rPr>
            </w:r>
            <w:r>
              <w:rPr>
                <w:noProof/>
                <w:webHidden/>
              </w:rPr>
              <w:fldChar w:fldCharType="separate"/>
            </w:r>
            <w:r w:rsidR="00D159AE">
              <w:rPr>
                <w:noProof/>
                <w:webHidden/>
              </w:rPr>
              <w:t>4</w:t>
            </w:r>
            <w:r>
              <w:rPr>
                <w:noProof/>
                <w:webHidden/>
              </w:rPr>
              <w:fldChar w:fldCharType="end"/>
            </w:r>
          </w:hyperlink>
        </w:p>
        <w:p w:rsidR="006367F0" w:rsidRDefault="006367F0">
          <w:pPr>
            <w:pStyle w:val="TOC2"/>
            <w:tabs>
              <w:tab w:val="right" w:leader="dot" w:pos="9350"/>
            </w:tabs>
            <w:rPr>
              <w:rFonts w:asciiTheme="minorHAnsi" w:eastAsiaTheme="minorEastAsia" w:hAnsiTheme="minorHAnsi"/>
              <w:noProof/>
              <w:lang w:val="en-US"/>
            </w:rPr>
          </w:pPr>
          <w:hyperlink w:anchor="_Toc184597191" w:history="1">
            <w:r w:rsidRPr="005755D3">
              <w:rPr>
                <w:rStyle w:val="Hyperlink"/>
                <w:noProof/>
              </w:rPr>
              <w:t>1.2. Značaj transformacije podataka u mašinskom učenju</w:t>
            </w:r>
            <w:r>
              <w:rPr>
                <w:noProof/>
                <w:webHidden/>
              </w:rPr>
              <w:tab/>
            </w:r>
            <w:r>
              <w:rPr>
                <w:noProof/>
                <w:webHidden/>
              </w:rPr>
              <w:fldChar w:fldCharType="begin"/>
            </w:r>
            <w:r>
              <w:rPr>
                <w:noProof/>
                <w:webHidden/>
              </w:rPr>
              <w:instrText xml:space="preserve"> PAGEREF _Toc184597191 \h </w:instrText>
            </w:r>
            <w:r>
              <w:rPr>
                <w:noProof/>
                <w:webHidden/>
              </w:rPr>
            </w:r>
            <w:r>
              <w:rPr>
                <w:noProof/>
                <w:webHidden/>
              </w:rPr>
              <w:fldChar w:fldCharType="separate"/>
            </w:r>
            <w:r w:rsidR="00D159AE">
              <w:rPr>
                <w:noProof/>
                <w:webHidden/>
              </w:rPr>
              <w:t>4</w:t>
            </w:r>
            <w:r>
              <w:rPr>
                <w:noProof/>
                <w:webHidden/>
              </w:rPr>
              <w:fldChar w:fldCharType="end"/>
            </w:r>
          </w:hyperlink>
        </w:p>
        <w:p w:rsidR="006367F0" w:rsidRDefault="006367F0">
          <w:pPr>
            <w:pStyle w:val="TOC2"/>
            <w:tabs>
              <w:tab w:val="right" w:leader="dot" w:pos="9350"/>
            </w:tabs>
            <w:rPr>
              <w:rFonts w:asciiTheme="minorHAnsi" w:eastAsiaTheme="minorEastAsia" w:hAnsiTheme="minorHAnsi"/>
              <w:noProof/>
              <w:lang w:val="en-US"/>
            </w:rPr>
          </w:pPr>
          <w:hyperlink w:anchor="_Toc184597192" w:history="1">
            <w:r w:rsidRPr="005755D3">
              <w:rPr>
                <w:rStyle w:val="Hyperlink"/>
                <w:noProof/>
              </w:rPr>
              <w:t>1.3. Ciljevi i struktura rada</w:t>
            </w:r>
            <w:r>
              <w:rPr>
                <w:noProof/>
                <w:webHidden/>
              </w:rPr>
              <w:tab/>
            </w:r>
            <w:r>
              <w:rPr>
                <w:noProof/>
                <w:webHidden/>
              </w:rPr>
              <w:fldChar w:fldCharType="begin"/>
            </w:r>
            <w:r>
              <w:rPr>
                <w:noProof/>
                <w:webHidden/>
              </w:rPr>
              <w:instrText xml:space="preserve"> PAGEREF _Toc184597192 \h </w:instrText>
            </w:r>
            <w:r>
              <w:rPr>
                <w:noProof/>
                <w:webHidden/>
              </w:rPr>
            </w:r>
            <w:r>
              <w:rPr>
                <w:noProof/>
                <w:webHidden/>
              </w:rPr>
              <w:fldChar w:fldCharType="separate"/>
            </w:r>
            <w:r w:rsidR="00D159AE">
              <w:rPr>
                <w:noProof/>
                <w:webHidden/>
              </w:rPr>
              <w:t>4</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193" w:history="1">
            <w:r w:rsidRPr="005755D3">
              <w:rPr>
                <w:rStyle w:val="Hyperlink"/>
                <w:noProof/>
              </w:rPr>
              <w:t>2.</w:t>
            </w:r>
            <w:r>
              <w:rPr>
                <w:rFonts w:asciiTheme="minorHAnsi" w:eastAsiaTheme="minorEastAsia" w:hAnsiTheme="minorHAnsi"/>
                <w:noProof/>
                <w:lang w:val="en-US"/>
              </w:rPr>
              <w:tab/>
            </w:r>
            <w:r w:rsidRPr="005755D3">
              <w:rPr>
                <w:rStyle w:val="Hyperlink"/>
                <w:noProof/>
              </w:rPr>
              <w:t>Identifikacija problema u analizi podataka</w:t>
            </w:r>
            <w:r>
              <w:rPr>
                <w:noProof/>
                <w:webHidden/>
              </w:rPr>
              <w:tab/>
            </w:r>
            <w:r>
              <w:rPr>
                <w:noProof/>
                <w:webHidden/>
              </w:rPr>
              <w:fldChar w:fldCharType="begin"/>
            </w:r>
            <w:r>
              <w:rPr>
                <w:noProof/>
                <w:webHidden/>
              </w:rPr>
              <w:instrText xml:space="preserve"> PAGEREF _Toc184597193 \h </w:instrText>
            </w:r>
            <w:r>
              <w:rPr>
                <w:noProof/>
                <w:webHidden/>
              </w:rPr>
            </w:r>
            <w:r>
              <w:rPr>
                <w:noProof/>
                <w:webHidden/>
              </w:rPr>
              <w:fldChar w:fldCharType="separate"/>
            </w:r>
            <w:r w:rsidR="00D159AE">
              <w:rPr>
                <w:noProof/>
                <w:webHidden/>
              </w:rPr>
              <w:t>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194" w:history="1">
            <w:r w:rsidRPr="005755D3">
              <w:rPr>
                <w:rStyle w:val="Hyperlink"/>
                <w:noProof/>
              </w:rPr>
              <w:t>2.1.</w:t>
            </w:r>
            <w:r>
              <w:rPr>
                <w:rFonts w:asciiTheme="minorHAnsi" w:eastAsiaTheme="minorEastAsia" w:hAnsiTheme="minorHAnsi"/>
                <w:noProof/>
                <w:lang w:val="en-US"/>
              </w:rPr>
              <w:tab/>
            </w:r>
            <w:r w:rsidRPr="005755D3">
              <w:rPr>
                <w:rStyle w:val="Hyperlink"/>
                <w:noProof/>
              </w:rPr>
              <w:t>Različiti tipovi podataka i izazovi u radu sa njima</w:t>
            </w:r>
            <w:r>
              <w:rPr>
                <w:noProof/>
                <w:webHidden/>
              </w:rPr>
              <w:tab/>
            </w:r>
            <w:r>
              <w:rPr>
                <w:noProof/>
                <w:webHidden/>
              </w:rPr>
              <w:fldChar w:fldCharType="begin"/>
            </w:r>
            <w:r>
              <w:rPr>
                <w:noProof/>
                <w:webHidden/>
              </w:rPr>
              <w:instrText xml:space="preserve"> PAGEREF _Toc184597194 \h </w:instrText>
            </w:r>
            <w:r>
              <w:rPr>
                <w:noProof/>
                <w:webHidden/>
              </w:rPr>
            </w:r>
            <w:r>
              <w:rPr>
                <w:noProof/>
                <w:webHidden/>
              </w:rPr>
              <w:fldChar w:fldCharType="separate"/>
            </w:r>
            <w:r w:rsidR="00D159AE">
              <w:rPr>
                <w:noProof/>
                <w:webHidden/>
              </w:rPr>
              <w:t>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195" w:history="1">
            <w:r w:rsidRPr="005755D3">
              <w:rPr>
                <w:rStyle w:val="Hyperlink"/>
                <w:noProof/>
              </w:rPr>
              <w:t>2.2.</w:t>
            </w:r>
            <w:r>
              <w:rPr>
                <w:rFonts w:asciiTheme="minorHAnsi" w:eastAsiaTheme="minorEastAsia" w:hAnsiTheme="minorHAnsi"/>
                <w:noProof/>
                <w:lang w:val="en-US"/>
              </w:rPr>
              <w:tab/>
            </w:r>
            <w:r w:rsidRPr="005755D3">
              <w:rPr>
                <w:rStyle w:val="Hyperlink"/>
                <w:noProof/>
              </w:rPr>
              <w:t>Uticaj nepripremljenih podataka na performanse modela</w:t>
            </w:r>
            <w:r>
              <w:rPr>
                <w:noProof/>
                <w:webHidden/>
              </w:rPr>
              <w:tab/>
            </w:r>
            <w:r>
              <w:rPr>
                <w:noProof/>
                <w:webHidden/>
              </w:rPr>
              <w:fldChar w:fldCharType="begin"/>
            </w:r>
            <w:r>
              <w:rPr>
                <w:noProof/>
                <w:webHidden/>
              </w:rPr>
              <w:instrText xml:space="preserve"> PAGEREF _Toc184597195 \h </w:instrText>
            </w:r>
            <w:r>
              <w:rPr>
                <w:noProof/>
                <w:webHidden/>
              </w:rPr>
            </w:r>
            <w:r>
              <w:rPr>
                <w:noProof/>
                <w:webHidden/>
              </w:rPr>
              <w:fldChar w:fldCharType="separate"/>
            </w:r>
            <w:r w:rsidR="00D159AE">
              <w:rPr>
                <w:noProof/>
                <w:webHidden/>
              </w:rPr>
              <w:t>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196" w:history="1">
            <w:r w:rsidRPr="005755D3">
              <w:rPr>
                <w:rStyle w:val="Hyperlink"/>
                <w:noProof/>
              </w:rPr>
              <w:t>2.3.</w:t>
            </w:r>
            <w:r>
              <w:rPr>
                <w:rFonts w:asciiTheme="minorHAnsi" w:eastAsiaTheme="minorEastAsia" w:hAnsiTheme="minorHAnsi"/>
                <w:noProof/>
                <w:lang w:val="en-US"/>
              </w:rPr>
              <w:tab/>
            </w:r>
            <w:r w:rsidRPr="005755D3">
              <w:rPr>
                <w:rStyle w:val="Hyperlink"/>
                <w:noProof/>
              </w:rPr>
              <w:t>Klasifikacija problema u pripremi podataka</w:t>
            </w:r>
            <w:r>
              <w:rPr>
                <w:noProof/>
                <w:webHidden/>
              </w:rPr>
              <w:tab/>
            </w:r>
            <w:r>
              <w:rPr>
                <w:noProof/>
                <w:webHidden/>
              </w:rPr>
              <w:fldChar w:fldCharType="begin"/>
            </w:r>
            <w:r>
              <w:rPr>
                <w:noProof/>
                <w:webHidden/>
              </w:rPr>
              <w:instrText xml:space="preserve"> PAGEREF _Toc184597196 \h </w:instrText>
            </w:r>
            <w:r>
              <w:rPr>
                <w:noProof/>
                <w:webHidden/>
              </w:rPr>
            </w:r>
            <w:r>
              <w:rPr>
                <w:noProof/>
                <w:webHidden/>
              </w:rPr>
              <w:fldChar w:fldCharType="separate"/>
            </w:r>
            <w:r w:rsidR="00D159AE">
              <w:rPr>
                <w:noProof/>
                <w:webHidden/>
              </w:rPr>
              <w:t>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197" w:history="1">
            <w:r w:rsidRPr="005755D3">
              <w:rPr>
                <w:rStyle w:val="Hyperlink"/>
                <w:noProof/>
              </w:rPr>
              <w:t>2.4.</w:t>
            </w:r>
            <w:r>
              <w:rPr>
                <w:rFonts w:asciiTheme="minorHAnsi" w:eastAsiaTheme="minorEastAsia" w:hAnsiTheme="minorHAnsi"/>
                <w:noProof/>
                <w:lang w:val="en-US"/>
              </w:rPr>
              <w:tab/>
            </w:r>
            <w:r w:rsidRPr="005755D3">
              <w:rPr>
                <w:rStyle w:val="Hyperlink"/>
                <w:noProof/>
              </w:rPr>
              <w:t>Pregled mogućih rešenja i njihova primena</w:t>
            </w:r>
            <w:r>
              <w:rPr>
                <w:noProof/>
                <w:webHidden/>
              </w:rPr>
              <w:tab/>
            </w:r>
            <w:r>
              <w:rPr>
                <w:noProof/>
                <w:webHidden/>
              </w:rPr>
              <w:fldChar w:fldCharType="begin"/>
            </w:r>
            <w:r>
              <w:rPr>
                <w:noProof/>
                <w:webHidden/>
              </w:rPr>
              <w:instrText xml:space="preserve"> PAGEREF _Toc184597197 \h </w:instrText>
            </w:r>
            <w:r>
              <w:rPr>
                <w:noProof/>
                <w:webHidden/>
              </w:rPr>
            </w:r>
            <w:r>
              <w:rPr>
                <w:noProof/>
                <w:webHidden/>
              </w:rPr>
              <w:fldChar w:fldCharType="separate"/>
            </w:r>
            <w:r w:rsidR="00D159AE">
              <w:rPr>
                <w:noProof/>
                <w:webHidden/>
              </w:rPr>
              <w:t>5</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198" w:history="1">
            <w:r w:rsidRPr="005755D3">
              <w:rPr>
                <w:rStyle w:val="Hyperlink"/>
                <w:noProof/>
              </w:rPr>
              <w:t>1.</w:t>
            </w:r>
            <w:r>
              <w:rPr>
                <w:rFonts w:asciiTheme="minorHAnsi" w:eastAsiaTheme="minorEastAsia" w:hAnsiTheme="minorHAnsi"/>
                <w:noProof/>
                <w:lang w:val="en-US"/>
              </w:rPr>
              <w:tab/>
            </w:r>
            <w:r w:rsidRPr="005755D3">
              <w:rPr>
                <w:rStyle w:val="Hyperlink"/>
                <w:noProof/>
              </w:rPr>
              <w:t>Skaliranje podataka</w:t>
            </w:r>
            <w:r>
              <w:rPr>
                <w:noProof/>
                <w:webHidden/>
              </w:rPr>
              <w:tab/>
            </w:r>
            <w:r>
              <w:rPr>
                <w:noProof/>
                <w:webHidden/>
              </w:rPr>
              <w:fldChar w:fldCharType="begin"/>
            </w:r>
            <w:r>
              <w:rPr>
                <w:noProof/>
                <w:webHidden/>
              </w:rPr>
              <w:instrText xml:space="preserve"> PAGEREF _Toc184597198 \h </w:instrText>
            </w:r>
            <w:r>
              <w:rPr>
                <w:noProof/>
                <w:webHidden/>
              </w:rPr>
            </w:r>
            <w:r>
              <w:rPr>
                <w:noProof/>
                <w:webHidden/>
              </w:rPr>
              <w:fldChar w:fldCharType="separate"/>
            </w:r>
            <w:r w:rsidR="00D159AE">
              <w:rPr>
                <w:noProof/>
                <w:webHidden/>
              </w:rPr>
              <w:t>6</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199" w:history="1">
            <w:r w:rsidRPr="005755D3">
              <w:rPr>
                <w:rStyle w:val="Hyperlink"/>
                <w:noProof/>
              </w:rPr>
              <w:t>5.1.</w:t>
            </w:r>
            <w:r>
              <w:rPr>
                <w:rFonts w:asciiTheme="minorHAnsi" w:eastAsiaTheme="minorEastAsia" w:hAnsiTheme="minorHAnsi"/>
                <w:noProof/>
                <w:lang w:val="en-US"/>
              </w:rPr>
              <w:tab/>
            </w:r>
            <w:r w:rsidRPr="005755D3">
              <w:rPr>
                <w:rStyle w:val="Hyperlink"/>
                <w:noProof/>
              </w:rPr>
              <w:t>Standardizacija (Z-score)</w:t>
            </w:r>
            <w:r>
              <w:rPr>
                <w:noProof/>
                <w:webHidden/>
              </w:rPr>
              <w:tab/>
            </w:r>
            <w:r>
              <w:rPr>
                <w:noProof/>
                <w:webHidden/>
              </w:rPr>
              <w:fldChar w:fldCharType="begin"/>
            </w:r>
            <w:r>
              <w:rPr>
                <w:noProof/>
                <w:webHidden/>
              </w:rPr>
              <w:instrText xml:space="preserve"> PAGEREF _Toc184597199 \h </w:instrText>
            </w:r>
            <w:r>
              <w:rPr>
                <w:noProof/>
                <w:webHidden/>
              </w:rPr>
            </w:r>
            <w:r>
              <w:rPr>
                <w:noProof/>
                <w:webHidden/>
              </w:rPr>
              <w:fldChar w:fldCharType="separate"/>
            </w:r>
            <w:r w:rsidR="00D159AE">
              <w:rPr>
                <w:noProof/>
                <w:webHidden/>
              </w:rPr>
              <w:t>6</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0" w:history="1">
            <w:r w:rsidRPr="005755D3">
              <w:rPr>
                <w:rStyle w:val="Hyperlink"/>
                <w:noProof/>
              </w:rPr>
              <w:t>5.2.</w:t>
            </w:r>
            <w:r>
              <w:rPr>
                <w:rFonts w:asciiTheme="minorHAnsi" w:eastAsiaTheme="minorEastAsia" w:hAnsiTheme="minorHAnsi"/>
                <w:noProof/>
                <w:lang w:val="en-US"/>
              </w:rPr>
              <w:tab/>
            </w:r>
            <w:r w:rsidRPr="005755D3">
              <w:rPr>
                <w:rStyle w:val="Hyperlink"/>
                <w:noProof/>
              </w:rPr>
              <w:t>Min-Max skaliranje</w:t>
            </w:r>
            <w:r>
              <w:rPr>
                <w:noProof/>
                <w:webHidden/>
              </w:rPr>
              <w:tab/>
            </w:r>
            <w:r>
              <w:rPr>
                <w:noProof/>
                <w:webHidden/>
              </w:rPr>
              <w:fldChar w:fldCharType="begin"/>
            </w:r>
            <w:r>
              <w:rPr>
                <w:noProof/>
                <w:webHidden/>
              </w:rPr>
              <w:instrText xml:space="preserve"> PAGEREF _Toc184597200 \h </w:instrText>
            </w:r>
            <w:r>
              <w:rPr>
                <w:noProof/>
                <w:webHidden/>
              </w:rPr>
            </w:r>
            <w:r>
              <w:rPr>
                <w:noProof/>
                <w:webHidden/>
              </w:rPr>
              <w:fldChar w:fldCharType="separate"/>
            </w:r>
            <w:r w:rsidR="00D159AE">
              <w:rPr>
                <w:noProof/>
                <w:webHidden/>
              </w:rPr>
              <w:t>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1" w:history="1">
            <w:r w:rsidRPr="005755D3">
              <w:rPr>
                <w:rStyle w:val="Hyperlink"/>
                <w:noProof/>
              </w:rPr>
              <w:t>5.3.</w:t>
            </w:r>
            <w:r>
              <w:rPr>
                <w:rFonts w:asciiTheme="minorHAnsi" w:eastAsiaTheme="minorEastAsia" w:hAnsiTheme="minorHAnsi"/>
                <w:noProof/>
                <w:lang w:val="en-US"/>
              </w:rPr>
              <w:tab/>
            </w:r>
            <w:r w:rsidRPr="005755D3">
              <w:rPr>
                <w:rStyle w:val="Hyperlink"/>
                <w:noProof/>
              </w:rPr>
              <w:t>Max-Abs skaliranje</w:t>
            </w:r>
            <w:r>
              <w:rPr>
                <w:noProof/>
                <w:webHidden/>
              </w:rPr>
              <w:tab/>
            </w:r>
            <w:r>
              <w:rPr>
                <w:noProof/>
                <w:webHidden/>
              </w:rPr>
              <w:fldChar w:fldCharType="begin"/>
            </w:r>
            <w:r>
              <w:rPr>
                <w:noProof/>
                <w:webHidden/>
              </w:rPr>
              <w:instrText xml:space="preserve"> PAGEREF _Toc184597201 \h </w:instrText>
            </w:r>
            <w:r>
              <w:rPr>
                <w:noProof/>
                <w:webHidden/>
              </w:rPr>
            </w:r>
            <w:r>
              <w:rPr>
                <w:noProof/>
                <w:webHidden/>
              </w:rPr>
              <w:fldChar w:fldCharType="separate"/>
            </w:r>
            <w:r w:rsidR="00D159AE">
              <w:rPr>
                <w:noProof/>
                <w:webHidden/>
              </w:rPr>
              <w:t>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2" w:history="1">
            <w:r w:rsidRPr="005755D3">
              <w:rPr>
                <w:rStyle w:val="Hyperlink"/>
                <w:noProof/>
              </w:rPr>
              <w:t>5.4.</w:t>
            </w:r>
            <w:r>
              <w:rPr>
                <w:rFonts w:asciiTheme="minorHAnsi" w:eastAsiaTheme="minorEastAsia" w:hAnsiTheme="minorHAnsi"/>
                <w:noProof/>
                <w:lang w:val="en-US"/>
              </w:rPr>
              <w:tab/>
            </w:r>
            <w:r w:rsidRPr="005755D3">
              <w:rPr>
                <w:rStyle w:val="Hyperlink"/>
                <w:noProof/>
              </w:rPr>
              <w:t>Robust skaliranje</w:t>
            </w:r>
            <w:r>
              <w:rPr>
                <w:noProof/>
                <w:webHidden/>
              </w:rPr>
              <w:tab/>
            </w:r>
            <w:r>
              <w:rPr>
                <w:noProof/>
                <w:webHidden/>
              </w:rPr>
              <w:fldChar w:fldCharType="begin"/>
            </w:r>
            <w:r>
              <w:rPr>
                <w:noProof/>
                <w:webHidden/>
              </w:rPr>
              <w:instrText xml:space="preserve"> PAGEREF _Toc184597202 \h </w:instrText>
            </w:r>
            <w:r>
              <w:rPr>
                <w:noProof/>
                <w:webHidden/>
              </w:rPr>
            </w:r>
            <w:r>
              <w:rPr>
                <w:noProof/>
                <w:webHidden/>
              </w:rPr>
              <w:fldChar w:fldCharType="separate"/>
            </w:r>
            <w:r w:rsidR="00D159AE">
              <w:rPr>
                <w:noProof/>
                <w:webHidden/>
              </w:rPr>
              <w:t>8</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203" w:history="1">
            <w:r w:rsidRPr="005755D3">
              <w:rPr>
                <w:rStyle w:val="Hyperlink"/>
                <w:noProof/>
              </w:rPr>
              <w:t>6.</w:t>
            </w:r>
            <w:r>
              <w:rPr>
                <w:rFonts w:asciiTheme="minorHAnsi" w:eastAsiaTheme="minorEastAsia" w:hAnsiTheme="minorHAnsi"/>
                <w:noProof/>
                <w:lang w:val="en-US"/>
              </w:rPr>
              <w:tab/>
            </w:r>
            <w:r w:rsidRPr="005755D3">
              <w:rPr>
                <w:rStyle w:val="Hyperlink"/>
                <w:noProof/>
              </w:rPr>
              <w:t>Transformacije koje menjaju raspodelu vrednosti</w:t>
            </w:r>
            <w:r>
              <w:rPr>
                <w:noProof/>
                <w:webHidden/>
              </w:rPr>
              <w:tab/>
            </w:r>
            <w:r>
              <w:rPr>
                <w:noProof/>
                <w:webHidden/>
              </w:rPr>
              <w:fldChar w:fldCharType="begin"/>
            </w:r>
            <w:r>
              <w:rPr>
                <w:noProof/>
                <w:webHidden/>
              </w:rPr>
              <w:instrText xml:space="preserve"> PAGEREF _Toc184597203 \h </w:instrText>
            </w:r>
            <w:r>
              <w:rPr>
                <w:noProof/>
                <w:webHidden/>
              </w:rPr>
            </w:r>
            <w:r>
              <w:rPr>
                <w:noProof/>
                <w:webHidden/>
              </w:rPr>
              <w:fldChar w:fldCharType="separate"/>
            </w:r>
            <w:r w:rsidR="00D159AE">
              <w:rPr>
                <w:noProof/>
                <w:webHidden/>
              </w:rPr>
              <w:t>9</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4" w:history="1">
            <w:r w:rsidRPr="005755D3">
              <w:rPr>
                <w:rStyle w:val="Hyperlink"/>
                <w:noProof/>
              </w:rPr>
              <w:t>6.1.</w:t>
            </w:r>
            <w:r>
              <w:rPr>
                <w:rFonts w:asciiTheme="minorHAnsi" w:eastAsiaTheme="minorEastAsia" w:hAnsiTheme="minorHAnsi"/>
                <w:noProof/>
                <w:lang w:val="en-US"/>
              </w:rPr>
              <w:tab/>
            </w:r>
            <w:r w:rsidRPr="005755D3">
              <w:rPr>
                <w:rStyle w:val="Hyperlink"/>
                <w:noProof/>
              </w:rPr>
              <w:t>Logaritamska transformacija</w:t>
            </w:r>
            <w:r>
              <w:rPr>
                <w:noProof/>
                <w:webHidden/>
              </w:rPr>
              <w:tab/>
            </w:r>
            <w:r>
              <w:rPr>
                <w:noProof/>
                <w:webHidden/>
              </w:rPr>
              <w:fldChar w:fldCharType="begin"/>
            </w:r>
            <w:r>
              <w:rPr>
                <w:noProof/>
                <w:webHidden/>
              </w:rPr>
              <w:instrText xml:space="preserve"> PAGEREF _Toc184597204 \h </w:instrText>
            </w:r>
            <w:r>
              <w:rPr>
                <w:noProof/>
                <w:webHidden/>
              </w:rPr>
            </w:r>
            <w:r>
              <w:rPr>
                <w:noProof/>
                <w:webHidden/>
              </w:rPr>
              <w:fldChar w:fldCharType="separate"/>
            </w:r>
            <w:r w:rsidR="00D159AE">
              <w:rPr>
                <w:noProof/>
                <w:webHidden/>
              </w:rPr>
              <w:t>9</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5" w:history="1">
            <w:r w:rsidRPr="005755D3">
              <w:rPr>
                <w:rStyle w:val="Hyperlink"/>
                <w:noProof/>
              </w:rPr>
              <w:t>6.2.</w:t>
            </w:r>
            <w:r>
              <w:rPr>
                <w:rFonts w:asciiTheme="minorHAnsi" w:eastAsiaTheme="minorEastAsia" w:hAnsiTheme="minorHAnsi"/>
                <w:noProof/>
                <w:lang w:val="en-US"/>
              </w:rPr>
              <w:tab/>
            </w:r>
            <w:r w:rsidRPr="005755D3">
              <w:rPr>
                <w:rStyle w:val="Hyperlink"/>
                <w:noProof/>
                <w:lang w:val="en-US"/>
              </w:rPr>
              <w:t>Box Cox transformacija</w:t>
            </w:r>
            <w:r>
              <w:rPr>
                <w:noProof/>
                <w:webHidden/>
              </w:rPr>
              <w:tab/>
            </w:r>
            <w:r>
              <w:rPr>
                <w:noProof/>
                <w:webHidden/>
              </w:rPr>
              <w:fldChar w:fldCharType="begin"/>
            </w:r>
            <w:r>
              <w:rPr>
                <w:noProof/>
                <w:webHidden/>
              </w:rPr>
              <w:instrText xml:space="preserve"> PAGEREF _Toc184597205 \h </w:instrText>
            </w:r>
            <w:r>
              <w:rPr>
                <w:noProof/>
                <w:webHidden/>
              </w:rPr>
            </w:r>
            <w:r>
              <w:rPr>
                <w:noProof/>
                <w:webHidden/>
              </w:rPr>
              <w:fldChar w:fldCharType="separate"/>
            </w:r>
            <w:r w:rsidR="00D159AE">
              <w:rPr>
                <w:noProof/>
                <w:webHidden/>
              </w:rPr>
              <w:t>10</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6" w:history="1">
            <w:r w:rsidRPr="005755D3">
              <w:rPr>
                <w:rStyle w:val="Hyperlink"/>
                <w:noProof/>
              </w:rPr>
              <w:t>6.3.</w:t>
            </w:r>
            <w:r>
              <w:rPr>
                <w:rFonts w:asciiTheme="minorHAnsi" w:eastAsiaTheme="minorEastAsia" w:hAnsiTheme="minorHAnsi"/>
                <w:noProof/>
                <w:lang w:val="en-US"/>
              </w:rPr>
              <w:tab/>
            </w:r>
            <w:r w:rsidRPr="005755D3">
              <w:rPr>
                <w:rStyle w:val="Hyperlink"/>
                <w:noProof/>
                <w:lang w:val="en-US"/>
              </w:rPr>
              <w:t>Yeo-Johnson transformacija</w:t>
            </w:r>
            <w:r>
              <w:rPr>
                <w:noProof/>
                <w:webHidden/>
              </w:rPr>
              <w:tab/>
            </w:r>
            <w:r>
              <w:rPr>
                <w:noProof/>
                <w:webHidden/>
              </w:rPr>
              <w:fldChar w:fldCharType="begin"/>
            </w:r>
            <w:r>
              <w:rPr>
                <w:noProof/>
                <w:webHidden/>
              </w:rPr>
              <w:instrText xml:space="preserve"> PAGEREF _Toc184597206 \h </w:instrText>
            </w:r>
            <w:r>
              <w:rPr>
                <w:noProof/>
                <w:webHidden/>
              </w:rPr>
            </w:r>
            <w:r>
              <w:rPr>
                <w:noProof/>
                <w:webHidden/>
              </w:rPr>
              <w:fldChar w:fldCharType="separate"/>
            </w:r>
            <w:r w:rsidR="00D159AE">
              <w:rPr>
                <w:noProof/>
                <w:webHidden/>
              </w:rPr>
              <w:t>11</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7" w:history="1">
            <w:r w:rsidRPr="005755D3">
              <w:rPr>
                <w:rStyle w:val="Hyperlink"/>
                <w:noProof/>
              </w:rPr>
              <w:t>6.4.</w:t>
            </w:r>
            <w:r>
              <w:rPr>
                <w:rFonts w:asciiTheme="minorHAnsi" w:eastAsiaTheme="minorEastAsia" w:hAnsiTheme="minorHAnsi"/>
                <w:noProof/>
                <w:lang w:val="en-US"/>
              </w:rPr>
              <w:tab/>
            </w:r>
            <w:r w:rsidRPr="005755D3">
              <w:rPr>
                <w:rStyle w:val="Hyperlink"/>
                <w:noProof/>
              </w:rPr>
              <w:t>Kvantilna transformacija</w:t>
            </w:r>
            <w:r>
              <w:rPr>
                <w:noProof/>
                <w:webHidden/>
              </w:rPr>
              <w:tab/>
            </w:r>
            <w:r>
              <w:rPr>
                <w:noProof/>
                <w:webHidden/>
              </w:rPr>
              <w:fldChar w:fldCharType="begin"/>
            </w:r>
            <w:r>
              <w:rPr>
                <w:noProof/>
                <w:webHidden/>
              </w:rPr>
              <w:instrText xml:space="preserve"> PAGEREF _Toc184597207 \h </w:instrText>
            </w:r>
            <w:r>
              <w:rPr>
                <w:noProof/>
                <w:webHidden/>
              </w:rPr>
            </w:r>
            <w:r>
              <w:rPr>
                <w:noProof/>
                <w:webHidden/>
              </w:rPr>
              <w:fldChar w:fldCharType="separate"/>
            </w:r>
            <w:r w:rsidR="00D159AE">
              <w:rPr>
                <w:noProof/>
                <w:webHidden/>
              </w:rPr>
              <w:t>11</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208" w:history="1">
            <w:r w:rsidRPr="005755D3">
              <w:rPr>
                <w:rStyle w:val="Hyperlink"/>
                <w:noProof/>
              </w:rPr>
              <w:t>7.</w:t>
            </w:r>
            <w:r>
              <w:rPr>
                <w:rFonts w:asciiTheme="minorHAnsi" w:eastAsiaTheme="minorEastAsia" w:hAnsiTheme="minorHAnsi"/>
                <w:noProof/>
                <w:lang w:val="en-US"/>
              </w:rPr>
              <w:tab/>
            </w:r>
            <w:r w:rsidRPr="005755D3">
              <w:rPr>
                <w:rStyle w:val="Hyperlink"/>
                <w:noProof/>
              </w:rPr>
              <w:t>Enkodiranje kategoričkih podataka</w:t>
            </w:r>
            <w:r>
              <w:rPr>
                <w:noProof/>
                <w:webHidden/>
              </w:rPr>
              <w:tab/>
            </w:r>
            <w:r>
              <w:rPr>
                <w:noProof/>
                <w:webHidden/>
              </w:rPr>
              <w:fldChar w:fldCharType="begin"/>
            </w:r>
            <w:r>
              <w:rPr>
                <w:noProof/>
                <w:webHidden/>
              </w:rPr>
              <w:instrText xml:space="preserve"> PAGEREF _Toc184597208 \h </w:instrText>
            </w:r>
            <w:r>
              <w:rPr>
                <w:noProof/>
                <w:webHidden/>
              </w:rPr>
            </w:r>
            <w:r>
              <w:rPr>
                <w:noProof/>
                <w:webHidden/>
              </w:rPr>
              <w:fldChar w:fldCharType="separate"/>
            </w:r>
            <w:r w:rsidR="00D159AE">
              <w:rPr>
                <w:noProof/>
                <w:webHidden/>
              </w:rPr>
              <w:t>13</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09" w:history="1">
            <w:r w:rsidRPr="005755D3">
              <w:rPr>
                <w:rStyle w:val="Hyperlink"/>
                <w:noProof/>
              </w:rPr>
              <w:t>7.1.</w:t>
            </w:r>
            <w:r>
              <w:rPr>
                <w:rFonts w:asciiTheme="minorHAnsi" w:eastAsiaTheme="minorEastAsia" w:hAnsiTheme="minorHAnsi"/>
                <w:noProof/>
                <w:lang w:val="en-US"/>
              </w:rPr>
              <w:tab/>
            </w:r>
            <w:r w:rsidRPr="005755D3">
              <w:rPr>
                <w:rStyle w:val="Hyperlink"/>
                <w:noProof/>
              </w:rPr>
              <w:t>One Hot enkodiranje</w:t>
            </w:r>
            <w:r>
              <w:rPr>
                <w:noProof/>
                <w:webHidden/>
              </w:rPr>
              <w:tab/>
            </w:r>
            <w:r>
              <w:rPr>
                <w:noProof/>
                <w:webHidden/>
              </w:rPr>
              <w:fldChar w:fldCharType="begin"/>
            </w:r>
            <w:r>
              <w:rPr>
                <w:noProof/>
                <w:webHidden/>
              </w:rPr>
              <w:instrText xml:space="preserve"> PAGEREF _Toc184597209 \h </w:instrText>
            </w:r>
            <w:r>
              <w:rPr>
                <w:noProof/>
                <w:webHidden/>
              </w:rPr>
            </w:r>
            <w:r>
              <w:rPr>
                <w:noProof/>
                <w:webHidden/>
              </w:rPr>
              <w:fldChar w:fldCharType="separate"/>
            </w:r>
            <w:r w:rsidR="00D159AE">
              <w:rPr>
                <w:noProof/>
                <w:webHidden/>
              </w:rPr>
              <w:t>13</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0" w:history="1">
            <w:r w:rsidRPr="005755D3">
              <w:rPr>
                <w:rStyle w:val="Hyperlink"/>
                <w:noProof/>
              </w:rPr>
              <w:t>7.2.</w:t>
            </w:r>
            <w:r>
              <w:rPr>
                <w:rFonts w:asciiTheme="minorHAnsi" w:eastAsiaTheme="minorEastAsia" w:hAnsiTheme="minorHAnsi"/>
                <w:noProof/>
                <w:lang w:val="en-US"/>
              </w:rPr>
              <w:tab/>
            </w:r>
            <w:r w:rsidRPr="005755D3">
              <w:rPr>
                <w:rStyle w:val="Hyperlink"/>
                <w:noProof/>
              </w:rPr>
              <w:t>Dummy enkodiranje</w:t>
            </w:r>
            <w:r>
              <w:rPr>
                <w:noProof/>
                <w:webHidden/>
              </w:rPr>
              <w:tab/>
            </w:r>
            <w:r>
              <w:rPr>
                <w:noProof/>
                <w:webHidden/>
              </w:rPr>
              <w:fldChar w:fldCharType="begin"/>
            </w:r>
            <w:r>
              <w:rPr>
                <w:noProof/>
                <w:webHidden/>
              </w:rPr>
              <w:instrText xml:space="preserve"> PAGEREF _Toc184597210 \h </w:instrText>
            </w:r>
            <w:r>
              <w:rPr>
                <w:noProof/>
                <w:webHidden/>
              </w:rPr>
            </w:r>
            <w:r>
              <w:rPr>
                <w:noProof/>
                <w:webHidden/>
              </w:rPr>
              <w:fldChar w:fldCharType="separate"/>
            </w:r>
            <w:r w:rsidR="00D159AE">
              <w:rPr>
                <w:noProof/>
                <w:webHidden/>
              </w:rPr>
              <w:t>14</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1" w:history="1">
            <w:r w:rsidRPr="005755D3">
              <w:rPr>
                <w:rStyle w:val="Hyperlink"/>
                <w:noProof/>
                <w:lang w:val="en-US"/>
              </w:rPr>
              <w:t>7.3.</w:t>
            </w:r>
            <w:r>
              <w:rPr>
                <w:rFonts w:asciiTheme="minorHAnsi" w:eastAsiaTheme="minorEastAsia" w:hAnsiTheme="minorHAnsi"/>
                <w:noProof/>
                <w:lang w:val="en-US"/>
              </w:rPr>
              <w:tab/>
            </w:r>
            <w:r w:rsidRPr="005755D3">
              <w:rPr>
                <w:rStyle w:val="Hyperlink"/>
                <w:noProof/>
                <w:lang w:val="en-US"/>
              </w:rPr>
              <w:t>Label enkodiranje</w:t>
            </w:r>
            <w:r>
              <w:rPr>
                <w:noProof/>
                <w:webHidden/>
              </w:rPr>
              <w:tab/>
            </w:r>
            <w:r>
              <w:rPr>
                <w:noProof/>
                <w:webHidden/>
              </w:rPr>
              <w:fldChar w:fldCharType="begin"/>
            </w:r>
            <w:r>
              <w:rPr>
                <w:noProof/>
                <w:webHidden/>
              </w:rPr>
              <w:instrText xml:space="preserve"> PAGEREF _Toc184597211 \h </w:instrText>
            </w:r>
            <w:r>
              <w:rPr>
                <w:noProof/>
                <w:webHidden/>
              </w:rPr>
            </w:r>
            <w:r>
              <w:rPr>
                <w:noProof/>
                <w:webHidden/>
              </w:rPr>
              <w:fldChar w:fldCharType="separate"/>
            </w:r>
            <w:r w:rsidR="00D159AE">
              <w:rPr>
                <w:noProof/>
                <w:webHidden/>
              </w:rPr>
              <w:t>14</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2" w:history="1">
            <w:r w:rsidRPr="005755D3">
              <w:rPr>
                <w:rStyle w:val="Hyperlink"/>
                <w:noProof/>
              </w:rPr>
              <w:t>7.4.</w:t>
            </w:r>
            <w:r>
              <w:rPr>
                <w:rFonts w:asciiTheme="minorHAnsi" w:eastAsiaTheme="minorEastAsia" w:hAnsiTheme="minorHAnsi"/>
                <w:noProof/>
                <w:lang w:val="en-US"/>
              </w:rPr>
              <w:tab/>
            </w:r>
            <w:r w:rsidRPr="005755D3">
              <w:rPr>
                <w:rStyle w:val="Hyperlink"/>
                <w:noProof/>
              </w:rPr>
              <w:t>Binarno enkodiranje</w:t>
            </w:r>
            <w:r>
              <w:rPr>
                <w:noProof/>
                <w:webHidden/>
              </w:rPr>
              <w:tab/>
            </w:r>
            <w:r>
              <w:rPr>
                <w:noProof/>
                <w:webHidden/>
              </w:rPr>
              <w:fldChar w:fldCharType="begin"/>
            </w:r>
            <w:r>
              <w:rPr>
                <w:noProof/>
                <w:webHidden/>
              </w:rPr>
              <w:instrText xml:space="preserve"> PAGEREF _Toc184597212 \h </w:instrText>
            </w:r>
            <w:r>
              <w:rPr>
                <w:noProof/>
                <w:webHidden/>
              </w:rPr>
            </w:r>
            <w:r>
              <w:rPr>
                <w:noProof/>
                <w:webHidden/>
              </w:rPr>
              <w:fldChar w:fldCharType="separate"/>
            </w:r>
            <w:r w:rsidR="00D159AE">
              <w:rPr>
                <w:noProof/>
                <w:webHidden/>
              </w:rPr>
              <w:t>14</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3" w:history="1">
            <w:r w:rsidRPr="005755D3">
              <w:rPr>
                <w:rStyle w:val="Hyperlink"/>
                <w:noProof/>
                <w:lang w:val="en-US"/>
              </w:rPr>
              <w:t>7.5.</w:t>
            </w:r>
            <w:r>
              <w:rPr>
                <w:rFonts w:asciiTheme="minorHAnsi" w:eastAsiaTheme="minorEastAsia" w:hAnsiTheme="minorHAnsi"/>
                <w:noProof/>
                <w:lang w:val="en-US"/>
              </w:rPr>
              <w:tab/>
            </w:r>
            <w:r w:rsidRPr="005755D3">
              <w:rPr>
                <w:rStyle w:val="Hyperlink"/>
                <w:noProof/>
                <w:lang w:val="en-US"/>
              </w:rPr>
              <w:t>Count and Frequency enkodiranje</w:t>
            </w:r>
            <w:r>
              <w:rPr>
                <w:noProof/>
                <w:webHidden/>
              </w:rPr>
              <w:tab/>
            </w:r>
            <w:r>
              <w:rPr>
                <w:noProof/>
                <w:webHidden/>
              </w:rPr>
              <w:fldChar w:fldCharType="begin"/>
            </w:r>
            <w:r>
              <w:rPr>
                <w:noProof/>
                <w:webHidden/>
              </w:rPr>
              <w:instrText xml:space="preserve"> PAGEREF _Toc184597213 \h </w:instrText>
            </w:r>
            <w:r>
              <w:rPr>
                <w:noProof/>
                <w:webHidden/>
              </w:rPr>
            </w:r>
            <w:r>
              <w:rPr>
                <w:noProof/>
                <w:webHidden/>
              </w:rPr>
              <w:fldChar w:fldCharType="separate"/>
            </w:r>
            <w:r w:rsidR="00D159AE">
              <w:rPr>
                <w:noProof/>
                <w:webHidden/>
              </w:rPr>
              <w:t>14</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4" w:history="1">
            <w:r w:rsidRPr="005755D3">
              <w:rPr>
                <w:rStyle w:val="Hyperlink"/>
                <w:noProof/>
                <w:lang w:val="en-US"/>
              </w:rPr>
              <w:t>7.6.</w:t>
            </w:r>
            <w:r>
              <w:rPr>
                <w:rFonts w:asciiTheme="minorHAnsi" w:eastAsiaTheme="minorEastAsia" w:hAnsiTheme="minorHAnsi"/>
                <w:noProof/>
                <w:lang w:val="en-US"/>
              </w:rPr>
              <w:tab/>
            </w:r>
            <w:r w:rsidRPr="005755D3">
              <w:rPr>
                <w:rStyle w:val="Hyperlink"/>
                <w:noProof/>
                <w:lang w:val="en-US"/>
              </w:rPr>
              <w:t>Target enkodiranje</w:t>
            </w:r>
            <w:r>
              <w:rPr>
                <w:noProof/>
                <w:webHidden/>
              </w:rPr>
              <w:tab/>
            </w:r>
            <w:r>
              <w:rPr>
                <w:noProof/>
                <w:webHidden/>
              </w:rPr>
              <w:fldChar w:fldCharType="begin"/>
            </w:r>
            <w:r>
              <w:rPr>
                <w:noProof/>
                <w:webHidden/>
              </w:rPr>
              <w:instrText xml:space="preserve"> PAGEREF _Toc184597214 \h </w:instrText>
            </w:r>
            <w:r>
              <w:rPr>
                <w:noProof/>
                <w:webHidden/>
              </w:rPr>
            </w:r>
            <w:r>
              <w:rPr>
                <w:noProof/>
                <w:webHidden/>
              </w:rPr>
              <w:fldChar w:fldCharType="separate"/>
            </w:r>
            <w:r w:rsidR="00D159AE">
              <w:rPr>
                <w:noProof/>
                <w:webHidden/>
              </w:rPr>
              <w:t>15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5" w:history="1">
            <w:r w:rsidRPr="005755D3">
              <w:rPr>
                <w:rStyle w:val="Hyperlink"/>
                <w:noProof/>
                <w:lang w:val="de-DE"/>
              </w:rPr>
              <w:t>7.7.</w:t>
            </w:r>
            <w:r>
              <w:rPr>
                <w:rFonts w:asciiTheme="minorHAnsi" w:eastAsiaTheme="minorEastAsia" w:hAnsiTheme="minorHAnsi"/>
                <w:noProof/>
                <w:lang w:val="en-US"/>
              </w:rPr>
              <w:tab/>
            </w:r>
            <w:r w:rsidRPr="005755D3">
              <w:rPr>
                <w:rStyle w:val="Hyperlink"/>
                <w:noProof/>
                <w:lang w:val="de-DE"/>
              </w:rPr>
              <w:t>Effect enkodiranje</w:t>
            </w:r>
            <w:r>
              <w:rPr>
                <w:noProof/>
                <w:webHidden/>
              </w:rPr>
              <w:tab/>
            </w:r>
            <w:r>
              <w:rPr>
                <w:noProof/>
                <w:webHidden/>
              </w:rPr>
              <w:fldChar w:fldCharType="begin"/>
            </w:r>
            <w:r>
              <w:rPr>
                <w:noProof/>
                <w:webHidden/>
              </w:rPr>
              <w:instrText xml:space="preserve"> PAGEREF _Toc184597215 \h </w:instrText>
            </w:r>
            <w:r>
              <w:rPr>
                <w:noProof/>
                <w:webHidden/>
              </w:rPr>
            </w:r>
            <w:r>
              <w:rPr>
                <w:noProof/>
                <w:webHidden/>
              </w:rPr>
              <w:fldChar w:fldCharType="separate"/>
            </w:r>
            <w:r w:rsidR="00D159AE">
              <w:rPr>
                <w:noProof/>
                <w:webHidden/>
              </w:rPr>
              <w:t>15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6" w:history="1">
            <w:r w:rsidRPr="005755D3">
              <w:rPr>
                <w:rStyle w:val="Hyperlink"/>
                <w:noProof/>
                <w:lang w:val="de-DE"/>
              </w:rPr>
              <w:t>7.8.</w:t>
            </w:r>
            <w:r>
              <w:rPr>
                <w:rFonts w:asciiTheme="minorHAnsi" w:eastAsiaTheme="minorEastAsia" w:hAnsiTheme="minorHAnsi"/>
                <w:noProof/>
                <w:lang w:val="en-US"/>
              </w:rPr>
              <w:tab/>
            </w:r>
            <w:r w:rsidRPr="005755D3">
              <w:rPr>
                <w:rStyle w:val="Hyperlink"/>
                <w:noProof/>
                <w:lang w:val="de-DE"/>
              </w:rPr>
              <w:t>Feature Hashing enkodiranje</w:t>
            </w:r>
            <w:r>
              <w:rPr>
                <w:noProof/>
                <w:webHidden/>
              </w:rPr>
              <w:tab/>
            </w:r>
            <w:r>
              <w:rPr>
                <w:noProof/>
                <w:webHidden/>
              </w:rPr>
              <w:fldChar w:fldCharType="begin"/>
            </w:r>
            <w:r>
              <w:rPr>
                <w:noProof/>
                <w:webHidden/>
              </w:rPr>
              <w:instrText xml:space="preserve"> PAGEREF _Toc184597216 \h </w:instrText>
            </w:r>
            <w:r>
              <w:rPr>
                <w:noProof/>
                <w:webHidden/>
              </w:rPr>
            </w:r>
            <w:r>
              <w:rPr>
                <w:noProof/>
                <w:webHidden/>
              </w:rPr>
              <w:fldChar w:fldCharType="separate"/>
            </w:r>
            <w:r w:rsidR="00D159AE">
              <w:rPr>
                <w:noProof/>
                <w:webHidden/>
              </w:rPr>
              <w:t>15</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217" w:history="1">
            <w:r w:rsidRPr="005755D3">
              <w:rPr>
                <w:rStyle w:val="Hyperlink"/>
                <w:noProof/>
              </w:rPr>
              <w:t>8.</w:t>
            </w:r>
            <w:r>
              <w:rPr>
                <w:rFonts w:asciiTheme="minorHAnsi" w:eastAsiaTheme="minorEastAsia" w:hAnsiTheme="minorHAnsi"/>
                <w:noProof/>
                <w:lang w:val="en-US"/>
              </w:rPr>
              <w:tab/>
            </w:r>
            <w:r w:rsidRPr="005755D3">
              <w:rPr>
                <w:rStyle w:val="Hyperlink"/>
                <w:noProof/>
              </w:rPr>
              <w:t>Diskretizacija (binovanje) podataka</w:t>
            </w:r>
            <w:r>
              <w:rPr>
                <w:noProof/>
                <w:webHidden/>
              </w:rPr>
              <w:tab/>
            </w:r>
            <w:r>
              <w:rPr>
                <w:noProof/>
                <w:webHidden/>
              </w:rPr>
              <w:fldChar w:fldCharType="begin"/>
            </w:r>
            <w:r>
              <w:rPr>
                <w:noProof/>
                <w:webHidden/>
              </w:rPr>
              <w:instrText xml:space="preserve"> PAGEREF _Toc184597217 \h </w:instrText>
            </w:r>
            <w:r>
              <w:rPr>
                <w:noProof/>
                <w:webHidden/>
              </w:rPr>
            </w:r>
            <w:r>
              <w:rPr>
                <w:noProof/>
                <w:webHidden/>
              </w:rPr>
              <w:fldChar w:fldCharType="separate"/>
            </w:r>
            <w:r w:rsidR="00D159AE">
              <w:rPr>
                <w:noProof/>
                <w:webHidden/>
              </w:rPr>
              <w:t>17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8" w:history="1">
            <w:r w:rsidRPr="005755D3">
              <w:rPr>
                <w:rStyle w:val="Hyperlink"/>
                <w:noProof/>
              </w:rPr>
              <w:t>8.1.</w:t>
            </w:r>
            <w:r>
              <w:rPr>
                <w:rFonts w:asciiTheme="minorHAnsi" w:eastAsiaTheme="minorEastAsia" w:hAnsiTheme="minorHAnsi"/>
                <w:noProof/>
                <w:lang w:val="en-US"/>
              </w:rPr>
              <w:tab/>
            </w:r>
            <w:r w:rsidRPr="005755D3">
              <w:rPr>
                <w:rStyle w:val="Hyperlink"/>
                <w:noProof/>
              </w:rPr>
              <w:t>Podela u intervale jednakih širina</w:t>
            </w:r>
            <w:r>
              <w:rPr>
                <w:noProof/>
                <w:webHidden/>
              </w:rPr>
              <w:tab/>
            </w:r>
            <w:r>
              <w:rPr>
                <w:noProof/>
                <w:webHidden/>
              </w:rPr>
              <w:fldChar w:fldCharType="begin"/>
            </w:r>
            <w:r>
              <w:rPr>
                <w:noProof/>
                <w:webHidden/>
              </w:rPr>
              <w:instrText xml:space="preserve"> PAGEREF _Toc184597218 \h </w:instrText>
            </w:r>
            <w:r>
              <w:rPr>
                <w:noProof/>
                <w:webHidden/>
              </w:rPr>
            </w:r>
            <w:r>
              <w:rPr>
                <w:noProof/>
                <w:webHidden/>
              </w:rPr>
              <w:fldChar w:fldCharType="separate"/>
            </w:r>
            <w:r w:rsidR="00D159AE">
              <w:rPr>
                <w:noProof/>
                <w:webHidden/>
              </w:rPr>
              <w:t>17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19" w:history="1">
            <w:r w:rsidRPr="005755D3">
              <w:rPr>
                <w:rStyle w:val="Hyperlink"/>
                <w:noProof/>
              </w:rPr>
              <w:t>8.2.</w:t>
            </w:r>
            <w:r>
              <w:rPr>
                <w:rFonts w:asciiTheme="minorHAnsi" w:eastAsiaTheme="minorEastAsia" w:hAnsiTheme="minorHAnsi"/>
                <w:noProof/>
                <w:lang w:val="en-US"/>
              </w:rPr>
              <w:tab/>
            </w:r>
            <w:r w:rsidRPr="005755D3">
              <w:rPr>
                <w:rStyle w:val="Hyperlink"/>
                <w:noProof/>
              </w:rPr>
              <w:t>Podela na intervale sa jednakom frekvencijom</w:t>
            </w:r>
            <w:r>
              <w:rPr>
                <w:noProof/>
                <w:webHidden/>
              </w:rPr>
              <w:tab/>
            </w:r>
            <w:r>
              <w:rPr>
                <w:noProof/>
                <w:webHidden/>
              </w:rPr>
              <w:fldChar w:fldCharType="begin"/>
            </w:r>
            <w:r>
              <w:rPr>
                <w:noProof/>
                <w:webHidden/>
              </w:rPr>
              <w:instrText xml:space="preserve"> PAGEREF _Toc184597219 \h </w:instrText>
            </w:r>
            <w:r>
              <w:rPr>
                <w:noProof/>
                <w:webHidden/>
              </w:rPr>
            </w:r>
            <w:r>
              <w:rPr>
                <w:noProof/>
                <w:webHidden/>
              </w:rPr>
              <w:fldChar w:fldCharType="separate"/>
            </w:r>
            <w:r w:rsidR="00D159AE">
              <w:rPr>
                <w:noProof/>
                <w:webHidden/>
              </w:rPr>
              <w:t>17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0" w:history="1">
            <w:r w:rsidRPr="005755D3">
              <w:rPr>
                <w:rStyle w:val="Hyperlink"/>
                <w:noProof/>
              </w:rPr>
              <w:t>8.3.</w:t>
            </w:r>
            <w:r>
              <w:rPr>
                <w:rFonts w:asciiTheme="minorHAnsi" w:eastAsiaTheme="minorEastAsia" w:hAnsiTheme="minorHAnsi"/>
                <w:noProof/>
                <w:lang w:val="en-US"/>
              </w:rPr>
              <w:tab/>
            </w:r>
            <w:r w:rsidRPr="005755D3">
              <w:rPr>
                <w:rStyle w:val="Hyperlink"/>
                <w:noProof/>
              </w:rPr>
              <w:t>Diskretizacija korišćenjem klasterizacije</w:t>
            </w:r>
            <w:r>
              <w:rPr>
                <w:noProof/>
                <w:webHidden/>
              </w:rPr>
              <w:tab/>
            </w:r>
            <w:r>
              <w:rPr>
                <w:noProof/>
                <w:webHidden/>
              </w:rPr>
              <w:fldChar w:fldCharType="begin"/>
            </w:r>
            <w:r>
              <w:rPr>
                <w:noProof/>
                <w:webHidden/>
              </w:rPr>
              <w:instrText xml:space="preserve"> PAGEREF _Toc184597220 \h </w:instrText>
            </w:r>
            <w:r>
              <w:rPr>
                <w:noProof/>
                <w:webHidden/>
              </w:rPr>
            </w:r>
            <w:r>
              <w:rPr>
                <w:noProof/>
                <w:webHidden/>
              </w:rPr>
              <w:fldChar w:fldCharType="separate"/>
            </w:r>
            <w:r w:rsidR="00D159AE">
              <w:rPr>
                <w:noProof/>
                <w:webHidden/>
              </w:rPr>
              <w:t>18</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1" w:history="1">
            <w:r w:rsidRPr="005755D3">
              <w:rPr>
                <w:rStyle w:val="Hyperlink"/>
                <w:noProof/>
              </w:rPr>
              <w:t>8.4.</w:t>
            </w:r>
            <w:r>
              <w:rPr>
                <w:rFonts w:asciiTheme="minorHAnsi" w:eastAsiaTheme="minorEastAsia" w:hAnsiTheme="minorHAnsi"/>
                <w:noProof/>
                <w:lang w:val="en-US"/>
              </w:rPr>
              <w:tab/>
            </w:r>
            <w:r w:rsidRPr="005755D3">
              <w:rPr>
                <w:rStyle w:val="Hyperlink"/>
                <w:noProof/>
              </w:rPr>
              <w:t>Diskretizacija korišćenjem stabla odlučivanja</w:t>
            </w:r>
            <w:r>
              <w:rPr>
                <w:noProof/>
                <w:webHidden/>
              </w:rPr>
              <w:tab/>
            </w:r>
            <w:r>
              <w:rPr>
                <w:noProof/>
                <w:webHidden/>
              </w:rPr>
              <w:fldChar w:fldCharType="begin"/>
            </w:r>
            <w:r>
              <w:rPr>
                <w:noProof/>
                <w:webHidden/>
              </w:rPr>
              <w:instrText xml:space="preserve"> PAGEREF _Toc184597221 \h </w:instrText>
            </w:r>
            <w:r>
              <w:rPr>
                <w:noProof/>
                <w:webHidden/>
              </w:rPr>
            </w:r>
            <w:r>
              <w:rPr>
                <w:noProof/>
                <w:webHidden/>
              </w:rPr>
              <w:fldChar w:fldCharType="separate"/>
            </w:r>
            <w:r w:rsidR="00D159AE">
              <w:rPr>
                <w:noProof/>
                <w:webHidden/>
              </w:rPr>
              <w:t>18</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2" w:history="1">
            <w:r w:rsidRPr="005755D3">
              <w:rPr>
                <w:rStyle w:val="Hyperlink"/>
                <w:noProof/>
              </w:rPr>
              <w:t>8.5.</w:t>
            </w:r>
            <w:r>
              <w:rPr>
                <w:rFonts w:asciiTheme="minorHAnsi" w:eastAsiaTheme="minorEastAsia" w:hAnsiTheme="minorHAnsi"/>
                <w:noProof/>
                <w:lang w:val="en-US"/>
              </w:rPr>
              <w:tab/>
            </w:r>
            <w:r w:rsidRPr="005755D3">
              <w:rPr>
                <w:rStyle w:val="Hyperlink"/>
                <w:noProof/>
              </w:rPr>
              <w:t>Chi Merge</w:t>
            </w:r>
            <w:r>
              <w:rPr>
                <w:noProof/>
                <w:webHidden/>
              </w:rPr>
              <w:tab/>
            </w:r>
            <w:r>
              <w:rPr>
                <w:noProof/>
                <w:webHidden/>
              </w:rPr>
              <w:fldChar w:fldCharType="begin"/>
            </w:r>
            <w:r>
              <w:rPr>
                <w:noProof/>
                <w:webHidden/>
              </w:rPr>
              <w:instrText xml:space="preserve"> PAGEREF _Toc184597222 \h </w:instrText>
            </w:r>
            <w:r>
              <w:rPr>
                <w:noProof/>
                <w:webHidden/>
              </w:rPr>
            </w:r>
            <w:r>
              <w:rPr>
                <w:noProof/>
                <w:webHidden/>
              </w:rPr>
              <w:fldChar w:fldCharType="separate"/>
            </w:r>
            <w:r w:rsidR="00D159AE">
              <w:rPr>
                <w:noProof/>
                <w:webHidden/>
              </w:rPr>
              <w:t>18</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223" w:history="1">
            <w:r w:rsidRPr="005755D3">
              <w:rPr>
                <w:rStyle w:val="Hyperlink"/>
                <w:noProof/>
              </w:rPr>
              <w:t>9.</w:t>
            </w:r>
            <w:r>
              <w:rPr>
                <w:rFonts w:asciiTheme="minorHAnsi" w:eastAsiaTheme="minorEastAsia" w:hAnsiTheme="minorHAnsi"/>
                <w:noProof/>
                <w:lang w:val="en-US"/>
              </w:rPr>
              <w:tab/>
            </w:r>
            <w:r w:rsidRPr="005755D3">
              <w:rPr>
                <w:rStyle w:val="Hyperlink"/>
                <w:noProof/>
              </w:rPr>
              <w:t>Rad sa outlier-ima</w:t>
            </w:r>
            <w:r>
              <w:rPr>
                <w:noProof/>
                <w:webHidden/>
              </w:rPr>
              <w:tab/>
            </w:r>
            <w:r>
              <w:rPr>
                <w:noProof/>
                <w:webHidden/>
              </w:rPr>
              <w:fldChar w:fldCharType="begin"/>
            </w:r>
            <w:r>
              <w:rPr>
                <w:noProof/>
                <w:webHidden/>
              </w:rPr>
              <w:instrText xml:space="preserve"> PAGEREF _Toc184597223 \h </w:instrText>
            </w:r>
            <w:r>
              <w:rPr>
                <w:noProof/>
                <w:webHidden/>
              </w:rPr>
            </w:r>
            <w:r>
              <w:rPr>
                <w:noProof/>
                <w:webHidden/>
              </w:rPr>
              <w:fldChar w:fldCharType="separate"/>
            </w:r>
            <w:r w:rsidR="00D159AE">
              <w:rPr>
                <w:noProof/>
                <w:webHidden/>
              </w:rPr>
              <w:t>19</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4" w:history="1">
            <w:r w:rsidRPr="005755D3">
              <w:rPr>
                <w:rStyle w:val="Hyperlink"/>
                <w:noProof/>
              </w:rPr>
              <w:t>9.1.</w:t>
            </w:r>
            <w:r>
              <w:rPr>
                <w:rFonts w:asciiTheme="minorHAnsi" w:eastAsiaTheme="minorEastAsia" w:hAnsiTheme="minorHAnsi"/>
                <w:noProof/>
                <w:lang w:val="en-US"/>
              </w:rPr>
              <w:tab/>
            </w:r>
            <w:r w:rsidRPr="005755D3">
              <w:rPr>
                <w:rStyle w:val="Hyperlink"/>
                <w:noProof/>
              </w:rPr>
              <w:t>Tehnike vizuelizacije za detekciju outlier-a</w:t>
            </w:r>
            <w:r>
              <w:rPr>
                <w:noProof/>
                <w:webHidden/>
              </w:rPr>
              <w:tab/>
            </w:r>
            <w:r>
              <w:rPr>
                <w:noProof/>
                <w:webHidden/>
              </w:rPr>
              <w:fldChar w:fldCharType="begin"/>
            </w:r>
            <w:r>
              <w:rPr>
                <w:noProof/>
                <w:webHidden/>
              </w:rPr>
              <w:instrText xml:space="preserve"> PAGEREF _Toc184597224 \h </w:instrText>
            </w:r>
            <w:r>
              <w:rPr>
                <w:noProof/>
                <w:webHidden/>
              </w:rPr>
            </w:r>
            <w:r>
              <w:rPr>
                <w:noProof/>
                <w:webHidden/>
              </w:rPr>
              <w:fldChar w:fldCharType="separate"/>
            </w:r>
            <w:r w:rsidR="00D159AE">
              <w:rPr>
                <w:noProof/>
                <w:webHidden/>
              </w:rPr>
              <w:t>19</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5" w:history="1">
            <w:r w:rsidRPr="005755D3">
              <w:rPr>
                <w:rStyle w:val="Hyperlink"/>
                <w:noProof/>
              </w:rPr>
              <w:t>9.2.</w:t>
            </w:r>
            <w:r>
              <w:rPr>
                <w:rFonts w:asciiTheme="minorHAnsi" w:eastAsiaTheme="minorEastAsia" w:hAnsiTheme="minorHAnsi"/>
                <w:noProof/>
                <w:lang w:val="en-US"/>
              </w:rPr>
              <w:tab/>
            </w:r>
            <w:r w:rsidRPr="005755D3">
              <w:rPr>
                <w:rStyle w:val="Hyperlink"/>
                <w:noProof/>
              </w:rPr>
              <w:t>Z-Score</w:t>
            </w:r>
            <w:r>
              <w:rPr>
                <w:noProof/>
                <w:webHidden/>
              </w:rPr>
              <w:tab/>
            </w:r>
            <w:r>
              <w:rPr>
                <w:noProof/>
                <w:webHidden/>
              </w:rPr>
              <w:fldChar w:fldCharType="begin"/>
            </w:r>
            <w:r>
              <w:rPr>
                <w:noProof/>
                <w:webHidden/>
              </w:rPr>
              <w:instrText xml:space="preserve"> PAGEREF _Toc184597225 \h </w:instrText>
            </w:r>
            <w:r>
              <w:rPr>
                <w:noProof/>
                <w:webHidden/>
              </w:rPr>
            </w:r>
            <w:r>
              <w:rPr>
                <w:noProof/>
                <w:webHidden/>
              </w:rPr>
              <w:fldChar w:fldCharType="separate"/>
            </w:r>
            <w:r w:rsidR="00D159AE">
              <w:rPr>
                <w:noProof/>
                <w:webHidden/>
              </w:rPr>
              <w:t>21</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6" w:history="1">
            <w:r w:rsidRPr="005755D3">
              <w:rPr>
                <w:rStyle w:val="Hyperlink"/>
                <w:rFonts w:cs="Segoe UI"/>
                <w:noProof/>
              </w:rPr>
              <w:t>9.3.</w:t>
            </w:r>
            <w:r>
              <w:rPr>
                <w:rFonts w:asciiTheme="minorHAnsi" w:eastAsiaTheme="minorEastAsia" w:hAnsiTheme="minorHAnsi"/>
                <w:noProof/>
                <w:lang w:val="en-US"/>
              </w:rPr>
              <w:tab/>
            </w:r>
            <w:r w:rsidRPr="005755D3">
              <w:rPr>
                <w:rStyle w:val="Hyperlink"/>
                <w:rFonts w:cs="Segoe UI"/>
                <w:noProof/>
              </w:rPr>
              <w:t>Interquartile Range (IQR)</w:t>
            </w:r>
            <w:r>
              <w:rPr>
                <w:noProof/>
                <w:webHidden/>
              </w:rPr>
              <w:tab/>
            </w:r>
            <w:r>
              <w:rPr>
                <w:noProof/>
                <w:webHidden/>
              </w:rPr>
              <w:fldChar w:fldCharType="begin"/>
            </w:r>
            <w:r>
              <w:rPr>
                <w:noProof/>
                <w:webHidden/>
              </w:rPr>
              <w:instrText xml:space="preserve"> PAGEREF _Toc184597226 \h </w:instrText>
            </w:r>
            <w:r>
              <w:rPr>
                <w:noProof/>
                <w:webHidden/>
              </w:rPr>
            </w:r>
            <w:r>
              <w:rPr>
                <w:noProof/>
                <w:webHidden/>
              </w:rPr>
              <w:fldChar w:fldCharType="separate"/>
            </w:r>
            <w:r w:rsidR="00D159AE">
              <w:rPr>
                <w:noProof/>
                <w:webHidden/>
              </w:rPr>
              <w:t>22</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7" w:history="1">
            <w:r w:rsidRPr="005755D3">
              <w:rPr>
                <w:rStyle w:val="Hyperlink"/>
                <w:noProof/>
              </w:rPr>
              <w:t>9.4.</w:t>
            </w:r>
            <w:r>
              <w:rPr>
                <w:rFonts w:asciiTheme="minorHAnsi" w:eastAsiaTheme="minorEastAsia" w:hAnsiTheme="minorHAnsi"/>
                <w:noProof/>
                <w:lang w:val="en-US"/>
              </w:rPr>
              <w:tab/>
            </w:r>
            <w:r w:rsidRPr="005755D3">
              <w:rPr>
                <w:rStyle w:val="Hyperlink"/>
                <w:noProof/>
              </w:rPr>
              <w:t>Percentile</w:t>
            </w:r>
            <w:r>
              <w:rPr>
                <w:noProof/>
                <w:webHidden/>
              </w:rPr>
              <w:tab/>
            </w:r>
            <w:r>
              <w:rPr>
                <w:noProof/>
                <w:webHidden/>
              </w:rPr>
              <w:fldChar w:fldCharType="begin"/>
            </w:r>
            <w:r>
              <w:rPr>
                <w:noProof/>
                <w:webHidden/>
              </w:rPr>
              <w:instrText xml:space="preserve"> PAGEREF _Toc184597227 \h </w:instrText>
            </w:r>
            <w:r>
              <w:rPr>
                <w:noProof/>
                <w:webHidden/>
              </w:rPr>
            </w:r>
            <w:r>
              <w:rPr>
                <w:noProof/>
                <w:webHidden/>
              </w:rPr>
              <w:fldChar w:fldCharType="separate"/>
            </w:r>
            <w:r w:rsidR="00D159AE">
              <w:rPr>
                <w:noProof/>
                <w:webHidden/>
              </w:rPr>
              <w:t>22</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8" w:history="1">
            <w:r w:rsidRPr="005755D3">
              <w:rPr>
                <w:rStyle w:val="Hyperlink"/>
                <w:noProof/>
              </w:rPr>
              <w:t>9.5.</w:t>
            </w:r>
            <w:r>
              <w:rPr>
                <w:rFonts w:asciiTheme="minorHAnsi" w:eastAsiaTheme="minorEastAsia" w:hAnsiTheme="minorHAnsi"/>
                <w:noProof/>
                <w:lang w:val="en-US"/>
              </w:rPr>
              <w:tab/>
            </w:r>
            <w:r w:rsidRPr="005755D3">
              <w:rPr>
                <w:rStyle w:val="Hyperlink"/>
                <w:noProof/>
              </w:rPr>
              <w:t>Dbscan</w:t>
            </w:r>
            <w:r>
              <w:rPr>
                <w:noProof/>
                <w:webHidden/>
              </w:rPr>
              <w:tab/>
            </w:r>
            <w:r>
              <w:rPr>
                <w:noProof/>
                <w:webHidden/>
              </w:rPr>
              <w:fldChar w:fldCharType="begin"/>
            </w:r>
            <w:r>
              <w:rPr>
                <w:noProof/>
                <w:webHidden/>
              </w:rPr>
              <w:instrText xml:space="preserve"> PAGEREF _Toc184597228 \h </w:instrText>
            </w:r>
            <w:r>
              <w:rPr>
                <w:noProof/>
                <w:webHidden/>
              </w:rPr>
            </w:r>
            <w:r>
              <w:rPr>
                <w:noProof/>
                <w:webHidden/>
              </w:rPr>
              <w:fldChar w:fldCharType="separate"/>
            </w:r>
            <w:r w:rsidR="00D159AE">
              <w:rPr>
                <w:noProof/>
                <w:webHidden/>
              </w:rPr>
              <w:t>22</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29" w:history="1">
            <w:r w:rsidRPr="005755D3">
              <w:rPr>
                <w:rStyle w:val="Hyperlink"/>
                <w:noProof/>
              </w:rPr>
              <w:t>9.6.</w:t>
            </w:r>
            <w:r>
              <w:rPr>
                <w:rFonts w:asciiTheme="minorHAnsi" w:eastAsiaTheme="minorEastAsia" w:hAnsiTheme="minorHAnsi"/>
                <w:noProof/>
                <w:lang w:val="en-US"/>
              </w:rPr>
              <w:tab/>
            </w:r>
            <w:r w:rsidRPr="005755D3">
              <w:rPr>
                <w:rStyle w:val="Hyperlink"/>
                <w:noProof/>
              </w:rPr>
              <w:t>Isolation Forest</w:t>
            </w:r>
            <w:r>
              <w:rPr>
                <w:noProof/>
                <w:webHidden/>
              </w:rPr>
              <w:tab/>
            </w:r>
            <w:r>
              <w:rPr>
                <w:noProof/>
                <w:webHidden/>
              </w:rPr>
              <w:fldChar w:fldCharType="begin"/>
            </w:r>
            <w:r>
              <w:rPr>
                <w:noProof/>
                <w:webHidden/>
              </w:rPr>
              <w:instrText xml:space="preserve"> PAGEREF _Toc184597229 \h </w:instrText>
            </w:r>
            <w:r>
              <w:rPr>
                <w:noProof/>
                <w:webHidden/>
              </w:rPr>
            </w:r>
            <w:r>
              <w:rPr>
                <w:noProof/>
                <w:webHidden/>
              </w:rPr>
              <w:fldChar w:fldCharType="separate"/>
            </w:r>
            <w:r w:rsidR="00D159AE">
              <w:rPr>
                <w:noProof/>
                <w:webHidden/>
              </w:rPr>
              <w:t>23</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0" w:history="1">
            <w:r w:rsidRPr="005755D3">
              <w:rPr>
                <w:rStyle w:val="Hyperlink"/>
                <w:noProof/>
              </w:rPr>
              <w:t>9.7.</w:t>
            </w:r>
            <w:r>
              <w:rPr>
                <w:rFonts w:asciiTheme="minorHAnsi" w:eastAsiaTheme="minorEastAsia" w:hAnsiTheme="minorHAnsi"/>
                <w:noProof/>
                <w:lang w:val="en-US"/>
              </w:rPr>
              <w:tab/>
            </w:r>
            <w:r w:rsidRPr="005755D3">
              <w:rPr>
                <w:rStyle w:val="Hyperlink"/>
                <w:noProof/>
              </w:rPr>
              <w:t>Tehnike rukovanja outlier-ima</w:t>
            </w:r>
            <w:r>
              <w:rPr>
                <w:noProof/>
                <w:webHidden/>
              </w:rPr>
              <w:tab/>
            </w:r>
            <w:r>
              <w:rPr>
                <w:noProof/>
                <w:webHidden/>
              </w:rPr>
              <w:fldChar w:fldCharType="begin"/>
            </w:r>
            <w:r>
              <w:rPr>
                <w:noProof/>
                <w:webHidden/>
              </w:rPr>
              <w:instrText xml:space="preserve"> PAGEREF _Toc184597230 \h </w:instrText>
            </w:r>
            <w:r>
              <w:rPr>
                <w:noProof/>
                <w:webHidden/>
              </w:rPr>
            </w:r>
            <w:r>
              <w:rPr>
                <w:noProof/>
                <w:webHidden/>
              </w:rPr>
              <w:fldChar w:fldCharType="separate"/>
            </w:r>
            <w:r w:rsidR="00D159AE">
              <w:rPr>
                <w:noProof/>
                <w:webHidden/>
              </w:rPr>
              <w:t>23</w:t>
            </w:r>
            <w:r>
              <w:rPr>
                <w:noProof/>
                <w:webHidden/>
              </w:rPr>
              <w:fldChar w:fldCharType="end"/>
            </w:r>
          </w:hyperlink>
        </w:p>
        <w:p w:rsidR="006367F0" w:rsidRDefault="006367F0">
          <w:pPr>
            <w:pStyle w:val="TOC1"/>
            <w:tabs>
              <w:tab w:val="left" w:pos="660"/>
              <w:tab w:val="right" w:leader="dot" w:pos="9350"/>
            </w:tabs>
            <w:rPr>
              <w:rFonts w:asciiTheme="minorHAnsi" w:eastAsiaTheme="minorEastAsia" w:hAnsiTheme="minorHAnsi"/>
              <w:noProof/>
              <w:lang w:val="en-US"/>
            </w:rPr>
          </w:pPr>
          <w:hyperlink w:anchor="_Toc184597231" w:history="1">
            <w:r w:rsidRPr="005755D3">
              <w:rPr>
                <w:rStyle w:val="Hyperlink"/>
                <w:noProof/>
              </w:rPr>
              <w:t>10.</w:t>
            </w:r>
            <w:r>
              <w:rPr>
                <w:rFonts w:asciiTheme="minorHAnsi" w:eastAsiaTheme="minorEastAsia" w:hAnsiTheme="minorHAnsi"/>
                <w:noProof/>
                <w:lang w:val="en-US"/>
              </w:rPr>
              <w:tab/>
            </w:r>
            <w:r w:rsidRPr="005755D3">
              <w:rPr>
                <w:rStyle w:val="Hyperlink"/>
                <w:noProof/>
              </w:rPr>
              <w:t>Konstrukcija atributa (Feature creation)</w:t>
            </w:r>
            <w:r>
              <w:rPr>
                <w:noProof/>
                <w:webHidden/>
              </w:rPr>
              <w:tab/>
            </w:r>
            <w:r>
              <w:rPr>
                <w:noProof/>
                <w:webHidden/>
              </w:rPr>
              <w:fldChar w:fldCharType="begin"/>
            </w:r>
            <w:r>
              <w:rPr>
                <w:noProof/>
                <w:webHidden/>
              </w:rPr>
              <w:instrText xml:space="preserve"> PAGEREF _Toc184597231 \h </w:instrText>
            </w:r>
            <w:r>
              <w:rPr>
                <w:noProof/>
                <w:webHidden/>
              </w:rPr>
            </w:r>
            <w:r>
              <w:rPr>
                <w:noProof/>
                <w:webHidden/>
              </w:rPr>
              <w:fldChar w:fldCharType="separate"/>
            </w:r>
            <w:r w:rsidR="00D159AE">
              <w:rPr>
                <w:noProof/>
                <w:webHidden/>
              </w:rPr>
              <w:t>25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2" w:history="1">
            <w:r w:rsidRPr="005755D3">
              <w:rPr>
                <w:rStyle w:val="Hyperlink"/>
                <w:noProof/>
              </w:rPr>
              <w:t>10.1.</w:t>
            </w:r>
            <w:r>
              <w:rPr>
                <w:rFonts w:asciiTheme="minorHAnsi" w:eastAsiaTheme="minorEastAsia" w:hAnsiTheme="minorHAnsi"/>
                <w:noProof/>
                <w:lang w:val="en-US"/>
              </w:rPr>
              <w:tab/>
            </w:r>
            <w:r w:rsidRPr="005755D3">
              <w:rPr>
                <w:rStyle w:val="Hyperlink"/>
                <w:noProof/>
              </w:rPr>
              <w:t>Tipovi kreiranja karakteristika</w:t>
            </w:r>
            <w:r>
              <w:rPr>
                <w:noProof/>
                <w:webHidden/>
              </w:rPr>
              <w:tab/>
            </w:r>
            <w:r>
              <w:rPr>
                <w:noProof/>
                <w:webHidden/>
              </w:rPr>
              <w:fldChar w:fldCharType="begin"/>
            </w:r>
            <w:r>
              <w:rPr>
                <w:noProof/>
                <w:webHidden/>
              </w:rPr>
              <w:instrText xml:space="preserve"> PAGEREF _Toc184597232 \h </w:instrText>
            </w:r>
            <w:r>
              <w:rPr>
                <w:noProof/>
                <w:webHidden/>
              </w:rPr>
            </w:r>
            <w:r>
              <w:rPr>
                <w:noProof/>
                <w:webHidden/>
              </w:rPr>
              <w:fldChar w:fldCharType="separate"/>
            </w:r>
            <w:r w:rsidR="00D159AE">
              <w:rPr>
                <w:noProof/>
                <w:webHidden/>
              </w:rPr>
              <w:t>25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3" w:history="1">
            <w:r w:rsidRPr="005755D3">
              <w:rPr>
                <w:rStyle w:val="Hyperlink"/>
                <w:noProof/>
              </w:rPr>
              <w:t>10.2.</w:t>
            </w:r>
            <w:r>
              <w:rPr>
                <w:rFonts w:asciiTheme="minorHAnsi" w:eastAsiaTheme="minorEastAsia" w:hAnsiTheme="minorHAnsi"/>
                <w:noProof/>
                <w:lang w:val="en-US"/>
              </w:rPr>
              <w:tab/>
            </w:r>
            <w:r w:rsidRPr="005755D3">
              <w:rPr>
                <w:rStyle w:val="Hyperlink"/>
                <w:noProof/>
              </w:rPr>
              <w:t>Interakcione karakteristike</w:t>
            </w:r>
            <w:r>
              <w:rPr>
                <w:noProof/>
                <w:webHidden/>
              </w:rPr>
              <w:tab/>
            </w:r>
            <w:r>
              <w:rPr>
                <w:noProof/>
                <w:webHidden/>
              </w:rPr>
              <w:fldChar w:fldCharType="begin"/>
            </w:r>
            <w:r>
              <w:rPr>
                <w:noProof/>
                <w:webHidden/>
              </w:rPr>
              <w:instrText xml:space="preserve"> PAGEREF _Toc184597233 \h </w:instrText>
            </w:r>
            <w:r>
              <w:rPr>
                <w:noProof/>
                <w:webHidden/>
              </w:rPr>
            </w:r>
            <w:r>
              <w:rPr>
                <w:noProof/>
                <w:webHidden/>
              </w:rPr>
              <w:fldChar w:fldCharType="separate"/>
            </w:r>
            <w:r w:rsidR="00D159AE">
              <w:rPr>
                <w:noProof/>
                <w:webHidden/>
              </w:rPr>
              <w:t>25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4" w:history="1">
            <w:r w:rsidRPr="005755D3">
              <w:rPr>
                <w:rStyle w:val="Hyperlink"/>
                <w:noProof/>
              </w:rPr>
              <w:t>10.3.</w:t>
            </w:r>
            <w:r>
              <w:rPr>
                <w:rFonts w:asciiTheme="minorHAnsi" w:eastAsiaTheme="minorEastAsia" w:hAnsiTheme="minorHAnsi"/>
                <w:noProof/>
                <w:lang w:val="en-US"/>
              </w:rPr>
              <w:tab/>
            </w:r>
            <w:r w:rsidRPr="005755D3">
              <w:rPr>
                <w:rStyle w:val="Hyperlink"/>
                <w:noProof/>
              </w:rPr>
              <w:t>Polinomske karakteristike</w:t>
            </w:r>
            <w:r>
              <w:rPr>
                <w:noProof/>
                <w:webHidden/>
              </w:rPr>
              <w:tab/>
            </w:r>
            <w:r>
              <w:rPr>
                <w:noProof/>
                <w:webHidden/>
              </w:rPr>
              <w:fldChar w:fldCharType="begin"/>
            </w:r>
            <w:r>
              <w:rPr>
                <w:noProof/>
                <w:webHidden/>
              </w:rPr>
              <w:instrText xml:space="preserve"> PAGEREF _Toc184597234 \h </w:instrText>
            </w:r>
            <w:r>
              <w:rPr>
                <w:noProof/>
                <w:webHidden/>
              </w:rPr>
            </w:r>
            <w:r>
              <w:rPr>
                <w:noProof/>
                <w:webHidden/>
              </w:rPr>
              <w:fldChar w:fldCharType="separate"/>
            </w:r>
            <w:r w:rsidR="00D159AE">
              <w:rPr>
                <w:noProof/>
                <w:webHidden/>
              </w:rPr>
              <w:t>25</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5" w:history="1">
            <w:r w:rsidRPr="005755D3">
              <w:rPr>
                <w:rStyle w:val="Hyperlink"/>
                <w:noProof/>
              </w:rPr>
              <w:t>10.4.</w:t>
            </w:r>
            <w:r>
              <w:rPr>
                <w:rFonts w:asciiTheme="minorHAnsi" w:eastAsiaTheme="minorEastAsia" w:hAnsiTheme="minorHAnsi"/>
                <w:noProof/>
                <w:lang w:val="en-US"/>
              </w:rPr>
              <w:tab/>
            </w:r>
            <w:r w:rsidRPr="005755D3">
              <w:rPr>
                <w:rStyle w:val="Hyperlink"/>
                <w:noProof/>
              </w:rPr>
              <w:t>Vremenske karakteristike</w:t>
            </w:r>
            <w:r>
              <w:rPr>
                <w:noProof/>
                <w:webHidden/>
              </w:rPr>
              <w:tab/>
            </w:r>
            <w:r>
              <w:rPr>
                <w:noProof/>
                <w:webHidden/>
              </w:rPr>
              <w:fldChar w:fldCharType="begin"/>
            </w:r>
            <w:r>
              <w:rPr>
                <w:noProof/>
                <w:webHidden/>
              </w:rPr>
              <w:instrText xml:space="preserve"> PAGEREF _Toc184597235 \h </w:instrText>
            </w:r>
            <w:r>
              <w:rPr>
                <w:noProof/>
                <w:webHidden/>
              </w:rPr>
            </w:r>
            <w:r>
              <w:rPr>
                <w:noProof/>
                <w:webHidden/>
              </w:rPr>
              <w:fldChar w:fldCharType="separate"/>
            </w:r>
            <w:r w:rsidR="00D159AE">
              <w:rPr>
                <w:noProof/>
                <w:webHidden/>
              </w:rPr>
              <w:t>26</w:t>
            </w:r>
            <w:r>
              <w:rPr>
                <w:noProof/>
                <w:webHidden/>
              </w:rPr>
              <w:fldChar w:fldCharType="end"/>
            </w:r>
          </w:hyperlink>
        </w:p>
        <w:p w:rsidR="006367F0" w:rsidRDefault="006367F0">
          <w:pPr>
            <w:pStyle w:val="TOC1"/>
            <w:tabs>
              <w:tab w:val="left" w:pos="440"/>
              <w:tab w:val="right" w:leader="dot" w:pos="9350"/>
            </w:tabs>
            <w:rPr>
              <w:rFonts w:asciiTheme="minorHAnsi" w:eastAsiaTheme="minorEastAsia" w:hAnsiTheme="minorHAnsi"/>
              <w:noProof/>
              <w:lang w:val="en-US"/>
            </w:rPr>
          </w:pPr>
          <w:hyperlink w:anchor="_Toc184597236" w:history="1">
            <w:r w:rsidRPr="005755D3">
              <w:rPr>
                <w:rStyle w:val="Hyperlink"/>
                <w:noProof/>
              </w:rPr>
              <w:t>11.</w:t>
            </w:r>
            <w:r>
              <w:rPr>
                <w:rFonts w:asciiTheme="minorHAnsi" w:eastAsiaTheme="minorEastAsia" w:hAnsiTheme="minorHAnsi"/>
                <w:noProof/>
                <w:lang w:val="en-US"/>
              </w:rPr>
              <w:tab/>
            </w:r>
            <w:r w:rsidRPr="005755D3">
              <w:rPr>
                <w:rStyle w:val="Hyperlink"/>
                <w:noProof/>
              </w:rPr>
              <w:t>Praktični deo rada</w:t>
            </w:r>
            <w:r>
              <w:rPr>
                <w:noProof/>
                <w:webHidden/>
              </w:rPr>
              <w:tab/>
            </w:r>
            <w:r>
              <w:rPr>
                <w:noProof/>
                <w:webHidden/>
              </w:rPr>
              <w:fldChar w:fldCharType="begin"/>
            </w:r>
            <w:r>
              <w:rPr>
                <w:noProof/>
                <w:webHidden/>
              </w:rPr>
              <w:instrText xml:space="preserve"> PAGEREF _Toc184597236 \h </w:instrText>
            </w:r>
            <w:r>
              <w:rPr>
                <w:noProof/>
                <w:webHidden/>
              </w:rPr>
            </w:r>
            <w:r>
              <w:rPr>
                <w:noProof/>
                <w:webHidden/>
              </w:rPr>
              <w:fldChar w:fldCharType="separate"/>
            </w:r>
            <w:r w:rsidR="00D159AE">
              <w:rPr>
                <w:noProof/>
                <w:webHidden/>
              </w:rPr>
              <w:t>27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7" w:history="1">
            <w:r w:rsidRPr="005755D3">
              <w:rPr>
                <w:rStyle w:val="Hyperlink"/>
                <w:noProof/>
              </w:rPr>
              <w:t>11.1.</w:t>
            </w:r>
            <w:r>
              <w:rPr>
                <w:rFonts w:asciiTheme="minorHAnsi" w:eastAsiaTheme="minorEastAsia" w:hAnsiTheme="minorHAnsi"/>
                <w:noProof/>
                <w:lang w:val="en-US"/>
              </w:rPr>
              <w:tab/>
            </w:r>
            <w:r w:rsidRPr="005755D3">
              <w:rPr>
                <w:rStyle w:val="Hyperlink"/>
                <w:noProof/>
              </w:rPr>
              <w:t>Analiza podataka</w:t>
            </w:r>
            <w:r>
              <w:rPr>
                <w:noProof/>
                <w:webHidden/>
              </w:rPr>
              <w:tab/>
            </w:r>
            <w:r>
              <w:rPr>
                <w:noProof/>
                <w:webHidden/>
              </w:rPr>
              <w:fldChar w:fldCharType="begin"/>
            </w:r>
            <w:r>
              <w:rPr>
                <w:noProof/>
                <w:webHidden/>
              </w:rPr>
              <w:instrText xml:space="preserve"> PAGEREF _Toc184597237 \h </w:instrText>
            </w:r>
            <w:r>
              <w:rPr>
                <w:noProof/>
                <w:webHidden/>
              </w:rPr>
            </w:r>
            <w:r>
              <w:rPr>
                <w:noProof/>
                <w:webHidden/>
              </w:rPr>
              <w:fldChar w:fldCharType="separate"/>
            </w:r>
            <w:r w:rsidR="00D159AE">
              <w:rPr>
                <w:noProof/>
                <w:webHidden/>
              </w:rPr>
              <w:t>27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8" w:history="1">
            <w:r w:rsidRPr="005755D3">
              <w:rPr>
                <w:rStyle w:val="Hyperlink"/>
                <w:noProof/>
              </w:rPr>
              <w:t>11.2.</w:t>
            </w:r>
            <w:r>
              <w:rPr>
                <w:rFonts w:asciiTheme="minorHAnsi" w:eastAsiaTheme="minorEastAsia" w:hAnsiTheme="minorHAnsi"/>
                <w:noProof/>
                <w:lang w:val="en-US"/>
              </w:rPr>
              <w:tab/>
            </w:r>
            <w:r w:rsidRPr="005755D3">
              <w:rPr>
                <w:rStyle w:val="Hyperlink"/>
                <w:noProof/>
              </w:rPr>
              <w:t>Vizuelizacija podataka</w:t>
            </w:r>
            <w:r>
              <w:rPr>
                <w:noProof/>
                <w:webHidden/>
              </w:rPr>
              <w:tab/>
            </w:r>
            <w:r>
              <w:rPr>
                <w:noProof/>
                <w:webHidden/>
              </w:rPr>
              <w:fldChar w:fldCharType="begin"/>
            </w:r>
            <w:r>
              <w:rPr>
                <w:noProof/>
                <w:webHidden/>
              </w:rPr>
              <w:instrText xml:space="preserve"> PAGEREF _Toc184597238 \h </w:instrText>
            </w:r>
            <w:r>
              <w:rPr>
                <w:noProof/>
                <w:webHidden/>
              </w:rPr>
            </w:r>
            <w:r>
              <w:rPr>
                <w:noProof/>
                <w:webHidden/>
              </w:rPr>
              <w:fldChar w:fldCharType="separate"/>
            </w:r>
            <w:r w:rsidR="00D159AE">
              <w:rPr>
                <w:noProof/>
                <w:webHidden/>
              </w:rPr>
              <w:t>27</w:t>
            </w:r>
            <w:r>
              <w:rPr>
                <w:noProof/>
                <w:webHidden/>
              </w:rPr>
              <w:fldChar w:fldCharType="end"/>
            </w:r>
          </w:hyperlink>
        </w:p>
        <w:p w:rsidR="006367F0" w:rsidRDefault="006367F0">
          <w:pPr>
            <w:pStyle w:val="TOC2"/>
            <w:tabs>
              <w:tab w:val="left" w:pos="880"/>
              <w:tab w:val="right" w:leader="dot" w:pos="9350"/>
            </w:tabs>
            <w:rPr>
              <w:rFonts w:asciiTheme="minorHAnsi" w:eastAsiaTheme="minorEastAsia" w:hAnsiTheme="minorHAnsi"/>
              <w:noProof/>
              <w:lang w:val="en-US"/>
            </w:rPr>
          </w:pPr>
          <w:hyperlink w:anchor="_Toc184597239" w:history="1">
            <w:r w:rsidRPr="005755D3">
              <w:rPr>
                <w:rStyle w:val="Hyperlink"/>
                <w:noProof/>
              </w:rPr>
              <w:t>11.3.</w:t>
            </w:r>
            <w:r>
              <w:rPr>
                <w:rFonts w:asciiTheme="minorHAnsi" w:eastAsiaTheme="minorEastAsia" w:hAnsiTheme="minorHAnsi"/>
                <w:noProof/>
                <w:lang w:val="en-US"/>
              </w:rPr>
              <w:tab/>
            </w:r>
            <w:r w:rsidRPr="005755D3">
              <w:rPr>
                <w:rStyle w:val="Hyperlink"/>
                <w:noProof/>
              </w:rPr>
              <w:t>Transformacija podataka i primena algoritma za klasifikaciju</w:t>
            </w:r>
            <w:r>
              <w:rPr>
                <w:noProof/>
                <w:webHidden/>
              </w:rPr>
              <w:tab/>
            </w:r>
            <w:r>
              <w:rPr>
                <w:noProof/>
                <w:webHidden/>
              </w:rPr>
              <w:fldChar w:fldCharType="begin"/>
            </w:r>
            <w:r>
              <w:rPr>
                <w:noProof/>
                <w:webHidden/>
              </w:rPr>
              <w:instrText xml:space="preserve"> PAGEREF _Toc184597239 \h </w:instrText>
            </w:r>
            <w:r>
              <w:rPr>
                <w:noProof/>
                <w:webHidden/>
              </w:rPr>
            </w:r>
            <w:r>
              <w:rPr>
                <w:noProof/>
                <w:webHidden/>
              </w:rPr>
              <w:fldChar w:fldCharType="separate"/>
            </w:r>
            <w:r w:rsidR="00D159AE">
              <w:rPr>
                <w:noProof/>
                <w:webHidden/>
              </w:rPr>
              <w:t>28</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0" w:history="1">
            <w:r w:rsidRPr="005755D3">
              <w:rPr>
                <w:rStyle w:val="Hyperlink"/>
                <w:noProof/>
              </w:rPr>
              <w:t>11.3.1.</w:t>
            </w:r>
            <w:r>
              <w:rPr>
                <w:rFonts w:asciiTheme="minorHAnsi" w:eastAsiaTheme="minorEastAsia" w:hAnsiTheme="minorHAnsi"/>
                <w:noProof/>
                <w:lang w:val="en-US"/>
              </w:rPr>
              <w:tab/>
            </w:r>
            <w:r w:rsidRPr="005755D3">
              <w:rPr>
                <w:rStyle w:val="Hyperlink"/>
                <w:noProof/>
              </w:rPr>
              <w:t>Primena algoritma nad osnovnim podacima</w:t>
            </w:r>
            <w:r>
              <w:rPr>
                <w:noProof/>
                <w:webHidden/>
              </w:rPr>
              <w:tab/>
            </w:r>
            <w:r>
              <w:rPr>
                <w:noProof/>
                <w:webHidden/>
              </w:rPr>
              <w:fldChar w:fldCharType="begin"/>
            </w:r>
            <w:r>
              <w:rPr>
                <w:noProof/>
                <w:webHidden/>
              </w:rPr>
              <w:instrText xml:space="preserve"> PAGEREF _Toc184597240 \h </w:instrText>
            </w:r>
            <w:r>
              <w:rPr>
                <w:noProof/>
                <w:webHidden/>
              </w:rPr>
            </w:r>
            <w:r>
              <w:rPr>
                <w:noProof/>
                <w:webHidden/>
              </w:rPr>
              <w:fldChar w:fldCharType="separate"/>
            </w:r>
            <w:r w:rsidR="00D159AE">
              <w:rPr>
                <w:noProof/>
                <w:webHidden/>
              </w:rPr>
              <w:t>29</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1" w:history="1">
            <w:r w:rsidRPr="005755D3">
              <w:rPr>
                <w:rStyle w:val="Hyperlink"/>
                <w:noProof/>
              </w:rPr>
              <w:t>11.3.2.</w:t>
            </w:r>
            <w:r>
              <w:rPr>
                <w:rFonts w:asciiTheme="minorHAnsi" w:eastAsiaTheme="minorEastAsia" w:hAnsiTheme="minorHAnsi"/>
                <w:noProof/>
                <w:lang w:val="en-US"/>
              </w:rPr>
              <w:tab/>
            </w:r>
            <w:r w:rsidRPr="005755D3">
              <w:rPr>
                <w:rStyle w:val="Hyperlink"/>
                <w:noProof/>
              </w:rPr>
              <w:t>Enkodiranje kategoričkih atributa</w:t>
            </w:r>
            <w:r>
              <w:rPr>
                <w:noProof/>
                <w:webHidden/>
              </w:rPr>
              <w:tab/>
            </w:r>
            <w:r>
              <w:rPr>
                <w:noProof/>
                <w:webHidden/>
              </w:rPr>
              <w:fldChar w:fldCharType="begin"/>
            </w:r>
            <w:r>
              <w:rPr>
                <w:noProof/>
                <w:webHidden/>
              </w:rPr>
              <w:instrText xml:space="preserve"> PAGEREF _Toc184597241 \h </w:instrText>
            </w:r>
            <w:r>
              <w:rPr>
                <w:noProof/>
                <w:webHidden/>
              </w:rPr>
            </w:r>
            <w:r>
              <w:rPr>
                <w:noProof/>
                <w:webHidden/>
              </w:rPr>
              <w:fldChar w:fldCharType="separate"/>
            </w:r>
            <w:r w:rsidR="00D159AE">
              <w:rPr>
                <w:noProof/>
                <w:webHidden/>
              </w:rPr>
              <w:t>29</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2" w:history="1">
            <w:r w:rsidRPr="005755D3">
              <w:rPr>
                <w:rStyle w:val="Hyperlink"/>
                <w:noProof/>
              </w:rPr>
              <w:t>11.3.3.</w:t>
            </w:r>
            <w:r>
              <w:rPr>
                <w:rFonts w:asciiTheme="minorHAnsi" w:eastAsiaTheme="minorEastAsia" w:hAnsiTheme="minorHAnsi"/>
                <w:noProof/>
                <w:lang w:val="en-US"/>
              </w:rPr>
              <w:tab/>
            </w:r>
            <w:r w:rsidRPr="005755D3">
              <w:rPr>
                <w:rStyle w:val="Hyperlink"/>
                <w:noProof/>
              </w:rPr>
              <w:t>Skaliranje podataka</w:t>
            </w:r>
            <w:r>
              <w:rPr>
                <w:noProof/>
                <w:webHidden/>
              </w:rPr>
              <w:tab/>
            </w:r>
            <w:r>
              <w:rPr>
                <w:noProof/>
                <w:webHidden/>
              </w:rPr>
              <w:fldChar w:fldCharType="begin"/>
            </w:r>
            <w:r>
              <w:rPr>
                <w:noProof/>
                <w:webHidden/>
              </w:rPr>
              <w:instrText xml:space="preserve"> PAGEREF _Toc184597242 \h </w:instrText>
            </w:r>
            <w:r>
              <w:rPr>
                <w:noProof/>
                <w:webHidden/>
              </w:rPr>
            </w:r>
            <w:r>
              <w:rPr>
                <w:noProof/>
                <w:webHidden/>
              </w:rPr>
              <w:fldChar w:fldCharType="separate"/>
            </w:r>
            <w:r w:rsidR="00D159AE">
              <w:rPr>
                <w:noProof/>
                <w:webHidden/>
              </w:rPr>
              <w:t>30</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3" w:history="1">
            <w:r w:rsidRPr="005755D3">
              <w:rPr>
                <w:rStyle w:val="Hyperlink"/>
                <w:noProof/>
              </w:rPr>
              <w:t>11.3.4.</w:t>
            </w:r>
            <w:r>
              <w:rPr>
                <w:rFonts w:asciiTheme="minorHAnsi" w:eastAsiaTheme="minorEastAsia" w:hAnsiTheme="minorHAnsi"/>
                <w:noProof/>
                <w:lang w:val="en-US"/>
              </w:rPr>
              <w:tab/>
            </w:r>
            <w:r w:rsidRPr="005755D3">
              <w:rPr>
                <w:rStyle w:val="Hyperlink"/>
                <w:noProof/>
              </w:rPr>
              <w:t>Transformacije koje menjaju raspodelu podataka</w:t>
            </w:r>
            <w:r>
              <w:rPr>
                <w:noProof/>
                <w:webHidden/>
              </w:rPr>
              <w:tab/>
            </w:r>
            <w:r>
              <w:rPr>
                <w:noProof/>
                <w:webHidden/>
              </w:rPr>
              <w:fldChar w:fldCharType="begin"/>
            </w:r>
            <w:r>
              <w:rPr>
                <w:noProof/>
                <w:webHidden/>
              </w:rPr>
              <w:instrText xml:space="preserve"> PAGEREF _Toc184597243 \h </w:instrText>
            </w:r>
            <w:r>
              <w:rPr>
                <w:noProof/>
                <w:webHidden/>
              </w:rPr>
            </w:r>
            <w:r>
              <w:rPr>
                <w:noProof/>
                <w:webHidden/>
              </w:rPr>
              <w:fldChar w:fldCharType="separate"/>
            </w:r>
            <w:r w:rsidR="00D159AE">
              <w:rPr>
                <w:noProof/>
                <w:webHidden/>
              </w:rPr>
              <w:t>30</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4" w:history="1">
            <w:r w:rsidRPr="005755D3">
              <w:rPr>
                <w:rStyle w:val="Hyperlink"/>
                <w:noProof/>
              </w:rPr>
              <w:t>11.3.5.</w:t>
            </w:r>
            <w:r>
              <w:rPr>
                <w:rFonts w:asciiTheme="minorHAnsi" w:eastAsiaTheme="minorEastAsia" w:hAnsiTheme="minorHAnsi"/>
                <w:noProof/>
                <w:lang w:val="en-US"/>
              </w:rPr>
              <w:tab/>
            </w:r>
            <w:r w:rsidRPr="005755D3">
              <w:rPr>
                <w:rStyle w:val="Hyperlink"/>
                <w:noProof/>
              </w:rPr>
              <w:t>Diskretizacija podataka</w:t>
            </w:r>
            <w:r>
              <w:rPr>
                <w:noProof/>
                <w:webHidden/>
              </w:rPr>
              <w:tab/>
            </w:r>
            <w:r>
              <w:rPr>
                <w:noProof/>
                <w:webHidden/>
              </w:rPr>
              <w:fldChar w:fldCharType="begin"/>
            </w:r>
            <w:r>
              <w:rPr>
                <w:noProof/>
                <w:webHidden/>
              </w:rPr>
              <w:instrText xml:space="preserve"> PAGEREF _Toc184597244 \h </w:instrText>
            </w:r>
            <w:r>
              <w:rPr>
                <w:noProof/>
                <w:webHidden/>
              </w:rPr>
            </w:r>
            <w:r>
              <w:rPr>
                <w:noProof/>
                <w:webHidden/>
              </w:rPr>
              <w:fldChar w:fldCharType="separate"/>
            </w:r>
            <w:r w:rsidR="00D159AE">
              <w:rPr>
                <w:noProof/>
                <w:webHidden/>
              </w:rPr>
              <w:t>31</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5" w:history="1">
            <w:r w:rsidRPr="005755D3">
              <w:rPr>
                <w:rStyle w:val="Hyperlink"/>
                <w:rFonts w:eastAsia="Times New Roman" w:cs="Times New Roman"/>
                <w:noProof/>
              </w:rPr>
              <w:t>11.3.6.</w:t>
            </w:r>
            <w:r>
              <w:rPr>
                <w:rFonts w:asciiTheme="minorHAnsi" w:eastAsiaTheme="minorEastAsia" w:hAnsiTheme="minorHAnsi"/>
                <w:noProof/>
                <w:lang w:val="en-US"/>
              </w:rPr>
              <w:tab/>
            </w:r>
            <w:r w:rsidRPr="005755D3">
              <w:rPr>
                <w:rStyle w:val="Hyperlink"/>
                <w:noProof/>
              </w:rPr>
              <w:t>Detekcija outlier-a</w:t>
            </w:r>
            <w:r>
              <w:rPr>
                <w:noProof/>
                <w:webHidden/>
              </w:rPr>
              <w:tab/>
            </w:r>
            <w:r>
              <w:rPr>
                <w:noProof/>
                <w:webHidden/>
              </w:rPr>
              <w:fldChar w:fldCharType="begin"/>
            </w:r>
            <w:r>
              <w:rPr>
                <w:noProof/>
                <w:webHidden/>
              </w:rPr>
              <w:instrText xml:space="preserve"> PAGEREF _Toc184597245 \h </w:instrText>
            </w:r>
            <w:r>
              <w:rPr>
                <w:noProof/>
                <w:webHidden/>
              </w:rPr>
            </w:r>
            <w:r>
              <w:rPr>
                <w:noProof/>
                <w:webHidden/>
              </w:rPr>
              <w:fldChar w:fldCharType="separate"/>
            </w:r>
            <w:r w:rsidR="00D159AE">
              <w:rPr>
                <w:noProof/>
                <w:webHidden/>
              </w:rPr>
              <w:t>32</w:t>
            </w:r>
            <w:r>
              <w:rPr>
                <w:noProof/>
                <w:webHidden/>
              </w:rPr>
              <w:fldChar w:fldCharType="end"/>
            </w:r>
          </w:hyperlink>
        </w:p>
        <w:p w:rsidR="006367F0" w:rsidRDefault="006367F0">
          <w:pPr>
            <w:pStyle w:val="TOC3"/>
            <w:tabs>
              <w:tab w:val="left" w:pos="1320"/>
              <w:tab w:val="right" w:leader="dot" w:pos="9350"/>
            </w:tabs>
            <w:rPr>
              <w:rFonts w:asciiTheme="minorHAnsi" w:eastAsiaTheme="minorEastAsia" w:hAnsiTheme="minorHAnsi"/>
              <w:noProof/>
              <w:lang w:val="en-US"/>
            </w:rPr>
          </w:pPr>
          <w:hyperlink w:anchor="_Toc184597246" w:history="1">
            <w:r w:rsidRPr="005755D3">
              <w:rPr>
                <w:rStyle w:val="Hyperlink"/>
                <w:noProof/>
              </w:rPr>
              <w:t>11.3.7.</w:t>
            </w:r>
            <w:r>
              <w:rPr>
                <w:rFonts w:asciiTheme="minorHAnsi" w:eastAsiaTheme="minorEastAsia" w:hAnsiTheme="minorHAnsi"/>
                <w:noProof/>
                <w:lang w:val="en-US"/>
              </w:rPr>
              <w:tab/>
            </w:r>
            <w:r w:rsidRPr="005755D3">
              <w:rPr>
                <w:rStyle w:val="Hyperlink"/>
                <w:noProof/>
              </w:rPr>
              <w:t>Konstrukcija atributa</w:t>
            </w:r>
            <w:r>
              <w:rPr>
                <w:noProof/>
                <w:webHidden/>
              </w:rPr>
              <w:tab/>
            </w:r>
            <w:r>
              <w:rPr>
                <w:noProof/>
                <w:webHidden/>
              </w:rPr>
              <w:fldChar w:fldCharType="begin"/>
            </w:r>
            <w:r>
              <w:rPr>
                <w:noProof/>
                <w:webHidden/>
              </w:rPr>
              <w:instrText xml:space="preserve"> PAGEREF _Toc184597246 \h </w:instrText>
            </w:r>
            <w:r>
              <w:rPr>
                <w:noProof/>
                <w:webHidden/>
              </w:rPr>
            </w:r>
            <w:r>
              <w:rPr>
                <w:noProof/>
                <w:webHidden/>
              </w:rPr>
              <w:fldChar w:fldCharType="separate"/>
            </w:r>
            <w:r w:rsidR="00D159AE">
              <w:rPr>
                <w:noProof/>
                <w:webHidden/>
              </w:rPr>
              <w:t>33</w:t>
            </w:r>
            <w:r>
              <w:rPr>
                <w:noProof/>
                <w:webHidden/>
              </w:rPr>
              <w:fldChar w:fldCharType="end"/>
            </w:r>
          </w:hyperlink>
        </w:p>
        <w:p w:rsidR="006367F0" w:rsidRDefault="006367F0">
          <w:pPr>
            <w:pStyle w:val="TOC1"/>
            <w:tabs>
              <w:tab w:val="left" w:pos="660"/>
              <w:tab w:val="right" w:leader="dot" w:pos="9350"/>
            </w:tabs>
            <w:rPr>
              <w:rFonts w:asciiTheme="minorHAnsi" w:eastAsiaTheme="minorEastAsia" w:hAnsiTheme="minorHAnsi"/>
              <w:noProof/>
              <w:lang w:val="en-US"/>
            </w:rPr>
          </w:pPr>
          <w:hyperlink w:anchor="_Toc184597247" w:history="1">
            <w:r w:rsidRPr="005755D3">
              <w:rPr>
                <w:rStyle w:val="Hyperlink"/>
                <w:noProof/>
              </w:rPr>
              <w:t>12.</w:t>
            </w:r>
            <w:r>
              <w:rPr>
                <w:rFonts w:asciiTheme="minorHAnsi" w:eastAsiaTheme="minorEastAsia" w:hAnsiTheme="minorHAnsi"/>
                <w:noProof/>
                <w:lang w:val="en-US"/>
              </w:rPr>
              <w:tab/>
            </w:r>
            <w:r w:rsidRPr="005755D3">
              <w:rPr>
                <w:rStyle w:val="Hyperlink"/>
                <w:noProof/>
              </w:rPr>
              <w:t>Zaključak</w:t>
            </w:r>
            <w:r>
              <w:rPr>
                <w:noProof/>
                <w:webHidden/>
              </w:rPr>
              <w:tab/>
            </w:r>
            <w:r>
              <w:rPr>
                <w:noProof/>
                <w:webHidden/>
              </w:rPr>
              <w:fldChar w:fldCharType="begin"/>
            </w:r>
            <w:r>
              <w:rPr>
                <w:noProof/>
                <w:webHidden/>
              </w:rPr>
              <w:instrText xml:space="preserve"> PAGEREF _Toc184597247 \h </w:instrText>
            </w:r>
            <w:r>
              <w:rPr>
                <w:noProof/>
                <w:webHidden/>
              </w:rPr>
            </w:r>
            <w:r>
              <w:rPr>
                <w:noProof/>
                <w:webHidden/>
              </w:rPr>
              <w:fldChar w:fldCharType="separate"/>
            </w:r>
            <w:r w:rsidR="00D159AE">
              <w:rPr>
                <w:noProof/>
                <w:webHidden/>
              </w:rPr>
              <w:t>34</w:t>
            </w:r>
            <w:r>
              <w:rPr>
                <w:noProof/>
                <w:webHidden/>
              </w:rPr>
              <w:fldChar w:fldCharType="end"/>
            </w:r>
          </w:hyperlink>
        </w:p>
        <w:p w:rsidR="006367F0" w:rsidRDefault="006367F0">
          <w:pPr>
            <w:pStyle w:val="TOC1"/>
            <w:tabs>
              <w:tab w:val="left" w:pos="660"/>
              <w:tab w:val="right" w:leader="dot" w:pos="9350"/>
            </w:tabs>
            <w:rPr>
              <w:rFonts w:asciiTheme="minorHAnsi" w:eastAsiaTheme="minorEastAsia" w:hAnsiTheme="minorHAnsi"/>
              <w:noProof/>
              <w:lang w:val="en-US"/>
            </w:rPr>
          </w:pPr>
          <w:hyperlink w:anchor="_Toc184597248" w:history="1">
            <w:r w:rsidRPr="005755D3">
              <w:rPr>
                <w:rStyle w:val="Hyperlink"/>
                <w:noProof/>
              </w:rPr>
              <w:t>13.</w:t>
            </w:r>
            <w:r>
              <w:rPr>
                <w:rFonts w:asciiTheme="minorHAnsi" w:eastAsiaTheme="minorEastAsia" w:hAnsiTheme="minorHAnsi"/>
                <w:noProof/>
                <w:lang w:val="en-US"/>
              </w:rPr>
              <w:tab/>
            </w:r>
            <w:r w:rsidRPr="005755D3">
              <w:rPr>
                <w:rStyle w:val="Hyperlink"/>
                <w:noProof/>
              </w:rPr>
              <w:t>Reference</w:t>
            </w:r>
            <w:r>
              <w:rPr>
                <w:noProof/>
                <w:webHidden/>
              </w:rPr>
              <w:tab/>
            </w:r>
            <w:r>
              <w:rPr>
                <w:noProof/>
                <w:webHidden/>
              </w:rPr>
              <w:fldChar w:fldCharType="begin"/>
            </w:r>
            <w:r>
              <w:rPr>
                <w:noProof/>
                <w:webHidden/>
              </w:rPr>
              <w:instrText xml:space="preserve"> PAGEREF _Toc184597248 \h </w:instrText>
            </w:r>
            <w:r>
              <w:rPr>
                <w:noProof/>
                <w:webHidden/>
              </w:rPr>
            </w:r>
            <w:r>
              <w:rPr>
                <w:noProof/>
                <w:webHidden/>
              </w:rPr>
              <w:fldChar w:fldCharType="separate"/>
            </w:r>
            <w:r w:rsidR="00D159AE">
              <w:rPr>
                <w:noProof/>
                <w:webHidden/>
              </w:rPr>
              <w:t>35</w:t>
            </w:r>
            <w:r>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Pr="00306797" w:rsidRDefault="00FA3E4A">
      <w:pPr>
        <w:spacing w:after="200" w:line="276" w:lineRule="auto"/>
        <w:rPr>
          <w:sz w:val="24"/>
          <w:szCs w:val="24"/>
          <w:lang w:val="en-US"/>
        </w:rPr>
      </w:pPr>
      <w:bookmarkStart w:id="0" w:name="_GoBack"/>
      <w:bookmarkEnd w:id="0"/>
    </w:p>
    <w:p w:rsidR="00FA3E4A" w:rsidRDefault="00FA3E4A" w:rsidP="001314A8">
      <w:pPr>
        <w:pStyle w:val="Heading1"/>
        <w:numPr>
          <w:ilvl w:val="0"/>
          <w:numId w:val="5"/>
        </w:numPr>
      </w:pPr>
      <w:bookmarkStart w:id="1" w:name="_Toc184597189"/>
      <w:r>
        <w:lastRenderedPageBreak/>
        <w:t>Uvod</w:t>
      </w:r>
      <w:bookmarkEnd w:id="1"/>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2" w:name="_Toc184597190"/>
      <w:r>
        <w:t>1.1. Šta je transformacija podataka?</w:t>
      </w:r>
      <w:bookmarkEnd w:id="2"/>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3" w:name="_Toc184597191"/>
      <w:r>
        <w:t>1.2. Značaj transformacije podataka u mašinskom učenju</w:t>
      </w:r>
      <w:bookmarkEnd w:id="3"/>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4" w:name="_Toc184597192"/>
      <w:r>
        <w:t>1.3. Ciljevi i struktura rada</w:t>
      </w:r>
      <w:bookmarkEnd w:id="4"/>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5" w:name="_Toc184597193"/>
      <w:r>
        <w:lastRenderedPageBreak/>
        <w:t>Identifikacija problema u analizi podataka</w:t>
      </w:r>
      <w:bookmarkEnd w:id="5"/>
    </w:p>
    <w:p w:rsidR="00ED0591" w:rsidRDefault="00ED0591" w:rsidP="001314A8">
      <w:pPr>
        <w:pStyle w:val="Heading2"/>
        <w:numPr>
          <w:ilvl w:val="1"/>
          <w:numId w:val="5"/>
        </w:numPr>
      </w:pPr>
      <w:bookmarkStart w:id="6" w:name="_Toc184597194"/>
      <w:r>
        <w:t>Različiti tipovi podataka i izazovi u radu sa njima</w:t>
      </w:r>
      <w:bookmarkEnd w:id="6"/>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7" w:name="_Toc184597195"/>
      <w:r>
        <w:t>Uticaj nepripremljenih podataka na performanse modela</w:t>
      </w:r>
      <w:bookmarkEnd w:id="7"/>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8" w:name="_Toc184597196"/>
      <w:r>
        <w:t>Klasifikacija problema u pripremi podataka</w:t>
      </w:r>
      <w:bookmarkEnd w:id="8"/>
    </w:p>
    <w:p w:rsidR="00756F89" w:rsidRPr="0002442A" w:rsidRDefault="00756F89" w:rsidP="00615B00">
      <w:r w:rsidRPr="0002442A">
        <w:t>Problemi u pripremi podataka mogu se klasifikovati u nekoliko glavnih kategorija:</w:t>
      </w:r>
    </w:p>
    <w:p w:rsidR="00756F89" w:rsidRPr="0002442A" w:rsidRDefault="00756F89" w:rsidP="00615B00">
      <w:pPr>
        <w:pStyle w:val="ListParagraph"/>
        <w:numPr>
          <w:ilvl w:val="0"/>
          <w:numId w:val="36"/>
        </w:numPr>
      </w:pPr>
      <w:r w:rsidRPr="0002442A">
        <w:rPr>
          <w:rStyle w:val="Strong"/>
          <w:rFonts w:cstheme="minorHAnsi"/>
        </w:rPr>
        <w:t>Problemi sa skalom i normalizacijom:</w:t>
      </w:r>
      <w:r w:rsidRPr="0002442A">
        <w:t xml:space="preserve"> Uključuju podatke različitih jedinica i raspona, što može otežati učenje modela.</w:t>
      </w:r>
    </w:p>
    <w:p w:rsidR="00756F89" w:rsidRPr="0002442A" w:rsidRDefault="00756F89" w:rsidP="00615B00">
      <w:pPr>
        <w:pStyle w:val="ListParagraph"/>
        <w:numPr>
          <w:ilvl w:val="0"/>
          <w:numId w:val="36"/>
        </w:numPr>
      </w:pPr>
      <w:r w:rsidRPr="0002442A">
        <w:rPr>
          <w:rStyle w:val="Strong"/>
          <w:rFonts w:cstheme="minorHAnsi"/>
        </w:rPr>
        <w:t>Problemi sa raspodelom:</w:t>
      </w:r>
      <w:r w:rsidRPr="0002442A">
        <w:t xml:space="preserve"> Nelinearne raspodele ili podaci koji nisu normalno raspoređeni mogu zahtevati transformacije kako bi se poboljšala performansa modela.</w:t>
      </w:r>
    </w:p>
    <w:p w:rsidR="00756F89" w:rsidRPr="0002442A" w:rsidRDefault="00756F89" w:rsidP="00615B00">
      <w:pPr>
        <w:pStyle w:val="ListParagraph"/>
        <w:numPr>
          <w:ilvl w:val="0"/>
          <w:numId w:val="36"/>
        </w:numPr>
      </w:pPr>
      <w:r w:rsidRPr="0002442A">
        <w:rPr>
          <w:rStyle w:val="Strong"/>
          <w:rFonts w:cstheme="minorHAnsi"/>
        </w:rPr>
        <w:t>Problemi sa kategoričkim podacima:</w:t>
      </w:r>
      <w:r w:rsidRPr="0002442A">
        <w:t xml:space="preserve"> Uključuju podatke koji nisu numerički, već nominalni ili ordinalni, što zahteva specifične tehnike enkodiranja.</w:t>
      </w:r>
    </w:p>
    <w:p w:rsidR="00756F89" w:rsidRPr="0002442A" w:rsidRDefault="00756F89" w:rsidP="00615B00">
      <w:pPr>
        <w:pStyle w:val="ListParagraph"/>
        <w:numPr>
          <w:ilvl w:val="0"/>
          <w:numId w:val="36"/>
        </w:numPr>
      </w:pPr>
      <w:r w:rsidRPr="0002442A">
        <w:rPr>
          <w:rStyle w:val="Strong"/>
          <w:rFonts w:cstheme="minorHAnsi"/>
        </w:rPr>
        <w:t>Problemi sa outlier-ima (ekstremnim vrednostima):</w:t>
      </w:r>
      <w:r w:rsidRPr="0002442A">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9" w:name="_Toc184597197"/>
      <w:r>
        <w:t>Pregled mogućih rešenja i njihova primena</w:t>
      </w:r>
      <w:bookmarkEnd w:id="9"/>
    </w:p>
    <w:p w:rsidR="00756F89" w:rsidRPr="00756F89" w:rsidRDefault="00756F89" w:rsidP="00615B00">
      <w:pPr>
        <w:rPr>
          <w:lang w:val="de-DE"/>
        </w:rPr>
      </w:pPr>
      <w:r w:rsidRPr="00756F89">
        <w:rPr>
          <w:lang w:val="de-DE"/>
        </w:rPr>
        <w:t>Rešenja za identifikovane probleme uključuju:</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Skaliranje:</w:t>
      </w:r>
      <w:r w:rsidRPr="00615B00">
        <w:rPr>
          <w:lang w:val="de-DE"/>
        </w:rPr>
        <w:t xml:space="preserve"> Tehnike poput Min-Max skaliranja, Z-Score standardizacije i robustnog skaliranja pomažu u normalizaciji podataka različitih skala.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Transformacije raspodele:</w:t>
      </w:r>
      <w:r w:rsidRPr="00615B00">
        <w:rPr>
          <w:lang w:val="de-DE"/>
        </w:rPr>
        <w:t xml:space="preserve"> Logaritamska transformacija i Box-Cox transformacija omogućavaju prilagođavanje raspodele podataka kako bi se poboljšala normalnost i smanjila asimetrija.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Enkodiranje kategoričkih atributa:</w:t>
      </w:r>
      <w:r w:rsidRPr="00615B00">
        <w:rPr>
          <w:lang w:val="de-DE"/>
        </w:rPr>
        <w:t xml:space="preserve"> Metode poput One-Hot enkodiranja, target enkodiranja i label enkodiranja omogućavaju konverziju kategoričkih podataka u numerički format pogodniji za modele.</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Metode za rad sa outlier-ima:</w:t>
      </w:r>
      <w:r w:rsidRPr="00615B00">
        <w:rPr>
          <w:lang w:val="de-DE"/>
        </w:rPr>
        <w:t xml:space="preserve"> Tehnike kao što su Z-Score detekcija, Isolation Forest i DBSCAN omogućavaju identifikaciju i tretman outliera, čime se poboljšava robusnost modela.</w:t>
      </w:r>
    </w:p>
    <w:p w:rsidR="00EE5C34" w:rsidRPr="000A249D" w:rsidRDefault="00756F89" w:rsidP="00615B00">
      <w:pPr>
        <w:rPr>
          <w:lang w:val="de-DE"/>
        </w:rPr>
      </w:pPr>
      <w:r w:rsidRPr="000A249D">
        <w:rPr>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10" w:name="_Toc184597198"/>
      <w:r>
        <w:lastRenderedPageBreak/>
        <w:t>Skaliranje podataka</w:t>
      </w:r>
      <w:bookmarkEnd w:id="10"/>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14:anchorId="763EC2C6" wp14:editId="60C31A37">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1" w:name="_Toc184597199"/>
      <w:r>
        <w:t>Standardizacija</w:t>
      </w:r>
      <w:r w:rsidR="007C6107">
        <w:t xml:space="preserve"> (Z-score)</w:t>
      </w:r>
      <w:bookmarkEnd w:id="11"/>
    </w:p>
    <w:p w:rsidR="00A311E1" w:rsidRDefault="00A311E1" w:rsidP="00A311E1">
      <w:r w:rsidRPr="0002442A">
        <w:rPr>
          <w:b/>
        </w:rPr>
        <w:t>Standardizaci</w:t>
      </w:r>
      <w:r w:rsidR="003D3F0B" w:rsidRPr="0002442A">
        <w:rPr>
          <w:b/>
        </w:rPr>
        <w:t>ja</w:t>
      </w:r>
      <w:r w:rsidR="003D3F0B">
        <w:t xml:space="preserve"> podataka, često poznata kao </w:t>
      </w:r>
      <w:r w:rsidR="003D3F0B" w:rsidRPr="0002442A">
        <w:rPr>
          <w:b/>
        </w:rPr>
        <w:t>Z</w:t>
      </w:r>
      <w:r w:rsidRPr="0002442A">
        <w:rPr>
          <w:b/>
        </w:rPr>
        <w:t>-score</w:t>
      </w:r>
      <w:r w:rsidRPr="00A311E1">
        <w:t xml:space="preserv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686468"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w:t>
      </w:r>
      <w:r w:rsidRPr="000C5B89">
        <w:lastRenderedPageBreak/>
        <w:t>udaljenosti, 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2" w:name="_Toc184597200"/>
      <w:r>
        <w:t>Min-Max skaliranje</w:t>
      </w:r>
      <w:bookmarkEnd w:id="12"/>
    </w:p>
    <w:p w:rsidR="00A311E1" w:rsidRDefault="00055BD7" w:rsidP="00A311E1">
      <w:r w:rsidRPr="0002442A">
        <w:rPr>
          <w:b/>
        </w:rPr>
        <w:t>Min-M</w:t>
      </w:r>
      <w:r w:rsidR="00A311E1" w:rsidRPr="0002442A">
        <w:rPr>
          <w:b/>
        </w:rPr>
        <w:t>ax skaliranje</w:t>
      </w:r>
      <w:r w:rsidR="00A311E1" w:rsidRPr="00A311E1">
        <w:t xml:space="preserv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686468"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3" w:name="_Toc184597201"/>
      <w:r>
        <w:t>Max-Abs skaliranje</w:t>
      </w:r>
      <w:bookmarkEnd w:id="13"/>
    </w:p>
    <w:p w:rsidR="000C5B89" w:rsidRPr="000C5B89" w:rsidRDefault="000C5B89" w:rsidP="000C5B89">
      <w:r w:rsidRPr="0002442A">
        <w:rPr>
          <w:b/>
        </w:rPr>
        <w:t>Max-Abs skaliranje</w:t>
      </w:r>
      <w:r w:rsidRPr="000C5B89">
        <w:t xml:space="preserv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686468"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4" w:name="_Toc184597202"/>
      <w:r>
        <w:lastRenderedPageBreak/>
        <w:t>Robust skaliranje</w:t>
      </w:r>
      <w:bookmarkEnd w:id="14"/>
    </w:p>
    <w:p w:rsidR="00E16BA8" w:rsidRPr="00E16BA8" w:rsidRDefault="00E16BA8" w:rsidP="00E16BA8">
      <w:pPr>
        <w:rPr>
          <w:lang w:val="de-DE"/>
        </w:rPr>
      </w:pPr>
      <w:r w:rsidRPr="0002442A">
        <w:rPr>
          <w:b/>
          <w:lang w:val="de-DE"/>
        </w:rPr>
        <w:t>Robust skaliranje</w:t>
      </w:r>
      <w:r w:rsidRPr="00E16BA8">
        <w:rPr>
          <w:lang w:val="de-DE"/>
        </w:rPr>
        <w:t xml:space="preserv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686468"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5" w:name="_Toc184597203"/>
      <w:r>
        <w:lastRenderedPageBreak/>
        <w:t>Transformacije koje menjaju raspodelu vrednosti</w:t>
      </w:r>
      <w:bookmarkEnd w:id="15"/>
    </w:p>
    <w:p w:rsidR="003B06CB" w:rsidRPr="003B06CB" w:rsidRDefault="003B06CB" w:rsidP="00615B00">
      <w:r w:rsidRPr="003B06CB">
        <w:rPr>
          <w:rStyle w:val="Strong"/>
          <w:rFonts w:asciiTheme="minorHAnsi" w:hAnsiTheme="minorHAnsi" w:cstheme="minorHAnsi"/>
        </w:rPr>
        <w:t>Asimetrija raspodele (Skewness)</w:t>
      </w:r>
      <w:r w:rsidRPr="003B06CB">
        <w:t xml:space="preserve"> je mera koja opisuje odstupanje distribucije neke nasumične varijable od simetrične raspodele.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700914" w:rsidRDefault="003B06CB" w:rsidP="003B06CB">
      <w:pPr>
        <w:pStyle w:val="NormalWeb"/>
        <w:rPr>
          <w:rFonts w:asciiTheme="minorHAnsi" w:hAnsiTheme="minorHAnsi" w:cstheme="minorHAnsi"/>
          <w:sz w:val="22"/>
          <w:szCs w:val="22"/>
        </w:rPr>
      </w:pPr>
      <w:r w:rsidRPr="00700914">
        <w:rPr>
          <w:rStyle w:val="Strong"/>
          <w:rFonts w:asciiTheme="minorHAnsi" w:hAnsiTheme="minorHAnsi" w:cstheme="minorHAnsi"/>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7D1AC96" wp14:editId="01D6D2F5">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3">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6" w:name="_Toc184597204"/>
      <w:r>
        <w:t>Logaritamska transformacija</w:t>
      </w:r>
      <w:bookmarkEnd w:id="16"/>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FE43EE" w:rsidRPr="00FE43EE" w:rsidRDefault="00FE43EE" w:rsidP="00FE43EE">
      <w:pPr>
        <w:rPr>
          <w:rFonts w:ascii="Times New Roman" w:eastAsia="Times New Roman" w:hAnsi="Times New Roman" w:cs="Times New Roman"/>
          <w:sz w:val="24"/>
          <w:szCs w:val="24"/>
        </w:rPr>
      </w:pPr>
      <w:r>
        <w:t xml:space="preserve">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w:t>
      </w:r>
      <w:r w:rsidR="00143B73">
        <w:t>regresionim</w:t>
      </w:r>
      <w:r>
        <w:t xml:space="preserve">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7" w:name="_Toc184597205"/>
      <w:r>
        <w:rPr>
          <w:lang w:val="en-US"/>
        </w:rPr>
        <w:t>Box Cox transformacija</w:t>
      </w:r>
      <w:bookmarkEnd w:id="17"/>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143B73">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λ≠0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λ=0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lastRenderedPageBreak/>
        <w:t>Box-Cox transformacija je moćna statistička tehnika koja omogućava efikasno prilagođavanje podataka normalnoj raspodeli, čime se poboljšava upotrebljivost statističkih modela. Posebno je korisna u smanjenju asimetrije i šuma u podacima, što doprinosi preciznijim p</w:t>
      </w:r>
      <w:r w:rsidR="00143B73">
        <w:t>rognozama</w:t>
      </w:r>
      <w:r>
        <w:t xml:space="preserve">.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8" w:name="_Toc184597206"/>
      <w:r>
        <w:rPr>
          <w:lang w:val="en-US"/>
        </w:rPr>
        <w:t>Yeo-Johnson transformacija</w:t>
      </w:r>
      <w:bookmarkEnd w:id="18"/>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xml:space="preserve">,  &amp;y≥0, </m:t>
                  </m:r>
                  <m:r>
                    <m:rPr>
                      <m:sty m:val="p"/>
                    </m:rPr>
                    <w:rPr>
                      <w:rStyle w:val="katex-mathml"/>
                      <w:rFonts w:ascii="Cambria Math" w:hAnsi="Cambria Math"/>
                    </w:rPr>
                    <m:t>λ≠0</m:t>
                  </m:r>
                </m:e>
                <m:e>
                  <m:r>
                    <m:rPr>
                      <m:sty m:val="p"/>
                    </m:rPr>
                    <w:rPr>
                      <w:rFonts w:ascii="Cambria Math" w:hAnsi="Cambria Math"/>
                    </w:rPr>
                    <m:t>log⁡</m:t>
                  </m:r>
                  <m:r>
                    <w:rPr>
                      <w:rFonts w:ascii="Cambria Math" w:hAnsi="Cambria Math"/>
                    </w:rPr>
                    <m:t xml:space="preserve">(y+1),  &amp;y≥0, </m:t>
                  </m:r>
                  <m:r>
                    <m:rPr>
                      <m:sty m:val="p"/>
                    </m:rPr>
                    <w:rPr>
                      <w:rStyle w:val="katex-mathml"/>
                      <w:rFonts w:ascii="Cambria Math" w:hAnsi="Cambria Math"/>
                    </w:rPr>
                    <m:t>λ=0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xml:space="preserve">,  &amp;y&lt;0, </m:t>
                  </m:r>
                  <m:r>
                    <m:rPr>
                      <m:sty m:val="p"/>
                    </m:rPr>
                    <w:rPr>
                      <w:rStyle w:val="katex-mathml"/>
                      <w:rFonts w:ascii="Cambria Math" w:hAnsi="Cambria Math"/>
                    </w:rPr>
                    <m:t>λ≠2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 xml:space="preserve">(-y+1),  &amp;y&lt;0, </m:t>
                  </m:r>
                  <m:r>
                    <m:rPr>
                      <m:sty m:val="p"/>
                    </m:rPr>
                    <w:rPr>
                      <w:rStyle w:val="katex-mathml"/>
                      <w:rFonts w:ascii="Cambria Math" w:hAnsi="Cambria Math"/>
                    </w:rPr>
                    <m:t>λ=2</m:t>
                  </m:r>
                </m:e>
              </m:eqArr>
            </m:e>
          </m:d>
        </m:oMath>
      </m:oMathPara>
    </w:p>
    <w:p w:rsidR="00384D2B" w:rsidRPr="00384D2B" w:rsidRDefault="00384D2B" w:rsidP="008030A4">
      <w:pPr>
        <w:spacing w:after="0" w:line="240" w:lineRule="auto"/>
        <w:rPr>
          <w:rFonts w:eastAsiaTheme="minorEastAsia"/>
        </w:rPr>
      </w:pPr>
    </w:p>
    <w:p w:rsidR="008030A4" w:rsidRPr="00167FFD" w:rsidRDefault="00167FFD" w:rsidP="008030A4">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r>
        <w:t xml:space="preserve"> </w:t>
      </w:r>
    </w:p>
    <w:p w:rsidR="008030A4" w:rsidRDefault="008030A4" w:rsidP="00756F89">
      <w:pPr>
        <w:pStyle w:val="Heading2"/>
        <w:numPr>
          <w:ilvl w:val="1"/>
          <w:numId w:val="13"/>
        </w:numPr>
      </w:pPr>
      <w:bookmarkStart w:id="19" w:name="_Toc184597207"/>
      <w:r>
        <w:t>Kvantilna transformacija</w:t>
      </w:r>
      <w:bookmarkEnd w:id="19"/>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lastRenderedPageBreak/>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20" w:name="_Toc184597208"/>
      <w:r>
        <w:lastRenderedPageBreak/>
        <w:t>En</w:t>
      </w:r>
      <w:r w:rsidR="00ED0591">
        <w:t>kodiranje kategoričkih podataka</w:t>
      </w:r>
      <w:bookmarkEnd w:id="20"/>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205EC2">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8030A4" w:rsidRDefault="000E0097" w:rsidP="008030A4">
      <w:r w:rsidRPr="000E0097">
        <w:t xml:space="preserve">Izbor odgovarajuće tehnike enkodiranja zavisi od prirode podataka, broja kategorija, kao i specifičnih zahteva algoritma koji se koristi. Efikasno enkodiranje poboljšava performanse modela, optimizuje prepoznavanje obrazaca, i smanjuje mogućnost grešaka </w:t>
      </w:r>
      <w:r w:rsidR="00205EC2">
        <w:t>u predikcijama izazvanih pogrešno</w:t>
      </w:r>
      <w:r w:rsidRPr="000E0097">
        <w:t xml:space="preserve">m </w:t>
      </w:r>
      <w:r w:rsidR="00205EC2">
        <w:t>obradom</w:t>
      </w:r>
      <w:r w:rsidR="007C6107">
        <w:t xml:space="preserve"> </w:t>
      </w:r>
      <w:r w:rsidR="00205EC2">
        <w:t xml:space="preserve">kategoričkih </w:t>
      </w:r>
      <w:r w:rsidR="007C6107">
        <w:t xml:space="preserve"> vrednosti.</w:t>
      </w:r>
    </w:p>
    <w:p w:rsidR="008030A4" w:rsidRDefault="008030A4" w:rsidP="00756F89">
      <w:pPr>
        <w:pStyle w:val="Heading2"/>
        <w:numPr>
          <w:ilvl w:val="1"/>
          <w:numId w:val="13"/>
        </w:numPr>
      </w:pPr>
      <w:bookmarkStart w:id="21" w:name="_Toc184597209"/>
      <w:r>
        <w:t>One Hot enkodiranje</w:t>
      </w:r>
      <w:bookmarkEnd w:id="21"/>
    </w:p>
    <w:p w:rsidR="000E0097" w:rsidRPr="0002442A"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w:t>
      </w:r>
      <w:r w:rsidRPr="0002442A">
        <w:t xml:space="preserve">za </w:t>
      </w:r>
      <w:r w:rsidRPr="0002442A">
        <w:rPr>
          <w:rStyle w:val="Strong"/>
          <w:b w:val="0"/>
        </w:rPr>
        <w:t>nominalne kategorije</w:t>
      </w:r>
      <w:r w:rsidRPr="0002442A">
        <w:t xml:space="preserve"> bez prirodnog poretka. Ova metoda funkcioniše tako što za svaku jedinstvenu kategoriju kreira novu binarnu kolonu. Svaka kolona predstavlja jednu kategoriju, a vrednosti u kolonama su 1 ako podat</w:t>
      </w:r>
      <w:r w:rsidR="00205EC2" w:rsidRPr="0002442A">
        <w:t>ak pripada toj kategoriji, ili 0</w:t>
      </w:r>
      <w:r w:rsidRPr="0002442A">
        <w:t xml:space="preserve"> ako ne pripada. </w:t>
      </w:r>
      <w:r w:rsidR="00E93622" w:rsidRPr="0002442A">
        <w:t>Ova tehnika dobro</w:t>
      </w:r>
      <w:r w:rsidRPr="0002442A">
        <w:t xml:space="preserve"> podnosi nedostajuće kategorije, jer kreira sve nule u binarnim kolonama kada kategorija nije prisutna.</w:t>
      </w:r>
    </w:p>
    <w:p w:rsidR="008030A4" w:rsidRPr="0002442A" w:rsidRDefault="000E0097" w:rsidP="0031167A">
      <w:r w:rsidRPr="0002442A">
        <w:t xml:space="preserve">Iako je ova tehnika efikasna, može dovesti do problema poput </w:t>
      </w:r>
      <w:r w:rsidRPr="0002442A">
        <w:rPr>
          <w:rStyle w:val="Strong"/>
          <w:b w:val="0"/>
        </w:rPr>
        <w:t>prokletstva dimenzionalnosti</w:t>
      </w:r>
      <w:r w:rsidRPr="0002442A">
        <w:t xml:space="preserve">, gde se broj kolona drastično povećava za varijable sa mnogo kategorija, ili </w:t>
      </w:r>
      <w:r w:rsidRPr="0002442A">
        <w:rPr>
          <w:rStyle w:val="Strong"/>
          <w:b w:val="0"/>
        </w:rPr>
        <w:t>multikolinearnosti</w:t>
      </w:r>
      <w:r w:rsidRPr="0002442A">
        <w:t xml:space="preserve">, jer kreirane kolone mogu biti korelisane. </w:t>
      </w:r>
    </w:p>
    <w:p w:rsidR="00C305E3" w:rsidRDefault="00C305E3" w:rsidP="00756F89">
      <w:pPr>
        <w:pStyle w:val="Heading2"/>
        <w:numPr>
          <w:ilvl w:val="1"/>
          <w:numId w:val="13"/>
        </w:numPr>
      </w:pPr>
      <w:bookmarkStart w:id="22" w:name="_Toc184597210"/>
      <w:r>
        <w:lastRenderedPageBreak/>
        <w:t>Dummy enkodiranje</w:t>
      </w:r>
      <w:bookmarkEnd w:id="22"/>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xml:space="preserve">, </w:t>
      </w:r>
      <w:r w:rsidR="00205EC2">
        <w:t>ali smanjuje broj novih kolona.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02442A">
        <w:rPr>
          <w:bCs/>
        </w:rPr>
        <w:t>prokletstva dimenzionalnosti</w:t>
      </w:r>
      <w:r w:rsidRPr="0002442A">
        <w:t xml:space="preserve"> i </w:t>
      </w:r>
      <w:r w:rsidRPr="0002442A">
        <w:rPr>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3" w:name="_Toc184597211"/>
      <w:r>
        <w:rPr>
          <w:lang w:val="en-US"/>
        </w:rPr>
        <w:t>Label enkodiranje</w:t>
      </w:r>
      <w:bookmarkEnd w:id="23"/>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w:t>
      </w:r>
      <w:proofErr w:type="gramStart"/>
      <w:r w:rsidRPr="00631BAC">
        <w:rPr>
          <w:lang w:val="en-US"/>
        </w:rPr>
        <w:t>na</w:t>
      </w:r>
      <w:proofErr w:type="gramEnd"/>
      <w:r w:rsidRPr="00631BAC">
        <w:rPr>
          <w:lang w:val="en-US"/>
        </w:rPr>
        <w:t xml:space="preserve"> abecednom poretku ili redosledu pojavljivanja u skupu podataka. </w:t>
      </w:r>
    </w:p>
    <w:p w:rsidR="00C305E3" w:rsidRPr="004D01F5" w:rsidRDefault="00631BAC" w:rsidP="00C305E3">
      <w:pPr>
        <w:rPr>
          <w:lang w:val="en-US"/>
        </w:rPr>
      </w:pPr>
      <w:proofErr w:type="gramStart"/>
      <w:r w:rsidRPr="00631BAC">
        <w:rPr>
          <w:lang w:val="en-US"/>
        </w:rPr>
        <w:t xml:space="preserve">Ova metoda je posebno pogodna za </w:t>
      </w:r>
      <w:r w:rsidRPr="0002442A">
        <w:rPr>
          <w:bCs/>
          <w:lang w:val="en-US"/>
        </w:rPr>
        <w:t>ordinalne podatke</w:t>
      </w:r>
      <w:r w:rsidRPr="00631BAC">
        <w:rPr>
          <w:lang w:val="en-US"/>
        </w:rPr>
        <w:t>, gde kate</w:t>
      </w:r>
      <w:r w:rsidR="00E93622">
        <w:rPr>
          <w:lang w:val="en-US"/>
        </w:rPr>
        <w:t>gorije imaju prirodan redosled.</w:t>
      </w:r>
      <w:proofErr w:type="gramEnd"/>
      <w:r w:rsidR="00E93622">
        <w:rPr>
          <w:lang w:val="en-US"/>
        </w:rPr>
        <w:t xml:space="preserve">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631BAC" w:rsidRDefault="00631BAC" w:rsidP="00756F89">
      <w:pPr>
        <w:pStyle w:val="Heading2"/>
        <w:numPr>
          <w:ilvl w:val="1"/>
          <w:numId w:val="13"/>
        </w:numPr>
      </w:pPr>
      <w:bookmarkStart w:id="24" w:name="_Toc184597212"/>
      <w:r>
        <w:t>Binarno enkodiranje</w:t>
      </w:r>
      <w:bookmarkEnd w:id="24"/>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5" w:name="_Toc184597213"/>
      <w:r>
        <w:rPr>
          <w:lang w:val="en-US"/>
        </w:rPr>
        <w:t>Count and Frequency enkodiranje</w:t>
      </w:r>
      <w:bookmarkEnd w:id="25"/>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w:t>
      </w:r>
      <w:proofErr w:type="gramStart"/>
      <w:r w:rsidRPr="0031167A">
        <w:rPr>
          <w:lang w:val="en-US"/>
        </w:rPr>
        <w:t>na</w:t>
      </w:r>
      <w:proofErr w:type="gramEnd"/>
      <w:r w:rsidRPr="0031167A">
        <w:rPr>
          <w:lang w:val="en-US"/>
        </w:rPr>
        <w:t xml:space="preserve"> osnovu njene učestalosti u skupu podataka. </w:t>
      </w:r>
      <w:proofErr w:type="gramStart"/>
      <w:r w:rsidRPr="0031167A">
        <w:rPr>
          <w:lang w:val="en-US"/>
        </w:rPr>
        <w:t>Ova metoda dodeljuje veću vrednost kategorijama koje se pojavljuju češće, a manju vrednost onima koje se pojavljuju ređe.</w:t>
      </w:r>
      <w:proofErr w:type="gramEnd"/>
      <w:r w:rsidRPr="0031167A">
        <w:rPr>
          <w:lang w:val="en-US"/>
        </w:rPr>
        <w:t xml:space="preserve"> </w:t>
      </w:r>
    </w:p>
    <w:p w:rsidR="0031167A" w:rsidRPr="0031167A" w:rsidRDefault="0031167A" w:rsidP="0031167A">
      <w:pPr>
        <w:rPr>
          <w:lang w:val="en-US"/>
        </w:rPr>
      </w:pPr>
      <w:r w:rsidRPr="0031167A">
        <w:rPr>
          <w:lang w:val="en-US"/>
        </w:rPr>
        <w:t xml:space="preserve">Count </w:t>
      </w:r>
      <w:proofErr w:type="gramStart"/>
      <w:r w:rsidRPr="0031167A">
        <w:rPr>
          <w:lang w:val="en-US"/>
        </w:rPr>
        <w:t>enkodiranje</w:t>
      </w:r>
      <w:proofErr w:type="gramEnd"/>
      <w:r w:rsidRPr="0031167A">
        <w:rPr>
          <w:lang w:val="en-US"/>
        </w:rPr>
        <w:t xml:space="preserv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w:t>
      </w:r>
      <w:proofErr w:type="gramStart"/>
      <w:r w:rsidRPr="0031167A">
        <w:rPr>
          <w:lang w:val="en-US"/>
        </w:rPr>
        <w:t>sa</w:t>
      </w:r>
      <w:proofErr w:type="gramEnd"/>
      <w:r w:rsidRPr="0031167A">
        <w:rPr>
          <w:lang w:val="en-US"/>
        </w:rPr>
        <w:t xml:space="preserve"> one-hot encoding-om, što je posebno korisno za varijable sa visokom kardinalnošću.</w:t>
      </w:r>
    </w:p>
    <w:p w:rsidR="0031167A" w:rsidRPr="0031167A" w:rsidRDefault="0031167A" w:rsidP="0031167A">
      <w:pPr>
        <w:rPr>
          <w:lang w:val="en-US"/>
        </w:rPr>
      </w:pPr>
      <w:r w:rsidRPr="0031167A">
        <w:rPr>
          <w:lang w:val="en-US"/>
        </w:rPr>
        <w:lastRenderedPageBreak/>
        <w:t xml:space="preserve">Ipak, izazov </w:t>
      </w:r>
      <w:proofErr w:type="gramStart"/>
      <w:r w:rsidRPr="0031167A">
        <w:rPr>
          <w:lang w:val="en-US"/>
        </w:rPr>
        <w:t>sa</w:t>
      </w:r>
      <w:proofErr w:type="gramEnd"/>
      <w:r w:rsidRPr="0031167A">
        <w:rPr>
          <w:lang w:val="en-US"/>
        </w:rPr>
        <w:t xml:space="preserve"> ovom metodom je mogućnost </w:t>
      </w:r>
      <w:r w:rsidRPr="00EF0E5A">
        <w:rPr>
          <w:bCs/>
          <w:lang w:val="en-US"/>
        </w:rPr>
        <w:t>gubitka specifičnih informacija</w:t>
      </w:r>
      <w:r w:rsidRPr="0031167A">
        <w:rPr>
          <w:lang w:val="en-US"/>
        </w:rPr>
        <w:t xml:space="preserve"> o kategorijama, jer kategorije sa istom frekvencijom dobijaju istu vrednost. </w:t>
      </w:r>
      <w:proofErr w:type="gramStart"/>
      <w:r w:rsidRPr="0031167A">
        <w:rPr>
          <w:lang w:val="en-US"/>
        </w:rPr>
        <w:t xml:space="preserve">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roofErr w:type="gramEnd"/>
    </w:p>
    <w:p w:rsidR="008030A4" w:rsidRDefault="008030A4" w:rsidP="00756F89">
      <w:pPr>
        <w:pStyle w:val="Heading2"/>
        <w:numPr>
          <w:ilvl w:val="1"/>
          <w:numId w:val="13"/>
        </w:numPr>
        <w:rPr>
          <w:lang w:val="en-US"/>
        </w:rPr>
      </w:pPr>
      <w:bookmarkStart w:id="26" w:name="_Toc184597214"/>
      <w:r>
        <w:rPr>
          <w:lang w:val="en-US"/>
        </w:rPr>
        <w:t>Target enkodiranje</w:t>
      </w:r>
      <w:bookmarkEnd w:id="26"/>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w:t>
      </w:r>
      <w:proofErr w:type="gramStart"/>
      <w:r w:rsidRPr="00C305E3">
        <w:rPr>
          <w:lang w:val="en-US"/>
        </w:rPr>
        <w:t>sa</w:t>
      </w:r>
      <w:proofErr w:type="gramEnd"/>
      <w:r w:rsidRPr="00C305E3">
        <w:rPr>
          <w:lang w:val="en-US"/>
        </w:rPr>
        <w:t xml:space="preserve"> </w:t>
      </w:r>
      <w:r w:rsidRPr="006D7A4E">
        <w:rPr>
          <w:bCs/>
          <w:lang w:val="en-US"/>
        </w:rPr>
        <w:t>visokom kardinalnošću</w:t>
      </w:r>
      <w:r w:rsidRPr="00C305E3">
        <w:rPr>
          <w:lang w:val="en-US"/>
        </w:rPr>
        <w:t xml:space="preserve">. Ova metoda funkcioniše tako što svakoj kategoriji dodeljuje numeričku vrednost </w:t>
      </w:r>
      <w:proofErr w:type="gramStart"/>
      <w:r w:rsidRPr="00C305E3">
        <w:rPr>
          <w:lang w:val="en-US"/>
        </w:rPr>
        <w:t>na</w:t>
      </w:r>
      <w:proofErr w:type="gramEnd"/>
      <w:r w:rsidRPr="00C305E3">
        <w:rPr>
          <w:lang w:val="en-US"/>
        </w:rPr>
        <w:t xml:space="preserve">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w:t>
      </w:r>
      <w:proofErr w:type="gramStart"/>
      <w:r w:rsidRPr="004D01F5">
        <w:rPr>
          <w:lang w:val="en-US"/>
        </w:rPr>
        <w:t>će</w:t>
      </w:r>
      <w:proofErr w:type="gramEnd"/>
      <w:r w:rsidRPr="004D01F5">
        <w:rPr>
          <w:lang w:val="en-US"/>
        </w:rPr>
        <w:t xml:space="preserve"> neka kategorija izazvati određenu vrednost ciljne promenljive. Takođe, </w:t>
      </w:r>
      <w:r w:rsidRPr="006D7A4E">
        <w:rPr>
          <w:bCs/>
          <w:lang w:val="en-US"/>
        </w:rPr>
        <w:t>smanjuje dimenzionalnost</w:t>
      </w:r>
      <w:r w:rsidRPr="004D01F5">
        <w:rPr>
          <w:lang w:val="en-US"/>
        </w:rPr>
        <w:t xml:space="preserve"> skupa podataka u poređenju </w:t>
      </w:r>
      <w:proofErr w:type="gramStart"/>
      <w:r w:rsidRPr="004D01F5">
        <w:rPr>
          <w:lang w:val="en-US"/>
        </w:rPr>
        <w:t>sa</w:t>
      </w:r>
      <w:proofErr w:type="gramEnd"/>
      <w:r w:rsidRPr="004D01F5">
        <w:rPr>
          <w:lang w:val="en-US"/>
        </w:rPr>
        <w:t xml:space="preserve">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w:t>
      </w:r>
      <w:proofErr w:type="gramStart"/>
      <w:r w:rsidRPr="004D01F5">
        <w:rPr>
          <w:lang w:val="en-US"/>
        </w:rPr>
        <w:t>sa</w:t>
      </w:r>
      <w:proofErr w:type="gramEnd"/>
      <w:r w:rsidRPr="004D01F5">
        <w:rPr>
          <w:lang w:val="en-US"/>
        </w:rPr>
        <w:t xml:space="preserve">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xml:space="preserve">. Target enkodiranje je snažna tehnika kada je potrebno očuvati odnose između kategorijskih varijabli i ciljne promenljive, </w:t>
      </w:r>
      <w:proofErr w:type="gramStart"/>
      <w:r w:rsidRPr="004D01F5">
        <w:rPr>
          <w:lang w:val="en-US"/>
        </w:rPr>
        <w:t>ali</w:t>
      </w:r>
      <w:proofErr w:type="gramEnd"/>
      <w:r w:rsidRPr="004D01F5">
        <w:rPr>
          <w:lang w:val="en-US"/>
        </w:rPr>
        <w:t xml:space="preserve"> zahteva pažljivu primenu kako bi se osigurala pravilna generalizacija modela.</w:t>
      </w:r>
    </w:p>
    <w:p w:rsidR="00C305E3" w:rsidRDefault="004D01F5" w:rsidP="00756F89">
      <w:pPr>
        <w:pStyle w:val="Heading2"/>
        <w:numPr>
          <w:ilvl w:val="1"/>
          <w:numId w:val="13"/>
        </w:numPr>
        <w:rPr>
          <w:lang w:val="de-DE"/>
        </w:rPr>
      </w:pPr>
      <w:bookmarkStart w:id="27" w:name="_Toc184597215"/>
      <w:r>
        <w:rPr>
          <w:lang w:val="de-DE"/>
        </w:rPr>
        <w:t>Effect enkodiranje</w:t>
      </w:r>
      <w:bookmarkEnd w:id="27"/>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kategorija. Kategorijama se dodeljuju vrednosti 1 za prisustvo određene kategorije, 0 za odsustvo, dok se 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8" w:name="_Toc184597216"/>
      <w:r>
        <w:rPr>
          <w:lang w:val="de-DE"/>
        </w:rPr>
        <w:t>Feature Hashing enkodiranje</w:t>
      </w:r>
      <w:bookmarkEnd w:id="28"/>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w:t>
      </w:r>
      <w:r w:rsidRPr="00D346E6">
        <w:rPr>
          <w:lang w:val="de-DE"/>
        </w:rPr>
        <w:lastRenderedPageBreak/>
        <w:t>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29" w:name="_Toc184597217"/>
      <w:r>
        <w:lastRenderedPageBreak/>
        <w:t xml:space="preserve">Diskretizacija </w:t>
      </w:r>
      <w:r w:rsidR="006D7A4E">
        <w:t>(</w:t>
      </w:r>
      <w:r>
        <w:t>binovanje</w:t>
      </w:r>
      <w:r w:rsidR="006D7A4E">
        <w:t>)</w:t>
      </w:r>
      <w:r>
        <w:t xml:space="preserve"> podataka</w:t>
      </w:r>
      <w:bookmarkEnd w:id="29"/>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14:anchorId="2967BA07" wp14:editId="0B585ACB">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0" w:name="_Toc184597218"/>
      <w:r>
        <w:t>Podela u intervale jednakih širina</w:t>
      </w:r>
      <w:bookmarkEnd w:id="30"/>
    </w:p>
    <w:p w:rsidR="00C50A8A" w:rsidRDefault="00C50A8A" w:rsidP="00C50A8A">
      <w:r w:rsidRPr="00C50A8A">
        <w:rPr>
          <w:rStyle w:val="Strong"/>
        </w:rPr>
        <w:t>Diskretizacija na</w:t>
      </w:r>
      <w:r w:rsidR="00E86892">
        <w:rPr>
          <w:rStyle w:val="Strong"/>
        </w:rPr>
        <w:t xml:space="preserve"> intervale</w:t>
      </w:r>
      <w:r w:rsidRPr="00C50A8A">
        <w:rPr>
          <w:rStyle w:val="Strong"/>
        </w:rPr>
        <w:t xml:space="preserve">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1" w:name="_Toc184597219"/>
      <w:r>
        <w:t>Podela na intervale sa jednakom frekvencijom</w:t>
      </w:r>
      <w:bookmarkEnd w:id="31"/>
    </w:p>
    <w:p w:rsidR="006D7A4E" w:rsidRDefault="00C50A8A" w:rsidP="00C50A8A">
      <w:r w:rsidRPr="00C50A8A">
        <w:rPr>
          <w:rStyle w:val="Strong"/>
        </w:rPr>
        <w:t xml:space="preserve">Diskretizacija na </w:t>
      </w:r>
      <w:r w:rsidR="00E86892">
        <w:rPr>
          <w:rStyle w:val="Strong"/>
        </w:rPr>
        <w:t>intervale</w:t>
      </w:r>
      <w:r w:rsidRPr="00C50A8A">
        <w:rPr>
          <w:rStyle w:val="Strong"/>
        </w:rPr>
        <w:t xml:space="preserve">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2" w:name="_Toc184597220"/>
      <w:r>
        <w:lastRenderedPageBreak/>
        <w:t>Diskretizacija korišćenjem klasterizacije</w:t>
      </w:r>
      <w:bookmarkEnd w:id="32"/>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w:t>
      </w:r>
      <w:r w:rsidR="00A94107">
        <w:t>ovu sličnosti</w:t>
      </w:r>
      <w:r w:rsidRPr="00C50A8A">
        <w:t>. Ova metoda formira intervale (binove) tako što grupiše 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3" w:name="_Toc184597221"/>
      <w:r>
        <w:t>Diskretizacija korišćenjem stabla odlučivanja</w:t>
      </w:r>
      <w:bookmarkEnd w:id="33"/>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4" w:name="_Toc184597222"/>
      <w:r>
        <w:t>Chi Merge</w:t>
      </w:r>
      <w:bookmarkEnd w:id="34"/>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5" w:name="_Toc184597223"/>
      <w:r>
        <w:lastRenderedPageBreak/>
        <w:t>Rad sa outlier-ima</w:t>
      </w:r>
      <w:bookmarkEnd w:id="35"/>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w:t>
      </w:r>
      <w:r w:rsidR="00A94107">
        <w:t xml:space="preserve"> što to zapravo jeste. Efikasna</w:t>
      </w:r>
      <w:r>
        <w:t xml:space="preserve"> detekcija outliera je važna jer omogućava uklanjanje</w:t>
      </w:r>
      <w:r w:rsidR="00A94107">
        <w:t xml:space="preserve"> tačaka koje su stvarno izuzeci</w:t>
      </w:r>
      <w:r>
        <w:t>, kako bi modeli bolje generalizovali i postigli bolje performanse na test podacima.</w:t>
      </w:r>
    </w:p>
    <w:p w:rsidR="008D05CC" w:rsidRPr="00A94107" w:rsidRDefault="008D05CC" w:rsidP="00ED0591">
      <w:pPr>
        <w:rPr>
          <w:b/>
        </w:rPr>
      </w:pPr>
      <w:r w:rsidRPr="00A94107">
        <w:rPr>
          <w:b/>
        </w:rP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Pr="00A94107" w:rsidRDefault="008D05CC" w:rsidP="00A94107">
      <w:pPr>
        <w:tabs>
          <w:tab w:val="center" w:pos="4680"/>
        </w:tabs>
        <w:rPr>
          <w:b/>
        </w:rPr>
      </w:pPr>
      <w:r w:rsidRPr="00A94107">
        <w:rPr>
          <w:b/>
        </w:rPr>
        <w:t>Uzroci odstupanja:</w:t>
      </w:r>
      <w:r w:rsidR="00A94107" w:rsidRPr="00A94107">
        <w:rPr>
          <w:b/>
        </w:rPr>
        <w:t xml:space="preserve"> </w:t>
      </w:r>
      <w:r w:rsidR="00A94107" w:rsidRPr="00A94107">
        <w:rPr>
          <w:b/>
        </w:rPr>
        <w:tab/>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sidRPr="0002442A">
        <w:rPr>
          <w:rStyle w:val="Strong"/>
          <w:b w:val="0"/>
        </w:rPr>
        <w:t>scatter plotova</w:t>
      </w:r>
      <w:r w:rsidRPr="0002442A">
        <w:rPr>
          <w:b/>
        </w:rPr>
        <w:t xml:space="preserve">, </w:t>
      </w:r>
      <w:r w:rsidRPr="0002442A">
        <w:rPr>
          <w:rStyle w:val="Strong"/>
          <w:b w:val="0"/>
        </w:rPr>
        <w:t>box plotova</w:t>
      </w:r>
      <w:r w:rsidRPr="0002442A">
        <w:rPr>
          <w:b/>
        </w:rPr>
        <w:t xml:space="preserve"> i </w:t>
      </w:r>
      <w:r w:rsidRPr="0002442A">
        <w:rPr>
          <w:rStyle w:val="Strong"/>
          <w:b w:val="0"/>
        </w:rPr>
        <w:t>histograma</w:t>
      </w:r>
      <w:r w:rsidRPr="0002442A">
        <w:rPr>
          <w:b/>
        </w:rPr>
        <w:t xml:space="preserve"> </w:t>
      </w:r>
      <w:r>
        <w:t>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6" w:name="_Toc184597224"/>
      <w:r>
        <w:t>Tehnike vizuelizacije za detekciju outlier-a</w:t>
      </w:r>
      <w:bookmarkEnd w:id="36"/>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w:t>
      </w:r>
      <w:r w:rsidRPr="001914FC">
        <w:lastRenderedPageBreak/>
        <w:t xml:space="preserve">grafičke prikaze, možemo brzo prepoznati tačke koje značajno odstupaju od opšteg trenda, što olakšava analizu i 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A94107" w:rsidP="001914FC">
      <w:r>
        <w:t>Box plot</w:t>
      </w:r>
      <w:r w:rsidR="001914FC" w:rsidRPr="001914FC">
        <w:t xml:space="preserve">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14:anchorId="579FC35C" wp14:editId="2716814E">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 xml:space="preserve">i se lako identifikuju kao tačke koje značajno odstupaju od trenda. Ova tehnika je idealna za analizu odnosa između dve </w:t>
      </w:r>
      <w:r w:rsidR="00FF209B">
        <w:t>kontinualne</w:t>
      </w:r>
      <w:r w:rsidRPr="001914FC">
        <w:t xml:space="preserve"> promenljive i za otkrivanje tačaka koje se ne uklapaju u očekivanu relaciju.</w:t>
      </w:r>
    </w:p>
    <w:p w:rsidR="008666F7" w:rsidRPr="001914FC" w:rsidRDefault="008666F7" w:rsidP="001914FC">
      <w:r>
        <w:rPr>
          <w:noProof/>
          <w:lang w:val="en-US"/>
        </w:rPr>
        <w:drawing>
          <wp:inline distT="0" distB="0" distL="0" distR="0" wp14:anchorId="256B61DB" wp14:editId="2395E434">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6">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w:t>
      </w:r>
      <w:r w:rsidR="00FF209B">
        <w:t>rekvencionu</w:t>
      </w:r>
      <w:r w:rsidRPr="001914FC">
        <w:t xml:space="preserve"> distribuciju jedne promenljive tako što razbija podatke na binove. Ovaj grafički prikaz omogućava prepoznavanje oblasti sa ekstremnim vrednostima ili retkim </w:t>
      </w:r>
      <w:r w:rsidRPr="001914FC">
        <w:lastRenderedPageBreak/>
        <w:t>podacima, što može ukazivati na prisustvo outliera. Histogram je koristan za analizu ukupne raspodele jedne promenljive i za identifikaciju tačaka koje se nalaze van tipičnih vrednosti.</w:t>
      </w:r>
    </w:p>
    <w:p w:rsidR="00FF209B" w:rsidRDefault="00FF209B" w:rsidP="001914FC">
      <w:r>
        <w:rPr>
          <w:noProof/>
          <w:lang w:val="en-US"/>
        </w:rPr>
        <w:drawing>
          <wp:inline distT="0" distB="0" distL="0" distR="0" wp14:anchorId="26A490F5" wp14:editId="1259E112">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7">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666F7" w:rsidRPr="001914FC" w:rsidRDefault="001914FC" w:rsidP="001914FC">
      <w:r w:rsidRPr="001914FC">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D05CC" w:rsidRDefault="008D05CC" w:rsidP="00756F89">
      <w:pPr>
        <w:pStyle w:val="Heading2"/>
        <w:numPr>
          <w:ilvl w:val="1"/>
          <w:numId w:val="13"/>
        </w:numPr>
      </w:pPr>
      <w:bookmarkStart w:id="37" w:name="_Toc184597225"/>
      <w:r>
        <w:t>Z-Score</w:t>
      </w:r>
      <w:bookmarkEnd w:id="37"/>
    </w:p>
    <w:p w:rsidR="000A249D" w:rsidRDefault="001914FC" w:rsidP="001914FC">
      <w:r w:rsidRPr="001914FC">
        <w:t>Z-</w:t>
      </w:r>
      <w:r w:rsidR="00FF209B">
        <w:t>score</w:t>
      </w:r>
      <w:r w:rsidRPr="001914FC">
        <w:t xml:space="preserve">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w:t>
      </w:r>
      <w:r w:rsidR="00FF209B">
        <w:t>r-a.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8" w:name="_Toc184597226"/>
      <w:r w:rsidRPr="000A249D">
        <w:rPr>
          <w:rFonts w:cs="Segoe UI"/>
        </w:rPr>
        <w:lastRenderedPageBreak/>
        <w:t>Interquartile Range (IQR)</w:t>
      </w:r>
      <w:bookmarkEnd w:id="38"/>
    </w:p>
    <w:p w:rsidR="00DB3D4E" w:rsidRPr="00DB3D4E" w:rsidRDefault="00DB3D4E" w:rsidP="00DB3D4E">
      <w:r w:rsidRPr="00DB3D4E">
        <w:t>Interquartile Range (IQR) je mera raspodele podataka koja se koristi za identifikaciju outliera. IQR predstavlja razliku između prvog kvartila (Q1) i trećeg kvartila (Q3) u skupu podataka. Q1 označava 25. 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w:t>
      </w:r>
      <w:r w:rsidR="00FF209B">
        <w:t xml:space="preserve"> asimetričnim raspodelama.</w:t>
      </w:r>
    </w:p>
    <w:p w:rsidR="00D915F4" w:rsidRDefault="00D915F4" w:rsidP="00756F89">
      <w:pPr>
        <w:pStyle w:val="Heading2"/>
        <w:numPr>
          <w:ilvl w:val="1"/>
          <w:numId w:val="13"/>
        </w:numPr>
      </w:pPr>
      <w:bookmarkStart w:id="39" w:name="_Toc184597227"/>
      <w:r>
        <w:t>Percentil</w:t>
      </w:r>
      <w:r w:rsidR="000A249D">
        <w:t>e</w:t>
      </w:r>
      <w:bookmarkEnd w:id="39"/>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0" w:name="_Toc184597228"/>
      <w:r>
        <w:t>Dbscan</w:t>
      </w:r>
      <w:bookmarkEnd w:id="40"/>
    </w:p>
    <w:p w:rsidR="00FD1202" w:rsidRPr="00FD1202" w:rsidRDefault="00FD1202" w:rsidP="00FD1202">
      <w:r w:rsidRPr="00FF209B">
        <w:rPr>
          <w:b/>
        </w:rPr>
        <w:t>DBSCAN</w:t>
      </w:r>
      <w:r w:rsidRPr="00FD1202">
        <w:t xml:space="preserve"> (Density-Based Spatial Clustering of Applications with Noise) je metoda klasterizacije zasnovana na gustini, koja se koristi za detekciju outliera i grupisanje podataka,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w:t>
      </w:r>
      <w:r w:rsidR="00573864">
        <w:t xml:space="preserve">ra. Tačke koje nisu povezane ni sa jednim </w:t>
      </w:r>
      <w:r w:rsidRPr="00FD1202">
        <w:t>klasterom su outlieri i dodeljuju se posebnoj klasi (-1), što ih čini lako prepoznatljivim.</w:t>
      </w:r>
    </w:p>
    <w:p w:rsidR="00FD1202" w:rsidRPr="00FD1202" w:rsidRDefault="00FD1202" w:rsidP="00FD1202">
      <w:r w:rsidRPr="00FD1202">
        <w:t xml:space="preserve">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MinPts, koji moraju biti pažljivo kalibrisani kako bi se postigli optimalni </w:t>
      </w:r>
      <w:r w:rsidRPr="00FD1202">
        <w:lastRenderedPageBreak/>
        <w:t>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1" w:name="_Toc184597229"/>
      <w:r>
        <w:t>Isolation Forest</w:t>
      </w:r>
      <w:bookmarkEnd w:id="41"/>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2" w:name="_Toc184597230"/>
      <w:r>
        <w:t>Tehnike rukovanja o</w:t>
      </w:r>
      <w:r w:rsidR="00D915F4">
        <w:t>utlier-ima</w:t>
      </w:r>
      <w:bookmarkEnd w:id="42"/>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 xml:space="preserve">Transformacije podataka kao što su logaritamska, kvadratna ili Box-Cox transformacija mogu </w:t>
      </w:r>
      <w:r>
        <w:lastRenderedPageBreak/>
        <w:t>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3" w:name="_Toc184597231"/>
      <w:r>
        <w:lastRenderedPageBreak/>
        <w:t>Konstrukcija atributa (Feature creation)</w:t>
      </w:r>
      <w:bookmarkEnd w:id="43"/>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4" w:name="_Toc184597232"/>
      <w:r>
        <w:t>Tipovi kreiranja k</w:t>
      </w:r>
      <w:r w:rsidR="00AF6AEE">
        <w:t>arakteristika</w:t>
      </w:r>
      <w:bookmarkEnd w:id="44"/>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5" w:name="_Toc184597233"/>
      <w:r>
        <w:t>Interakcione k</w:t>
      </w:r>
      <w:r w:rsidR="00ED0591">
        <w:t>arakteristike</w:t>
      </w:r>
      <w:bookmarkEnd w:id="45"/>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 xml:space="preserve">Interakcione karakteristike su posebno korisne kod modela koji ne mogu lako da uoče nelinearne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6" w:name="_Toc184597234"/>
      <w:r>
        <w:t>Polinomske k</w:t>
      </w:r>
      <w:r w:rsidR="00ED0591">
        <w:t>arakteristike</w:t>
      </w:r>
      <w:bookmarkEnd w:id="46"/>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7" w:name="_Toc184597235"/>
      <w:r>
        <w:t>Vremenske k</w:t>
      </w:r>
      <w:r w:rsidR="00ED0591">
        <w:t>arakteristike</w:t>
      </w:r>
      <w:bookmarkEnd w:id="47"/>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12B4B" w:rsidRDefault="00312B4B">
      <w:pPr>
        <w:spacing w:after="200" w:line="276" w:lineRule="auto"/>
      </w:pPr>
      <w:r>
        <w:br w:type="page"/>
      </w:r>
    </w:p>
    <w:p w:rsidR="00DC307E" w:rsidRDefault="00DC307E" w:rsidP="00DC307E">
      <w:pPr>
        <w:pStyle w:val="Heading1"/>
        <w:numPr>
          <w:ilvl w:val="0"/>
          <w:numId w:val="13"/>
        </w:numPr>
      </w:pPr>
      <w:r>
        <w:lastRenderedPageBreak/>
        <w:t xml:space="preserve"> </w:t>
      </w:r>
      <w:bookmarkStart w:id="48" w:name="_Toc184597236"/>
      <w:r>
        <w:t>Praktični deo rada</w:t>
      </w:r>
      <w:bookmarkEnd w:id="48"/>
    </w:p>
    <w:p w:rsidR="00DC307E" w:rsidRDefault="00DC307E" w:rsidP="00DC307E">
      <w:pPr>
        <w:pStyle w:val="Heading2"/>
        <w:numPr>
          <w:ilvl w:val="1"/>
          <w:numId w:val="13"/>
        </w:numPr>
      </w:pPr>
      <w:bookmarkStart w:id="49" w:name="_Toc184597237"/>
      <w:r>
        <w:t>Analiza podataka</w:t>
      </w:r>
      <w:bookmarkEnd w:id="49"/>
    </w:p>
    <w:p w:rsidR="00A0460D" w:rsidRPr="0002442A" w:rsidRDefault="00A0460D" w:rsidP="00A0460D">
      <w:pPr>
        <w:rPr>
          <w:lang w:val="en-US"/>
        </w:rPr>
      </w:pPr>
      <w:r w:rsidRPr="0002442A">
        <w:rPr>
          <w:lang w:val="en-US"/>
        </w:rPr>
        <w:t xml:space="preserve">Podaci su učitani iz CSV fajla i sastoje se </w:t>
      </w:r>
      <w:proofErr w:type="gramStart"/>
      <w:r w:rsidRPr="0002442A">
        <w:rPr>
          <w:lang w:val="en-US"/>
        </w:rPr>
        <w:t>od</w:t>
      </w:r>
      <w:proofErr w:type="gramEnd"/>
      <w:r w:rsidRPr="0002442A">
        <w:rPr>
          <w:lang w:val="en-US"/>
        </w:rPr>
        <w:t xml:space="preserve"> </w:t>
      </w:r>
      <w:r w:rsidRPr="0002442A">
        <w:rPr>
          <w:bCs/>
          <w:lang w:val="en-US"/>
        </w:rPr>
        <w:t>700 redova</w:t>
      </w:r>
      <w:r w:rsidRPr="0002442A">
        <w:rPr>
          <w:lang w:val="en-US"/>
        </w:rPr>
        <w:t xml:space="preserve"> i </w:t>
      </w:r>
      <w:r w:rsidRPr="0002442A">
        <w:rPr>
          <w:bCs/>
          <w:lang w:val="en-US"/>
        </w:rPr>
        <w:t>16 kolona</w:t>
      </w:r>
      <w:r w:rsidRPr="0002442A">
        <w:rPr>
          <w:lang w:val="en-US"/>
        </w:rPr>
        <w:t xml:space="preserve">. </w:t>
      </w:r>
      <w:proofErr w:type="gramStart"/>
      <w:r w:rsidRPr="0002442A">
        <w:rPr>
          <w:lang w:val="en-US"/>
        </w:rPr>
        <w:t xml:space="preserve">Dataset obuhvata različite tipove podataka, uključujući </w:t>
      </w:r>
      <w:r w:rsidRPr="0002442A">
        <w:rPr>
          <w:bCs/>
          <w:lang w:val="en-US"/>
        </w:rPr>
        <w:t>numeričke</w:t>
      </w:r>
      <w:r w:rsidRPr="0002442A">
        <w:rPr>
          <w:lang w:val="en-US"/>
        </w:rPr>
        <w:t xml:space="preserve">, </w:t>
      </w:r>
      <w:r w:rsidRPr="0002442A">
        <w:rPr>
          <w:bCs/>
          <w:lang w:val="en-US"/>
        </w:rPr>
        <w:t>tekstualne</w:t>
      </w:r>
      <w:r w:rsidRPr="0002442A">
        <w:rPr>
          <w:lang w:val="en-US"/>
        </w:rPr>
        <w:t xml:space="preserve"> i </w:t>
      </w:r>
      <w:r w:rsidRPr="0002442A">
        <w:rPr>
          <w:bCs/>
          <w:lang w:val="en-US"/>
        </w:rPr>
        <w:t>datetime</w:t>
      </w:r>
      <w:r w:rsidRPr="0002442A">
        <w:rPr>
          <w:lang w:val="en-US"/>
        </w:rPr>
        <w:t xml:space="preserve"> vrednosti.</w:t>
      </w:r>
      <w:proofErr w:type="gramEnd"/>
    </w:p>
    <w:p w:rsidR="00A0460D" w:rsidRPr="0002442A" w:rsidRDefault="00A0460D" w:rsidP="00A0460D">
      <w:pPr>
        <w:rPr>
          <w:lang w:val="en-US"/>
        </w:rPr>
      </w:pPr>
      <w:r w:rsidRPr="0002442A">
        <w:rPr>
          <w:lang w:val="en-US"/>
        </w:rPr>
        <w:t xml:space="preserve">Pregledom podataka pomoću funkcije </w:t>
      </w:r>
      <w:proofErr w:type="gramStart"/>
      <w:r w:rsidRPr="0002442A">
        <w:rPr>
          <w:rFonts w:cs="Courier New"/>
          <w:lang w:val="en-US"/>
        </w:rPr>
        <w:t>info(</w:t>
      </w:r>
      <w:proofErr w:type="gramEnd"/>
      <w:r w:rsidRPr="0002442A">
        <w:rPr>
          <w:rFonts w:cs="Courier New"/>
          <w:lang w:val="en-US"/>
        </w:rPr>
        <w:t>)</w:t>
      </w:r>
      <w:r w:rsidRPr="0002442A">
        <w:rPr>
          <w:lang w:val="en-US"/>
        </w:rPr>
        <w:t xml:space="preserve">, utvrđeno je da kolona </w:t>
      </w:r>
      <w:r w:rsidRPr="0002442A">
        <w:rPr>
          <w:bCs/>
          <w:lang w:val="en-US"/>
        </w:rPr>
        <w:t>Discount Band</w:t>
      </w:r>
      <w:r w:rsidRPr="0002442A">
        <w:rPr>
          <w:lang w:val="en-US"/>
        </w:rPr>
        <w:t xml:space="preserve"> sadrži </w:t>
      </w:r>
      <w:r w:rsidRPr="0002442A">
        <w:rPr>
          <w:bCs/>
          <w:lang w:val="en-US"/>
        </w:rPr>
        <w:t>53 nedostajuće vrednosti</w:t>
      </w:r>
      <w:r w:rsidRPr="0002442A">
        <w:rPr>
          <w:lang w:val="en-US"/>
        </w:rPr>
        <w:t>. Analizom jedinstvenih vrednosti u ovoj koloni izdvojeni su sledeći podaci</w:t>
      </w:r>
      <w:proofErr w:type="gramStart"/>
      <w:r w:rsidRPr="0002442A">
        <w:rPr>
          <w:lang w:val="en-US"/>
        </w:rPr>
        <w:t>:</w:t>
      </w:r>
      <w:proofErr w:type="gramEnd"/>
      <w:r w:rsidRPr="0002442A">
        <w:rPr>
          <w:lang w:val="en-US"/>
        </w:rPr>
        <w:br/>
      </w:r>
      <w:r w:rsidRPr="0002442A">
        <w:rPr>
          <w:rFonts w:cs="Courier New"/>
          <w:lang w:val="en-US"/>
        </w:rPr>
        <w:t>['Low', 'Medium', 'High', NaN]</w:t>
      </w:r>
      <w:r w:rsidRPr="0002442A">
        <w:rPr>
          <w:lang w:val="en-US"/>
        </w:rPr>
        <w:t>.</w:t>
      </w:r>
    </w:p>
    <w:p w:rsidR="00A0460D" w:rsidRPr="0002442A" w:rsidRDefault="00A0460D" w:rsidP="00A0460D">
      <w:pPr>
        <w:rPr>
          <w:lang w:val="en-US"/>
        </w:rPr>
      </w:pPr>
      <w:r w:rsidRPr="0002442A">
        <w:rPr>
          <w:lang w:val="en-US"/>
        </w:rPr>
        <w:t xml:space="preserve">Kako </w:t>
      </w:r>
      <w:proofErr w:type="gramStart"/>
      <w:r w:rsidRPr="0002442A">
        <w:rPr>
          <w:bCs/>
          <w:lang w:val="en-US"/>
        </w:rPr>
        <w:t>NaN</w:t>
      </w:r>
      <w:proofErr w:type="gramEnd"/>
      <w:r w:rsidRPr="0002442A">
        <w:rPr>
          <w:bCs/>
          <w:lang w:val="en-US"/>
        </w:rPr>
        <w:t xml:space="preserve"> vrednosti</w:t>
      </w:r>
      <w:r w:rsidRPr="0002442A">
        <w:rPr>
          <w:lang w:val="en-US"/>
        </w:rPr>
        <w:t xml:space="preserve"> predstavljaju slučajeve gde nije bilo popusta, ove vrednosti su popunjene oznakom </w:t>
      </w:r>
      <w:r w:rsidRPr="0002442A">
        <w:rPr>
          <w:bCs/>
          <w:lang w:val="en-US"/>
        </w:rPr>
        <w:t>'No Discount'</w:t>
      </w:r>
      <w:r w:rsidRPr="0002442A">
        <w:rPr>
          <w:lang w:val="en-US"/>
        </w:rPr>
        <w:t xml:space="preserve">. Važno je napomenuti da u datasetu nije bilo redova </w:t>
      </w:r>
      <w:proofErr w:type="gramStart"/>
      <w:r w:rsidRPr="0002442A">
        <w:rPr>
          <w:lang w:val="en-US"/>
        </w:rPr>
        <w:t>sa</w:t>
      </w:r>
      <w:proofErr w:type="gramEnd"/>
      <w:r w:rsidRPr="0002442A">
        <w:rPr>
          <w:lang w:val="en-US"/>
        </w:rPr>
        <w:t xml:space="preserve"> potpuno nedostajućim podacima.</w:t>
      </w:r>
    </w:p>
    <w:p w:rsidR="00A0460D" w:rsidRPr="0002442A" w:rsidRDefault="00A0460D" w:rsidP="00A0460D">
      <w:pPr>
        <w:rPr>
          <w:lang w:val="en-US"/>
        </w:rPr>
      </w:pPr>
      <w:r w:rsidRPr="0002442A">
        <w:rPr>
          <w:lang w:val="en-US"/>
        </w:rPr>
        <w:t xml:space="preserve">Za dalju analizu podataka korišćena je funkcija </w:t>
      </w:r>
      <w:proofErr w:type="gramStart"/>
      <w:r w:rsidRPr="0002442A">
        <w:rPr>
          <w:rFonts w:cs="Courier New"/>
          <w:lang w:val="en-US"/>
        </w:rPr>
        <w:t>describe(</w:t>
      </w:r>
      <w:proofErr w:type="gramEnd"/>
      <w:r w:rsidRPr="0002442A">
        <w:rPr>
          <w:rFonts w:cs="Courier New"/>
          <w:lang w:val="en-US"/>
        </w:rPr>
        <w:t>)</w:t>
      </w:r>
      <w:r w:rsidRPr="0002442A">
        <w:rPr>
          <w:lang w:val="en-US"/>
        </w:rPr>
        <w:t>, koja pruža osnovne statističke informacije o numeričkim kolonama, uključujući mere centralne tendencije i rasipanja podataka.</w:t>
      </w:r>
    </w:p>
    <w:p w:rsidR="00DC307E" w:rsidRDefault="00DC307E" w:rsidP="00DC307E">
      <w:pPr>
        <w:pStyle w:val="Heading2"/>
        <w:numPr>
          <w:ilvl w:val="1"/>
          <w:numId w:val="13"/>
        </w:numPr>
      </w:pPr>
      <w:bookmarkStart w:id="50" w:name="_Toc184597238"/>
      <w:r>
        <w:t>Vizuelizacija podataka</w:t>
      </w:r>
      <w:bookmarkEnd w:id="50"/>
    </w:p>
    <w:p w:rsidR="006555F0" w:rsidRDefault="006555F0" w:rsidP="006555F0">
      <w:r w:rsidRPr="006555F0">
        <w:rPr>
          <w:noProof/>
          <w:lang w:val="en-US"/>
        </w:rPr>
        <w:drawing>
          <wp:inline distT="0" distB="0" distL="0" distR="0" wp14:anchorId="1758A94D" wp14:editId="36202688">
            <wp:extent cx="6614598"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24246" cy="3968179"/>
                    </a:xfrm>
                    <a:prstGeom prst="rect">
                      <a:avLst/>
                    </a:prstGeom>
                  </pic:spPr>
                </pic:pic>
              </a:graphicData>
            </a:graphic>
          </wp:inline>
        </w:drawing>
      </w:r>
    </w:p>
    <w:p w:rsidR="006555F0" w:rsidRPr="006555F0" w:rsidRDefault="006555F0" w:rsidP="006555F0">
      <w:r w:rsidRPr="006555F0">
        <w:rPr>
          <w:noProof/>
          <w:lang w:val="en-US"/>
        </w:rPr>
        <w:lastRenderedPageBreak/>
        <w:drawing>
          <wp:inline distT="0" distB="0" distL="0" distR="0" wp14:anchorId="1AE1ABA4" wp14:editId="4DEABDBA">
            <wp:extent cx="5956431" cy="42248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1843" cy="4228706"/>
                    </a:xfrm>
                    <a:prstGeom prst="rect">
                      <a:avLst/>
                    </a:prstGeom>
                  </pic:spPr>
                </pic:pic>
              </a:graphicData>
            </a:graphic>
          </wp:inline>
        </w:drawing>
      </w:r>
    </w:p>
    <w:p w:rsidR="000F5EE3" w:rsidRDefault="000F5EE3" w:rsidP="00DC307E">
      <w:pPr>
        <w:pStyle w:val="Heading2"/>
        <w:numPr>
          <w:ilvl w:val="1"/>
          <w:numId w:val="13"/>
        </w:numPr>
      </w:pPr>
      <w:bookmarkStart w:id="51" w:name="_Toc184597239"/>
      <w:r>
        <w:t>Transformacija podataka i primena</w:t>
      </w:r>
      <w:r w:rsidR="006555F0">
        <w:t xml:space="preserve"> algorit</w:t>
      </w:r>
      <w:r>
        <w:t>ma za klasifikaciju</w:t>
      </w:r>
      <w:bookmarkEnd w:id="51"/>
    </w:p>
    <w:p w:rsidR="00A0460D" w:rsidRPr="00A0460D" w:rsidRDefault="00A0460D" w:rsidP="00A0460D">
      <w:pPr>
        <w:spacing w:before="100" w:beforeAutospacing="1" w:after="100" w:afterAutospacing="1" w:line="240" w:lineRule="auto"/>
        <w:rPr>
          <w:rFonts w:eastAsia="Times New Roman" w:cs="Times New Roman"/>
        </w:rPr>
      </w:pPr>
      <w:r w:rsidRPr="00A0460D">
        <w:rPr>
          <w:rFonts w:eastAsia="Times New Roman" w:cs="Times New Roman"/>
        </w:rPr>
        <w:t xml:space="preserve">Za rešavanje klasifikacionog problema korišćen je </w:t>
      </w:r>
      <w:r w:rsidRPr="003563D1">
        <w:rPr>
          <w:rFonts w:eastAsia="Times New Roman" w:cs="Times New Roman"/>
          <w:b/>
          <w:bCs/>
        </w:rPr>
        <w:t>SVM (Support Vector Machine)</w:t>
      </w:r>
      <w:r w:rsidRPr="003563D1">
        <w:rPr>
          <w:rFonts w:eastAsia="Times New Roman" w:cs="Times New Roman"/>
        </w:rPr>
        <w:t xml:space="preserve"> algoritam sa </w:t>
      </w:r>
      <w:r w:rsidRPr="00A0460D">
        <w:rPr>
          <w:rFonts w:eastAsia="Times New Roman" w:cs="Times New Roman"/>
        </w:rPr>
        <w:t>sledećim podešavanjima parametara:</w:t>
      </w:r>
    </w:p>
    <w:p w:rsidR="00A0460D" w:rsidRPr="00BB52A3" w:rsidRDefault="00A0460D" w:rsidP="00A0460D">
      <w:pPr>
        <w:pStyle w:val="ListParagraph"/>
        <w:numPr>
          <w:ilvl w:val="1"/>
          <w:numId w:val="7"/>
        </w:numPr>
        <w:rPr>
          <w:lang w:val="en-US"/>
        </w:rPr>
      </w:pPr>
      <w:r w:rsidRPr="00BB52A3">
        <w:rPr>
          <w:lang w:val="en-US"/>
        </w:rPr>
        <w:t>Kernel (</w:t>
      </w:r>
      <w:r w:rsidRPr="00BB52A3">
        <w:rPr>
          <w:rFonts w:cs="Courier New"/>
          <w:lang w:val="en-US"/>
        </w:rPr>
        <w:t>rbf</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Kernel funkcija određuje način </w:t>
      </w:r>
      <w:proofErr w:type="gramStart"/>
      <w:r w:rsidRPr="00BB52A3">
        <w:rPr>
          <w:lang w:val="en-US"/>
        </w:rPr>
        <w:t>na</w:t>
      </w:r>
      <w:proofErr w:type="gramEnd"/>
      <w:r w:rsidRPr="00BB52A3">
        <w:rPr>
          <w:lang w:val="en-US"/>
        </w:rPr>
        <w:t xml:space="preserve"> koji SVM obrađuje podatke.</w:t>
      </w:r>
    </w:p>
    <w:p w:rsidR="00A0460D" w:rsidRPr="00BB52A3" w:rsidRDefault="00A0460D" w:rsidP="00A0460D">
      <w:pPr>
        <w:pStyle w:val="ListParagraph"/>
        <w:numPr>
          <w:ilvl w:val="0"/>
          <w:numId w:val="22"/>
        </w:numPr>
        <w:rPr>
          <w:lang w:val="en-US"/>
        </w:rPr>
      </w:pPr>
      <w:proofErr w:type="gramStart"/>
      <w:r w:rsidRPr="00BB52A3">
        <w:rPr>
          <w:rFonts w:cs="Courier New"/>
          <w:i/>
          <w:lang w:val="en-US"/>
        </w:rPr>
        <w:t>rbf</w:t>
      </w:r>
      <w:proofErr w:type="gramEnd"/>
      <w:r w:rsidRPr="00BB52A3">
        <w:rPr>
          <w:i/>
          <w:lang w:val="en-US"/>
        </w:rPr>
        <w:t xml:space="preserve"> (Radial Basis Function)</w:t>
      </w:r>
      <w:r w:rsidRPr="00BB52A3">
        <w:rPr>
          <w:lang w:val="en-US"/>
        </w:rPr>
        <w:t xml:space="preserve"> je nelinearni kernel koji se koristi kada podaci nisu jasno razdvojeni pravom linijom. Ova funkcija omogućava modelu da pronađe složenije granice između klasa.</w:t>
      </w:r>
    </w:p>
    <w:p w:rsidR="00A0460D" w:rsidRPr="00BB52A3" w:rsidRDefault="00A0460D" w:rsidP="00A0460D">
      <w:pPr>
        <w:pStyle w:val="ListParagraph"/>
        <w:numPr>
          <w:ilvl w:val="1"/>
          <w:numId w:val="7"/>
        </w:numPr>
        <w:rPr>
          <w:lang w:val="en-US"/>
        </w:rPr>
      </w:pPr>
      <w:r w:rsidRPr="00BB52A3">
        <w:rPr>
          <w:lang w:val="en-US"/>
        </w:rPr>
        <w:t>Gamma (</w:t>
      </w:r>
      <w:r w:rsidRPr="00BB52A3">
        <w:rPr>
          <w:rFonts w:cs="Courier New"/>
          <w:lang w:val="en-US"/>
        </w:rPr>
        <w:t>scale</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Parametar gamma utiče </w:t>
      </w:r>
      <w:proofErr w:type="gramStart"/>
      <w:r w:rsidRPr="00BB52A3">
        <w:rPr>
          <w:lang w:val="en-US"/>
        </w:rPr>
        <w:t>na</w:t>
      </w:r>
      <w:proofErr w:type="gramEnd"/>
      <w:r w:rsidRPr="00BB52A3">
        <w:rPr>
          <w:lang w:val="en-US"/>
        </w:rPr>
        <w:t xml:space="preserve"> to koliko pojedinačne tačke utiču na odluku modela.</w:t>
      </w:r>
    </w:p>
    <w:p w:rsidR="00A0460D" w:rsidRPr="00BB52A3" w:rsidRDefault="00A0460D" w:rsidP="00A0460D">
      <w:pPr>
        <w:pStyle w:val="ListParagraph"/>
        <w:numPr>
          <w:ilvl w:val="0"/>
          <w:numId w:val="22"/>
        </w:numPr>
        <w:rPr>
          <w:lang w:val="en-US"/>
        </w:rPr>
      </w:pPr>
      <w:r w:rsidRPr="00BB52A3">
        <w:rPr>
          <w:lang w:val="en-US"/>
        </w:rPr>
        <w:t xml:space="preserve">Podešavanje </w:t>
      </w:r>
      <w:proofErr w:type="gramStart"/>
      <w:r w:rsidRPr="00BB52A3">
        <w:rPr>
          <w:lang w:val="en-US"/>
        </w:rPr>
        <w:t>na</w:t>
      </w:r>
      <w:proofErr w:type="gramEnd"/>
      <w:r w:rsidRPr="00BB52A3">
        <w:rPr>
          <w:lang w:val="en-US"/>
        </w:rPr>
        <w:t xml:space="preserve"> </w:t>
      </w:r>
      <w:r w:rsidRPr="00BB52A3">
        <w:rPr>
          <w:rFonts w:cs="Courier New"/>
          <w:i/>
          <w:lang w:val="en-US"/>
        </w:rPr>
        <w:t>scale</w:t>
      </w:r>
      <w:r w:rsidRPr="00BB52A3">
        <w:rPr>
          <w:lang w:val="en-US"/>
        </w:rPr>
        <w:t xml:space="preserve"> automatski prilagođava vrednost gamma tako da se uzima u obzir broj osobina u podacima, čime se postiže dobra ravnoteža između prekomernog i nedovoljnog prilagođavanja.</w:t>
      </w:r>
    </w:p>
    <w:p w:rsidR="00A0460D" w:rsidRPr="00BB52A3" w:rsidRDefault="00A0460D" w:rsidP="00A0460D">
      <w:pPr>
        <w:pStyle w:val="ListParagraph"/>
        <w:numPr>
          <w:ilvl w:val="1"/>
          <w:numId w:val="7"/>
        </w:numPr>
        <w:rPr>
          <w:lang w:val="en-US"/>
        </w:rPr>
      </w:pPr>
      <w:r w:rsidRPr="00BB52A3">
        <w:rPr>
          <w:lang w:val="en-US"/>
        </w:rPr>
        <w:t>Class weight (</w:t>
      </w:r>
      <w:r w:rsidRPr="00BB52A3">
        <w:rPr>
          <w:rFonts w:cs="Courier New"/>
          <w:lang w:val="en-US"/>
        </w:rPr>
        <w:t>balanced</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Kada su klase neravnomerno zastupljene, model može favorizovati učestaliju klasu.</w:t>
      </w:r>
    </w:p>
    <w:p w:rsidR="00A0460D" w:rsidRPr="00BB52A3" w:rsidRDefault="00A0460D" w:rsidP="00A0460D">
      <w:pPr>
        <w:pStyle w:val="ListParagraph"/>
        <w:numPr>
          <w:ilvl w:val="0"/>
          <w:numId w:val="22"/>
        </w:numPr>
        <w:rPr>
          <w:lang w:val="en-US"/>
        </w:rPr>
      </w:pPr>
      <w:r w:rsidRPr="00BB52A3">
        <w:rPr>
          <w:lang w:val="en-US"/>
        </w:rPr>
        <w:t xml:space="preserve">Postavljanjem </w:t>
      </w:r>
      <w:r w:rsidRPr="00BB52A3">
        <w:rPr>
          <w:rFonts w:cs="Courier New"/>
          <w:lang w:val="en-US"/>
        </w:rPr>
        <w:t>class_weight</w:t>
      </w:r>
      <w:r w:rsidRPr="00BB52A3">
        <w:rPr>
          <w:lang w:val="en-US"/>
        </w:rPr>
        <w:t xml:space="preserve"> </w:t>
      </w:r>
      <w:proofErr w:type="gramStart"/>
      <w:r w:rsidRPr="00BB52A3">
        <w:rPr>
          <w:lang w:val="en-US"/>
        </w:rPr>
        <w:t>na</w:t>
      </w:r>
      <w:proofErr w:type="gramEnd"/>
      <w:r w:rsidRPr="00BB52A3">
        <w:rPr>
          <w:lang w:val="en-US"/>
        </w:rPr>
        <w:t xml:space="preserve"> </w:t>
      </w:r>
      <w:r w:rsidRPr="00BB52A3">
        <w:rPr>
          <w:rFonts w:cs="Courier New"/>
          <w:i/>
          <w:lang w:val="en-US"/>
        </w:rPr>
        <w:t>balanced</w:t>
      </w:r>
      <w:r w:rsidRPr="00BB52A3">
        <w:rPr>
          <w:lang w:val="en-US"/>
        </w:rPr>
        <w:t>, model automatski dodeljuje veću važnost manje zastupljenim klasama kako bi se postigla pravednija klasifikacija.</w:t>
      </w:r>
    </w:p>
    <w:p w:rsidR="00A0460D" w:rsidRPr="00A0460D" w:rsidRDefault="00A0460D" w:rsidP="00A0460D">
      <w:pPr>
        <w:spacing w:before="100" w:beforeAutospacing="1" w:after="100" w:afterAutospacing="1" w:line="240" w:lineRule="auto"/>
        <w:rPr>
          <w:rFonts w:eastAsia="Times New Roman" w:cs="Times New Roman"/>
          <w:lang w:val="en-US"/>
        </w:rPr>
      </w:pPr>
      <w:proofErr w:type="gramStart"/>
      <w:r w:rsidRPr="00A0460D">
        <w:rPr>
          <w:rFonts w:eastAsia="Times New Roman" w:cs="Times New Roman"/>
          <w:lang w:val="en-US"/>
        </w:rPr>
        <w:lastRenderedPageBreak/>
        <w:t xml:space="preserve">Nakon svake primene algoritma, izvršena je evaluacija performansi modela uz pomoć funkcije </w:t>
      </w:r>
      <w:r w:rsidRPr="0002442A">
        <w:rPr>
          <w:rFonts w:eastAsia="Times New Roman" w:cs="Courier New"/>
          <w:bCs/>
          <w:lang w:val="en-US"/>
        </w:rPr>
        <w:t>classification_report</w:t>
      </w:r>
      <w:r w:rsidRPr="00A0460D">
        <w:rPr>
          <w:rFonts w:eastAsia="Times New Roman" w:cs="Times New Roman"/>
          <w:lang w:val="en-US"/>
        </w:rPr>
        <w:t>.</w:t>
      </w:r>
      <w:proofErr w:type="gramEnd"/>
      <w:r w:rsidRPr="00A0460D">
        <w:rPr>
          <w:rFonts w:eastAsia="Times New Roman" w:cs="Times New Roman"/>
          <w:lang w:val="en-US"/>
        </w:rPr>
        <w:t xml:space="preserve"> Ova funkcija pruža ključne metrike kao što su:</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Preciznost (Precision)</w:t>
      </w:r>
      <w:r w:rsidRPr="00A0460D">
        <w:rPr>
          <w:rFonts w:eastAsia="Times New Roman" w:cs="Times New Roman"/>
          <w:lang w:val="en-US"/>
        </w:rPr>
        <w:t xml:space="preserve"> – procenat tačno klasifikovanih pozitivnih primera.</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Odziv (Recall)</w:t>
      </w:r>
      <w:r w:rsidRPr="00A0460D">
        <w:rPr>
          <w:rFonts w:eastAsia="Times New Roman" w:cs="Times New Roman"/>
          <w:lang w:val="en-US"/>
        </w:rPr>
        <w:t xml:space="preserve"> – sposobnost modela da identifikuje sve pozitivne primere.</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F1-score</w:t>
      </w:r>
      <w:r w:rsidRPr="00A0460D">
        <w:rPr>
          <w:rFonts w:eastAsia="Times New Roman" w:cs="Times New Roman"/>
          <w:lang w:val="en-US"/>
        </w:rPr>
        <w:t xml:space="preserve"> – harmonijska sredina između preciznosti i odziva, koja daje uvid u balans između tačnosti i potpunosti.</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Tačnost (Accuracy)</w:t>
      </w:r>
      <w:r w:rsidRPr="00A0460D">
        <w:rPr>
          <w:rFonts w:eastAsia="Times New Roman" w:cs="Times New Roman"/>
          <w:lang w:val="en-US"/>
        </w:rPr>
        <w:t xml:space="preserve"> – ukupan procenat tačno klasifikovanih primera.</w:t>
      </w:r>
    </w:p>
    <w:p w:rsidR="00A0460D" w:rsidRPr="00BB52A3" w:rsidRDefault="00A0460D" w:rsidP="00A0460D">
      <w:pPr>
        <w:spacing w:before="100" w:beforeAutospacing="1" w:after="100" w:afterAutospacing="1" w:line="240" w:lineRule="auto"/>
        <w:rPr>
          <w:rFonts w:eastAsia="Times New Roman" w:cs="Times New Roman"/>
          <w:lang w:val="en-US"/>
        </w:rPr>
      </w:pPr>
      <w:r w:rsidRPr="00A0460D">
        <w:rPr>
          <w:rFonts w:eastAsia="Times New Roman" w:cs="Times New Roman"/>
          <w:lang w:val="en-US"/>
        </w:rPr>
        <w:t xml:space="preserve">Ove metrike omogućavaju preciznu analizu performansi modela i identifikaciju potencijalnih problema kao što su neuravnoteženost klasa </w:t>
      </w:r>
      <w:proofErr w:type="gramStart"/>
      <w:r w:rsidRPr="00A0460D">
        <w:rPr>
          <w:rFonts w:eastAsia="Times New Roman" w:cs="Times New Roman"/>
          <w:lang w:val="en-US"/>
        </w:rPr>
        <w:t>ili</w:t>
      </w:r>
      <w:proofErr w:type="gramEnd"/>
      <w:r w:rsidRPr="00A0460D">
        <w:rPr>
          <w:rFonts w:eastAsia="Times New Roman" w:cs="Times New Roman"/>
          <w:lang w:val="en-US"/>
        </w:rPr>
        <w:t xml:space="preserve"> loše prilagođavanje podacima.</w:t>
      </w:r>
    </w:p>
    <w:p w:rsidR="006555F0" w:rsidRDefault="000F5EE3" w:rsidP="006555F0">
      <w:pPr>
        <w:pStyle w:val="Heading3"/>
        <w:numPr>
          <w:ilvl w:val="2"/>
          <w:numId w:val="13"/>
        </w:numPr>
      </w:pPr>
      <w:bookmarkStart w:id="52" w:name="_Toc184597240"/>
      <w:r>
        <w:t>Primena algoritma nad osnovnim podacima</w:t>
      </w:r>
      <w:bookmarkEnd w:id="52"/>
    </w:p>
    <w:p w:rsidR="00101217" w:rsidRPr="00BB52A3" w:rsidRDefault="00101217" w:rsidP="00101217">
      <w:r w:rsidRPr="00BB52A3">
        <w:t xml:space="preserve">Prilikom primene </w:t>
      </w:r>
      <w:r w:rsidRPr="0002442A">
        <w:rPr>
          <w:bCs/>
        </w:rPr>
        <w:t>SVM algoritma</w:t>
      </w:r>
      <w:r w:rsidRPr="00BB52A3">
        <w:t xml:space="preserve"> na originalnim podacima, ostvarena je tačnost od </w:t>
      </w:r>
      <w:r w:rsidRPr="00BB52A3">
        <w:rPr>
          <w:b/>
          <w:bCs/>
        </w:rPr>
        <w:t>19%</w:t>
      </w:r>
      <w:r w:rsidRPr="00BB52A3">
        <w:t>, što je znatno ispod očekivanja za klasifikacioni zadatak.</w:t>
      </w:r>
    </w:p>
    <w:p w:rsidR="00101217" w:rsidRPr="00BB52A3" w:rsidRDefault="00101217" w:rsidP="00101217">
      <w:pPr>
        <w:rPr>
          <w:lang w:val="de-DE"/>
        </w:rPr>
      </w:pPr>
      <w:r w:rsidRPr="00BB52A3">
        <w:rPr>
          <w:lang w:val="de-DE"/>
        </w:rPr>
        <w:t xml:space="preserve">Analiza rezultata pokazuje da model ima teškoće u prepoznavanju klasa. Na primer, klasu </w:t>
      </w:r>
      <w:r w:rsidRPr="0002442A">
        <w:rPr>
          <w:bCs/>
          <w:i/>
          <w:lang w:val="de-DE"/>
        </w:rPr>
        <w:t>'High'</w:t>
      </w:r>
      <w:r w:rsidRPr="00BB52A3">
        <w:rPr>
          <w:lang w:val="de-DE"/>
        </w:rPr>
        <w:t xml:space="preserve"> model uspeva da tačno identifikuje u malom broju slučajeva, iako je preciznost visoka, što znači da je model često siguran u svoje odluke, ali pogrešno prepoznaje instancu ove klase. Sa druge strane, klase </w:t>
      </w:r>
      <w:r w:rsidRPr="0002442A">
        <w:rPr>
          <w:bCs/>
          <w:i/>
          <w:lang w:val="de-DE"/>
        </w:rPr>
        <w:t>'Low'</w:t>
      </w:r>
      <w:r w:rsidRPr="0002442A">
        <w:rPr>
          <w:i/>
          <w:lang w:val="de-DE"/>
        </w:rPr>
        <w:t xml:space="preserve"> i </w:t>
      </w:r>
      <w:r w:rsidRPr="0002442A">
        <w:rPr>
          <w:bCs/>
          <w:i/>
          <w:lang w:val="de-DE"/>
        </w:rPr>
        <w:t>'Medium'</w:t>
      </w:r>
      <w:r w:rsidRPr="00BB52A3">
        <w:rPr>
          <w:lang w:val="de-DE"/>
        </w:rPr>
        <w:t xml:space="preserve"> nisu dovoljno dobro obuhvaćene, jer model ima problem da ih pravilno identifikuje i razlikuje od ostalih klasa.</w:t>
      </w:r>
    </w:p>
    <w:p w:rsidR="00101217" w:rsidRPr="00BB52A3" w:rsidRDefault="00101217" w:rsidP="00101217">
      <w:pPr>
        <w:rPr>
          <w:lang w:val="de-DE"/>
        </w:rPr>
      </w:pPr>
      <w:r w:rsidRPr="00BB52A3">
        <w:rPr>
          <w:lang w:val="de-DE"/>
        </w:rPr>
        <w:t xml:space="preserve">Posebno zanimljiv slučaj je klasa </w:t>
      </w:r>
      <w:r w:rsidRPr="0002442A">
        <w:rPr>
          <w:bCs/>
          <w:i/>
          <w:lang w:val="de-DE"/>
        </w:rPr>
        <w:t>'No Discount'</w:t>
      </w:r>
      <w:r w:rsidRPr="00BB52A3">
        <w:rPr>
          <w:lang w:val="de-DE"/>
        </w:rPr>
        <w:t>, gde je odziv visok, što znači da model uspeva da prepozna većinu primera ove klase, ali ih često pogrešno klasifikuje kao druge klase, zbog čega preciznost ostaje niska.</w:t>
      </w:r>
    </w:p>
    <w:p w:rsidR="00A0460D" w:rsidRPr="00A0460D" w:rsidRDefault="00A0460D" w:rsidP="00A0460D">
      <w:pPr>
        <w:spacing w:before="100" w:beforeAutospacing="1" w:after="100" w:afterAutospacing="1" w:line="240" w:lineRule="auto"/>
        <w:rPr>
          <w:rFonts w:eastAsia="Times New Roman" w:cs="Times New Roman"/>
          <w:lang w:val="de-DE"/>
        </w:rPr>
      </w:pPr>
      <w:r w:rsidRPr="00A0460D">
        <w:rPr>
          <w:rFonts w:eastAsia="Times New Roman" w:cs="Times New Roman"/>
          <w:lang w:val="de-DE"/>
        </w:rPr>
        <w:t xml:space="preserve">Ovi rezultati naglašavaju potrebu za primenom </w:t>
      </w:r>
      <w:r w:rsidRPr="0002442A">
        <w:rPr>
          <w:rFonts w:eastAsia="Times New Roman" w:cs="Times New Roman"/>
          <w:bCs/>
          <w:lang w:val="de-DE"/>
        </w:rPr>
        <w:t>transformacija i inženjeringa podataka</w:t>
      </w:r>
      <w:r w:rsidRPr="00A0460D">
        <w:rPr>
          <w:rFonts w:eastAsia="Times New Roman" w:cs="Times New Roman"/>
          <w:lang w:val="de-DE"/>
        </w:rPr>
        <w:t xml:space="preserve"> kako bi se poboljšale performanse modela i prevazišli problemi neuravnoteženosti među klasama.</w:t>
      </w:r>
    </w:p>
    <w:p w:rsidR="000F5EE3" w:rsidRDefault="000F5EE3" w:rsidP="000F5EE3">
      <w:pPr>
        <w:pStyle w:val="Heading3"/>
        <w:numPr>
          <w:ilvl w:val="2"/>
          <w:numId w:val="13"/>
        </w:numPr>
      </w:pPr>
      <w:bookmarkStart w:id="53" w:name="_Toc184597241"/>
      <w:r>
        <w:t>Enkodiranje kategoričkih atributa</w:t>
      </w:r>
      <w:bookmarkEnd w:id="53"/>
    </w:p>
    <w:p w:rsidR="00ED7CBB" w:rsidRPr="00BB52A3" w:rsidRDefault="00ED7CBB" w:rsidP="00ED7CBB">
      <w:r w:rsidRPr="00BB52A3">
        <w:t>Svi kategorički atributi su enkodirani odgovarajućom tehnikom enkodiranje.</w:t>
      </w:r>
    </w:p>
    <w:p w:rsidR="00E87A06" w:rsidRPr="00BB52A3" w:rsidRDefault="00ED7CBB" w:rsidP="00ED7CBB">
      <w:r w:rsidRPr="00BB52A3">
        <w:t xml:space="preserve">Atribut </w:t>
      </w:r>
      <w:r w:rsidRPr="00BB52A3">
        <w:rPr>
          <w:i/>
        </w:rPr>
        <w:t>Segment</w:t>
      </w:r>
      <w:r w:rsidRPr="00BB52A3">
        <w:t xml:space="preserve"> je enkodiran korišćenjem TargegEncoder-a, u zavisnosti od kolone Sales.</w:t>
      </w:r>
      <w:r w:rsidR="00A0460D" w:rsidRPr="00BB52A3">
        <w:t xml:space="preserve"> Ovako enkodiran atribut pomaže modelu da lakše prepozna relacije između kategorija i ciljne promenljive.</w:t>
      </w:r>
    </w:p>
    <w:p w:rsidR="00E87A06" w:rsidRPr="00BB52A3" w:rsidRDefault="00E87A06" w:rsidP="00ED7CBB">
      <w:r w:rsidRPr="00BB52A3">
        <w:t xml:space="preserve">Atribut </w:t>
      </w:r>
      <w:r w:rsidR="00ED7CBB" w:rsidRPr="00BB52A3">
        <w:rPr>
          <w:i/>
        </w:rPr>
        <w:t>Product</w:t>
      </w:r>
      <w:r w:rsidR="00ED7CBB" w:rsidRPr="00BB52A3">
        <w:t xml:space="preserve"> je enkodiran korišćenjem CountEncoder-a, </w:t>
      </w:r>
      <w:r w:rsidRPr="00BB52A3">
        <w:t>koji transformiše svaku kategoriju u broj njenih pojavljivanja u datasetu. Ovo je korisno kada je učestalost pojavljivanja neke vrednosti bitna za model, jer frekvencija može pružiti dodatne informacije o značaju određene kategorije.</w:t>
      </w:r>
    </w:p>
    <w:p w:rsidR="00E87A06" w:rsidRPr="00BB52A3" w:rsidRDefault="00ED7CBB" w:rsidP="00ED7CBB">
      <w:r w:rsidRPr="00BB52A3">
        <w:t xml:space="preserve">Atribut </w:t>
      </w:r>
      <w:r w:rsidRPr="00BB52A3">
        <w:rPr>
          <w:i/>
        </w:rPr>
        <w:t>Country</w:t>
      </w:r>
      <w:r w:rsidRPr="00BB52A3">
        <w:t xml:space="preserve"> je enkodiran tehnikom One Hot encoding, zato što vrednosti ne prate prirodni poredak. </w:t>
      </w:r>
      <w:r w:rsidR="00E87A06" w:rsidRPr="00BB52A3">
        <w:br/>
        <w:t>Ova tehnika kreira posebne binarne kolone za svaku kategoriju, omogućavajući modelu da ih tretira kao nezavisne vrednosti.</w:t>
      </w:r>
    </w:p>
    <w:p w:rsidR="00E87A06" w:rsidRDefault="00ED7CBB" w:rsidP="00ED7CBB">
      <w:r w:rsidRPr="00BB52A3">
        <w:t xml:space="preserve">Atribut </w:t>
      </w:r>
      <w:r w:rsidR="00E87A06" w:rsidRPr="00BB52A3">
        <w:rPr>
          <w:rStyle w:val="Emphasis"/>
        </w:rPr>
        <w:t>Discount Band</w:t>
      </w:r>
      <w:r w:rsidR="00E87A06" w:rsidRPr="00BB52A3">
        <w:t xml:space="preserve"> sadrži podatke koji prate prirodan poredak: </w:t>
      </w:r>
      <w:r w:rsidR="00E87A06" w:rsidRPr="0002442A">
        <w:rPr>
          <w:rStyle w:val="Strong"/>
          <w:b w:val="0"/>
          <w:i/>
        </w:rPr>
        <w:t>'No Discount'</w:t>
      </w:r>
      <w:r w:rsidR="00E87A06" w:rsidRPr="0002442A">
        <w:rPr>
          <w:b/>
          <w:i/>
        </w:rPr>
        <w:t xml:space="preserve">, </w:t>
      </w:r>
      <w:r w:rsidR="00E87A06" w:rsidRPr="0002442A">
        <w:rPr>
          <w:rStyle w:val="Strong"/>
          <w:b w:val="0"/>
          <w:i/>
        </w:rPr>
        <w:t>'Low'</w:t>
      </w:r>
      <w:r w:rsidR="00E87A06" w:rsidRPr="0002442A">
        <w:rPr>
          <w:b/>
          <w:i/>
        </w:rPr>
        <w:t xml:space="preserve">, </w:t>
      </w:r>
      <w:r w:rsidR="00E87A06" w:rsidRPr="0002442A">
        <w:rPr>
          <w:rStyle w:val="Strong"/>
          <w:b w:val="0"/>
          <w:i/>
        </w:rPr>
        <w:t>'Medium'</w:t>
      </w:r>
      <w:r w:rsidR="00E87A06" w:rsidRPr="0002442A">
        <w:rPr>
          <w:b/>
          <w:i/>
        </w:rPr>
        <w:t xml:space="preserve">, </w:t>
      </w:r>
      <w:r w:rsidR="00E87A06" w:rsidRPr="0002442A">
        <w:rPr>
          <w:rStyle w:val="Strong"/>
          <w:b w:val="0"/>
          <w:i/>
        </w:rPr>
        <w:t>'High'</w:t>
      </w:r>
      <w:r w:rsidR="00E87A06" w:rsidRPr="00BB52A3">
        <w:t>. Ordinal Encoding je odgovarajući izbor jer zadržava ovaj redosled i mapira kategorije na numeričke vrednosti koje predstavljaju njihov relativni rang.</w:t>
      </w:r>
    </w:p>
    <w:p w:rsidR="001B3C0D" w:rsidRPr="001B3C0D" w:rsidRDefault="001B3C0D" w:rsidP="00ED7CBB">
      <w:pPr>
        <w:rPr>
          <w:rFonts w:eastAsia="Times New Roman" w:cs="Times New Roman"/>
        </w:rPr>
      </w:pPr>
      <w:r w:rsidRPr="00101217">
        <w:rPr>
          <w:rFonts w:eastAsia="Times New Roman" w:cs="Times New Roman"/>
        </w:rPr>
        <w:lastRenderedPageBreak/>
        <w:t xml:space="preserve">Nakon primene </w:t>
      </w:r>
      <w:r>
        <w:rPr>
          <w:rFonts w:eastAsia="Times New Roman" w:cs="Times New Roman"/>
        </w:rPr>
        <w:t>enkodiranja kategoričkih atributa</w:t>
      </w:r>
      <w:r w:rsidRPr="00101217">
        <w:rPr>
          <w:rFonts w:eastAsia="Times New Roman" w:cs="Times New Roman"/>
        </w:rPr>
        <w:t xml:space="preserve">, </w:t>
      </w:r>
      <w:r w:rsidRPr="0002442A">
        <w:rPr>
          <w:rFonts w:eastAsia="Times New Roman" w:cs="Times New Roman"/>
          <w:bCs/>
        </w:rPr>
        <w:t>SVM algoritam</w:t>
      </w:r>
      <w:r w:rsidRPr="00101217">
        <w:rPr>
          <w:rFonts w:eastAsia="Times New Roman" w:cs="Times New Roman"/>
        </w:rPr>
        <w:t xml:space="preserve"> je ostvario tačnost od </w:t>
      </w:r>
      <w:r>
        <w:rPr>
          <w:rFonts w:eastAsia="Times New Roman" w:cs="Times New Roman"/>
          <w:b/>
          <w:bCs/>
        </w:rPr>
        <w:t>32</w:t>
      </w:r>
      <w:r w:rsidRPr="00101217">
        <w:rPr>
          <w:rFonts w:eastAsia="Times New Roman" w:cs="Times New Roman"/>
          <w:b/>
          <w:bCs/>
        </w:rPr>
        <w:t>%</w:t>
      </w:r>
      <w:r w:rsidRPr="00101217">
        <w:rPr>
          <w:rFonts w:eastAsia="Times New Roman" w:cs="Times New Roman"/>
        </w:rPr>
        <w:t>, što predstavlja napredak u odnosu na početnih 19%.</w:t>
      </w:r>
    </w:p>
    <w:p w:rsidR="00101217" w:rsidRPr="00C56A5A" w:rsidRDefault="00101217" w:rsidP="00101217">
      <w:r w:rsidRPr="00BB52A3">
        <w:t xml:space="preserve">Analiza rezultata pokazuje da model bolje prepoznaje klase, iako i dalje postoje izazovi. Na primer, klasa </w:t>
      </w:r>
      <w:r w:rsidRPr="0002442A">
        <w:rPr>
          <w:bCs/>
          <w:i/>
        </w:rPr>
        <w:t>'No Discount'</w:t>
      </w:r>
      <w:r w:rsidRPr="00BB52A3">
        <w:t xml:space="preserve"> ima visok odziv, ali nisku preciznost, što znači da model često greši pri njenoj klasifikaciji. Klasa </w:t>
      </w:r>
      <w:r w:rsidRPr="0002442A">
        <w:rPr>
          <w:bCs/>
          <w:i/>
        </w:rPr>
        <w:t>'Medium'</w:t>
      </w:r>
      <w:r w:rsidRPr="00BB52A3">
        <w:t xml:space="preserve"> pokazuje najbolje performanse sa uravnoteženim preciznošću i odzivom, dok klasa </w:t>
      </w:r>
      <w:r w:rsidRPr="0002442A">
        <w:rPr>
          <w:bCs/>
          <w:i/>
        </w:rPr>
        <w:t>'High'</w:t>
      </w:r>
      <w:r w:rsidRPr="00BB52A3">
        <w:t xml:space="preserve"> ima visoku preciznost, ali mali broj tačno prepoznatih primera.</w:t>
      </w:r>
    </w:p>
    <w:p w:rsidR="000F5EE3" w:rsidRDefault="000F5EE3" w:rsidP="000F5EE3">
      <w:pPr>
        <w:pStyle w:val="Heading3"/>
        <w:numPr>
          <w:ilvl w:val="2"/>
          <w:numId w:val="13"/>
        </w:numPr>
      </w:pPr>
      <w:bookmarkStart w:id="54" w:name="_Toc184597242"/>
      <w:r>
        <w:t>Skaliranje podataka</w:t>
      </w:r>
      <w:bookmarkEnd w:id="54"/>
    </w:p>
    <w:p w:rsidR="00053E4C" w:rsidRPr="00101217" w:rsidRDefault="00053E4C" w:rsidP="00615B00">
      <w:r w:rsidRPr="00101217">
        <w:t>Skaliranje podataka je izvršeno nad numeričkim kolonama, i primenjen je:</w:t>
      </w:r>
    </w:p>
    <w:p w:rsidR="00053E4C" w:rsidRPr="00101217" w:rsidRDefault="00053E4C" w:rsidP="00615B00">
      <w:pPr>
        <w:pStyle w:val="ListParagraph"/>
        <w:numPr>
          <w:ilvl w:val="0"/>
          <w:numId w:val="22"/>
        </w:numPr>
      </w:pPr>
      <w:r w:rsidRPr="0002442A">
        <w:rPr>
          <w:b/>
        </w:rPr>
        <w:t xml:space="preserve">StandardScaler </w:t>
      </w:r>
      <w:r w:rsidRPr="00101217">
        <w:t>nad kolonama 'Units Sold', 'Manufacturing Price', 'Sale Price'</w:t>
      </w:r>
    </w:p>
    <w:p w:rsidR="00053E4C" w:rsidRPr="00101217" w:rsidRDefault="00053E4C" w:rsidP="00615B00">
      <w:pPr>
        <w:pStyle w:val="ListParagraph"/>
        <w:numPr>
          <w:ilvl w:val="0"/>
          <w:numId w:val="22"/>
        </w:numPr>
      </w:pPr>
      <w:r w:rsidRPr="0002442A">
        <w:rPr>
          <w:b/>
        </w:rPr>
        <w:t>RobustScaler</w:t>
      </w:r>
      <w:r w:rsidRPr="00101217">
        <w:t xml:space="preserve"> nad kolonama 'Gross Sales', 'Discounts', ' Sales', 'COGS', 'Profit'</w:t>
      </w:r>
    </w:p>
    <w:p w:rsidR="00053E4C" w:rsidRPr="00101217" w:rsidRDefault="00053E4C" w:rsidP="00615B00">
      <w:pPr>
        <w:pStyle w:val="ListParagraph"/>
        <w:numPr>
          <w:ilvl w:val="0"/>
          <w:numId w:val="22"/>
        </w:numPr>
      </w:pPr>
      <w:r w:rsidRPr="0002442A">
        <w:rPr>
          <w:b/>
        </w:rPr>
        <w:t>MinMaxScaler</w:t>
      </w:r>
      <w:r w:rsidRPr="00101217">
        <w:t xml:space="preserve"> nad kolonama 'Month Number', 'Year'</w:t>
      </w:r>
    </w:p>
    <w:p w:rsidR="00053E4C" w:rsidRPr="00101217" w:rsidRDefault="00053E4C" w:rsidP="00615B00">
      <w:r w:rsidRPr="00101217">
        <w:t xml:space="preserve">StandardScaler </w:t>
      </w:r>
      <w:r w:rsidR="001B6BBC" w:rsidRPr="00101217">
        <w:t>transformiše podatke tako da imaju prosečnu vrednost 0 i standardnu devijaciju 1,</w:t>
      </w:r>
      <w:r w:rsidRPr="00101217">
        <w:t xml:space="preserve"> </w:t>
      </w:r>
      <w:r w:rsidR="001B6BBC" w:rsidRPr="00101217">
        <w:t xml:space="preserve">i </w:t>
      </w:r>
      <w:r w:rsidRPr="00101217">
        <w:t xml:space="preserve">primenjen </w:t>
      </w:r>
      <w:r w:rsidR="001B6BBC" w:rsidRPr="00101217">
        <w:t xml:space="preserve">je </w:t>
      </w:r>
      <w:r w:rsidRPr="00101217">
        <w:t>nad kolonama koji imaju širok raspon vrednosti,</w:t>
      </w:r>
      <w:r w:rsidR="001B6BBC" w:rsidRPr="00101217">
        <w:t xml:space="preserve"> ali nemaju izražene outlier-e.</w:t>
      </w:r>
      <w:r w:rsidRPr="00101217">
        <w:br/>
        <w:t>Kako je RobustScaler otporniji na outlier-e, on je korišćen nad kolonama koje imaju znatan broj outlier</w:t>
      </w:r>
      <w:r w:rsidR="001B6BBC" w:rsidRPr="00101217">
        <w:t xml:space="preserve">-a. </w:t>
      </w:r>
      <w:r w:rsidRPr="00101217">
        <w:br/>
        <w:t>MinMaxScaler</w:t>
      </w:r>
      <w:r w:rsidR="001B6BBC" w:rsidRPr="00101217">
        <w:t xml:space="preserve"> skalira podatke u opseg između 0 i 1, pa</w:t>
      </w:r>
      <w:r w:rsidRPr="00101217">
        <w:t xml:space="preserve"> je korišćen nad kolonama koje imaju </w:t>
      </w:r>
      <w:r w:rsidR="001B6BBC" w:rsidRPr="00101217">
        <w:t>poznat</w:t>
      </w:r>
      <w:r w:rsidRPr="00101217">
        <w:t xml:space="preserve"> raspon vrednosti.</w:t>
      </w:r>
    </w:p>
    <w:p w:rsidR="00101217" w:rsidRPr="00101217" w:rsidRDefault="00101217" w:rsidP="00615B00">
      <w:pPr>
        <w:rPr>
          <w:rFonts w:eastAsia="Times New Roman" w:cs="Times New Roman"/>
        </w:rPr>
      </w:pPr>
      <w:r w:rsidRPr="00101217">
        <w:rPr>
          <w:rFonts w:eastAsia="Times New Roman" w:cs="Times New Roman"/>
        </w:rPr>
        <w:t xml:space="preserve">Nakon primene skaliranja nad numeričkim kolonama, </w:t>
      </w:r>
      <w:r w:rsidRPr="0002442A">
        <w:rPr>
          <w:rFonts w:eastAsia="Times New Roman" w:cs="Times New Roman"/>
          <w:bCs/>
        </w:rPr>
        <w:t>SVM algoritam</w:t>
      </w:r>
      <w:r w:rsidRPr="00101217">
        <w:rPr>
          <w:rFonts w:eastAsia="Times New Roman" w:cs="Times New Roman"/>
        </w:rPr>
        <w:t xml:space="preserve"> je ostvario tačnost od </w:t>
      </w:r>
      <w:r w:rsidRPr="00101217">
        <w:rPr>
          <w:rFonts w:eastAsia="Times New Roman" w:cs="Times New Roman"/>
          <w:b/>
          <w:bCs/>
        </w:rPr>
        <w:t>49%</w:t>
      </w:r>
      <w:r w:rsidRPr="00101217">
        <w:rPr>
          <w:rFonts w:eastAsia="Times New Roman" w:cs="Times New Roman"/>
        </w:rPr>
        <w:t>, što predstavlja značajan napredak u odnosu na početnih 19%.</w:t>
      </w:r>
    </w:p>
    <w:p w:rsidR="00101217" w:rsidRPr="00101217" w:rsidRDefault="00101217" w:rsidP="00615B00">
      <w:r w:rsidRPr="00101217">
        <w:t xml:space="preserve">Rezultati pokazuju da je model znatno bolje prepoznao klasu </w:t>
      </w:r>
      <w:r w:rsidRPr="0002442A">
        <w:rPr>
          <w:bCs/>
          <w:i/>
        </w:rPr>
        <w:t>'High'</w:t>
      </w:r>
      <w:r w:rsidRPr="00101217">
        <w:t xml:space="preserve">, gde je uspeo da identifikuje veći broj primera, ali i dalje nije obuhvatio sve instance. Klasa </w:t>
      </w:r>
      <w:r w:rsidRPr="0002442A">
        <w:rPr>
          <w:bCs/>
          <w:i/>
        </w:rPr>
        <w:t>'Low'</w:t>
      </w:r>
      <w:r w:rsidRPr="0002442A">
        <w:rPr>
          <w:i/>
        </w:rPr>
        <w:t xml:space="preserve"> </w:t>
      </w:r>
      <w:r w:rsidRPr="00101217">
        <w:t xml:space="preserve">je takođe postigla solidne rezultate, iako model još uvek propušta deo njenih primera. Klasa </w:t>
      </w:r>
      <w:r w:rsidRPr="0002442A">
        <w:rPr>
          <w:bCs/>
          <w:i/>
        </w:rPr>
        <w:t>'Medium'</w:t>
      </w:r>
      <w:r w:rsidRPr="00101217">
        <w:t xml:space="preserve"> pokazala je stabilnije performanse, dok je klasa </w:t>
      </w:r>
      <w:r w:rsidRPr="0002442A">
        <w:rPr>
          <w:bCs/>
          <w:i/>
        </w:rPr>
        <w:t>'No Discount'</w:t>
      </w:r>
      <w:r w:rsidRPr="00101217">
        <w:t xml:space="preserve"> često tačno identifikovana, ali sa velikim brojem grešaka pri klasifikaciji.</w:t>
      </w:r>
    </w:p>
    <w:p w:rsidR="001B6BBC" w:rsidRPr="00101217" w:rsidRDefault="001B6BBC" w:rsidP="00615B00">
      <w:r w:rsidRPr="00101217">
        <w:t>Ovi rezultati pokazuju da je pažljiva analiza i primena odgovarajućih tehnika skaliranja nad numeričkim kolonama značajno doprinela poboljšanju performansi modela. Pravilno skaliranje omogućilo je bolju ravnotežu u podacima i pomoglo modelu da prepozna relevantne obrasce među numeričkim vrednostima.</w:t>
      </w:r>
    </w:p>
    <w:p w:rsidR="000F5EE3" w:rsidRDefault="000F5EE3" w:rsidP="000F5EE3">
      <w:pPr>
        <w:pStyle w:val="Heading3"/>
        <w:numPr>
          <w:ilvl w:val="2"/>
          <w:numId w:val="13"/>
        </w:numPr>
      </w:pPr>
      <w:bookmarkStart w:id="55" w:name="_Toc184597243"/>
      <w:r>
        <w:t>Transformacije koje menjaju raspodelu podataka</w:t>
      </w:r>
      <w:bookmarkEnd w:id="55"/>
    </w:p>
    <w:p w:rsidR="006915F1" w:rsidRPr="00BB52A3" w:rsidRDefault="001B6BBC" w:rsidP="00053E4C">
      <w:r w:rsidRPr="00BB52A3">
        <w:t xml:space="preserve">Za numeričke kolone koje nisu pratile </w:t>
      </w:r>
      <w:r w:rsidRPr="00BB52A3">
        <w:rPr>
          <w:rStyle w:val="Strong"/>
        </w:rPr>
        <w:t>normalnu raspodelu</w:t>
      </w:r>
      <w:r w:rsidRPr="00BB52A3">
        <w:t xml:space="preserve"> (skewed distribuciju) primenjene su odgovarajuće transformacije kako bi se njihova raspodela približila normalnoj</w:t>
      </w:r>
      <w:r w:rsidR="006915F1" w:rsidRPr="00BB52A3">
        <w:t>.</w:t>
      </w:r>
    </w:p>
    <w:p w:rsidR="006915F1" w:rsidRPr="00BB52A3" w:rsidRDefault="006915F1" w:rsidP="00053E4C">
      <w:r w:rsidRPr="00BB52A3">
        <w:t>Primenjene su sledeće transformacije:</w:t>
      </w:r>
    </w:p>
    <w:p w:rsidR="006915F1" w:rsidRPr="00BB52A3" w:rsidRDefault="006915F1" w:rsidP="006915F1">
      <w:pPr>
        <w:pStyle w:val="ListParagraph"/>
        <w:numPr>
          <w:ilvl w:val="0"/>
          <w:numId w:val="16"/>
        </w:numPr>
      </w:pPr>
      <w:r w:rsidRPr="0002442A">
        <w:rPr>
          <w:b/>
        </w:rPr>
        <w:t>Logaritamska transformacija</w:t>
      </w:r>
      <w:r w:rsidRPr="00BB52A3">
        <w:t>,</w:t>
      </w:r>
      <w:r w:rsidR="001B6BBC" w:rsidRPr="00BB52A3">
        <w:t xml:space="preserve"> koja se koristi za kolone sa pozitivnim vrednostima, primenjena je</w:t>
      </w:r>
      <w:r w:rsidRPr="00BB52A3">
        <w:t xml:space="preserve"> nad kolonama Manufac</w:t>
      </w:r>
      <w:r w:rsidR="00BB52A3">
        <w:t>turing Price</w:t>
      </w:r>
      <w:r w:rsidR="00897D52">
        <w:t xml:space="preserve"> i</w:t>
      </w:r>
      <w:r w:rsidR="00BB52A3">
        <w:t xml:space="preserve"> </w:t>
      </w:r>
      <w:r w:rsidRPr="00BB52A3">
        <w:t>Sales</w:t>
      </w:r>
    </w:p>
    <w:p w:rsidR="006915F1" w:rsidRPr="00BB52A3" w:rsidRDefault="006915F1" w:rsidP="006915F1">
      <w:pPr>
        <w:pStyle w:val="ListParagraph"/>
        <w:numPr>
          <w:ilvl w:val="0"/>
          <w:numId w:val="16"/>
        </w:numPr>
      </w:pPr>
      <w:r w:rsidRPr="0002442A">
        <w:rPr>
          <w:b/>
        </w:rPr>
        <w:t>Box Cox transformacija</w:t>
      </w:r>
      <w:r w:rsidR="001B6BBC" w:rsidRPr="00BB52A3">
        <w:t xml:space="preserve"> je pogodna za kolone sa pozitivnim vrednostima i nelinearnom distribucijom</w:t>
      </w:r>
      <w:r w:rsidRPr="00BB52A3">
        <w:t>,</w:t>
      </w:r>
      <w:r w:rsidR="001B6BBC" w:rsidRPr="00BB52A3">
        <w:t xml:space="preserve"> primenjena je</w:t>
      </w:r>
      <w:r w:rsidRPr="00BB52A3">
        <w:t xml:space="preserve"> nad kolonom COGS</w:t>
      </w:r>
    </w:p>
    <w:p w:rsidR="006915F1" w:rsidRPr="00BB52A3" w:rsidRDefault="006915F1" w:rsidP="006915F1">
      <w:pPr>
        <w:pStyle w:val="ListParagraph"/>
        <w:numPr>
          <w:ilvl w:val="0"/>
          <w:numId w:val="16"/>
        </w:numPr>
      </w:pPr>
      <w:r w:rsidRPr="0002442A">
        <w:rPr>
          <w:b/>
        </w:rPr>
        <w:t>Kvantilna transformacija</w:t>
      </w:r>
      <w:r w:rsidRPr="00BB52A3">
        <w:t>,</w:t>
      </w:r>
      <w:r w:rsidR="001B6BBC" w:rsidRPr="00BB52A3">
        <w:t xml:space="preserve"> koja mapira vrednosti kolone na uniformnu ili normalnu raspodelu, primenjena je</w:t>
      </w:r>
      <w:r w:rsidRPr="00BB52A3">
        <w:t xml:space="preserve"> nad kolonama  Gross Sales i Discounts</w:t>
      </w:r>
    </w:p>
    <w:p w:rsidR="006915F1" w:rsidRPr="00BB52A3" w:rsidRDefault="006915F1" w:rsidP="006915F1">
      <w:pPr>
        <w:pStyle w:val="ListParagraph"/>
        <w:numPr>
          <w:ilvl w:val="0"/>
          <w:numId w:val="16"/>
        </w:numPr>
      </w:pPr>
      <w:r w:rsidRPr="0002442A">
        <w:rPr>
          <w:b/>
        </w:rPr>
        <w:lastRenderedPageBreak/>
        <w:t>Yeo Johnson transformacija</w:t>
      </w:r>
      <w:r w:rsidR="001B6BBC" w:rsidRPr="00BB52A3">
        <w:t xml:space="preserve"> je pogodna za kolone koje sadrže i pozitivne i negativne vrednosti</w:t>
      </w:r>
      <w:r w:rsidRPr="00BB52A3">
        <w:t>,</w:t>
      </w:r>
      <w:r w:rsidR="00345118" w:rsidRPr="00BB52A3">
        <w:t xml:space="preserve"> pa je primenjena</w:t>
      </w:r>
      <w:r w:rsidRPr="00BB52A3">
        <w:t xml:space="preserve"> nad kolonom Profit</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t xml:space="preserve">Nakon primene transformacija nad podacima, tačnost </w:t>
      </w:r>
      <w:r w:rsidRPr="0002442A">
        <w:rPr>
          <w:rFonts w:eastAsia="Times New Roman" w:cs="Times New Roman"/>
          <w:bCs/>
        </w:rPr>
        <w:t>SVM algoritma</w:t>
      </w:r>
      <w:r w:rsidRPr="00BB52A3">
        <w:rPr>
          <w:rFonts w:eastAsia="Times New Roman" w:cs="Times New Roman"/>
        </w:rPr>
        <w:t xml:space="preserve"> iznosila je </w:t>
      </w:r>
      <w:r w:rsidR="00897D52">
        <w:rPr>
          <w:rFonts w:eastAsia="Times New Roman" w:cs="Times New Roman"/>
          <w:b/>
          <w:bCs/>
        </w:rPr>
        <w:t>22</w:t>
      </w:r>
      <w:r w:rsidRPr="00BB52A3">
        <w:rPr>
          <w:rFonts w:eastAsia="Times New Roman" w:cs="Times New Roman"/>
          <w:b/>
          <w:bCs/>
        </w:rPr>
        <w:t>%</w:t>
      </w:r>
      <w:r w:rsidRPr="00BB52A3">
        <w:rPr>
          <w:rFonts w:eastAsia="Times New Roman" w:cs="Times New Roman"/>
        </w:rPr>
        <w:t xml:space="preserve">, što predstavlja samo </w:t>
      </w:r>
      <w:r w:rsidR="00897D52">
        <w:rPr>
          <w:rFonts w:eastAsia="Times New Roman" w:cs="Times New Roman"/>
        </w:rPr>
        <w:t>neznatno</w:t>
      </w:r>
      <w:r w:rsidRPr="00BB52A3">
        <w:rPr>
          <w:rFonts w:eastAsia="Times New Roman" w:cs="Times New Roman"/>
        </w:rPr>
        <w:t xml:space="preserve"> poboljšanje u odnosu na originalni set podataka. Model nije uspeo da prepozna klase </w:t>
      </w:r>
      <w:r w:rsidRPr="0002442A">
        <w:rPr>
          <w:rFonts w:eastAsia="Times New Roman" w:cs="Times New Roman"/>
          <w:bCs/>
          <w:i/>
        </w:rPr>
        <w:t>'Medium'</w:t>
      </w:r>
      <w:r w:rsidRPr="0002442A">
        <w:rPr>
          <w:rFonts w:eastAsia="Times New Roman" w:cs="Times New Roman"/>
          <w:i/>
        </w:rPr>
        <w:t xml:space="preserve"> i </w:t>
      </w:r>
      <w:r w:rsidRPr="0002442A">
        <w:rPr>
          <w:rFonts w:eastAsia="Times New Roman" w:cs="Times New Roman"/>
          <w:bCs/>
          <w:i/>
        </w:rPr>
        <w:t>'No Discount'</w:t>
      </w:r>
      <w:r w:rsidRPr="00BB52A3">
        <w:rPr>
          <w:rFonts w:eastAsia="Times New Roman" w:cs="Times New Roman"/>
        </w:rPr>
        <w:t xml:space="preserve">, dok je za klasu </w:t>
      </w:r>
      <w:r w:rsidRPr="0002442A">
        <w:rPr>
          <w:rFonts w:eastAsia="Times New Roman" w:cs="Times New Roman"/>
          <w:bCs/>
          <w:i/>
        </w:rPr>
        <w:t>'Low'</w:t>
      </w:r>
      <w:r w:rsidRPr="00BB52A3">
        <w:rPr>
          <w:rFonts w:eastAsia="Times New Roman" w:cs="Times New Roman"/>
        </w:rPr>
        <w:t xml:space="preserve"> uspešno identifikovao deo primera, ali uz dosta grešaka. Klasa </w:t>
      </w:r>
      <w:r w:rsidRPr="0002442A">
        <w:rPr>
          <w:rFonts w:eastAsia="Times New Roman" w:cs="Times New Roman"/>
          <w:bCs/>
          <w:i/>
        </w:rPr>
        <w:t>'High'</w:t>
      </w:r>
      <w:r w:rsidRPr="00BB52A3">
        <w:rPr>
          <w:rFonts w:eastAsia="Times New Roman" w:cs="Times New Roman"/>
        </w:rPr>
        <w:t xml:space="preserve"> je imala niske performanse, što ukazuje na teškoće u pronalaženju obrazaca među podacima.</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t xml:space="preserve">Međutim, kada su transformacije kombinovane sa dodatnim </w:t>
      </w:r>
      <w:r w:rsidRPr="0002442A">
        <w:rPr>
          <w:rFonts w:eastAsia="Times New Roman" w:cs="Times New Roman"/>
          <w:bCs/>
        </w:rPr>
        <w:t>skaliranjem podataka</w:t>
      </w:r>
      <w:r w:rsidRPr="00BB52A3">
        <w:rPr>
          <w:rFonts w:eastAsia="Times New Roman" w:cs="Times New Roman"/>
        </w:rPr>
        <w:t xml:space="preserve">, tačnost modela je značajno porasla na </w:t>
      </w:r>
      <w:r w:rsidRPr="00BB52A3">
        <w:rPr>
          <w:rFonts w:eastAsia="Times New Roman" w:cs="Times New Roman"/>
          <w:b/>
          <w:bCs/>
        </w:rPr>
        <w:t>61%</w:t>
      </w:r>
      <w:r w:rsidRPr="00BB52A3">
        <w:rPr>
          <w:rFonts w:eastAsia="Times New Roman" w:cs="Times New Roman"/>
        </w:rPr>
        <w:t>. Ovi rezultati potvrđuju da pažljivo kombinovanje različitih metoda, kao što su transformacija raspodele vrednosti i prilagođeno skaliranje, može značajno unaprediti performanse modela.</w:t>
      </w:r>
    </w:p>
    <w:p w:rsidR="000F5EE3" w:rsidRDefault="000F5EE3" w:rsidP="000F5EE3">
      <w:pPr>
        <w:pStyle w:val="Heading3"/>
        <w:numPr>
          <w:ilvl w:val="2"/>
          <w:numId w:val="13"/>
        </w:numPr>
      </w:pPr>
      <w:bookmarkStart w:id="56" w:name="_Toc184597244"/>
      <w:r>
        <w:t>Diskretizacija podataka</w:t>
      </w:r>
      <w:bookmarkEnd w:id="56"/>
    </w:p>
    <w:p w:rsidR="009B1CAC" w:rsidRPr="00BB52A3" w:rsidRDefault="009B1CAC" w:rsidP="009B1CAC">
      <w:r w:rsidRPr="00BB52A3">
        <w:t>Nad određenim numeričkim kolonama je izvršena diskretizacija, i to:</w:t>
      </w:r>
    </w:p>
    <w:p w:rsidR="009B1CAC" w:rsidRPr="00BB52A3" w:rsidRDefault="00345118" w:rsidP="009B1CAC">
      <w:pPr>
        <w:pStyle w:val="ListParagraph"/>
        <w:numPr>
          <w:ilvl w:val="0"/>
          <w:numId w:val="16"/>
        </w:numPr>
      </w:pPr>
      <w:r w:rsidRPr="0002442A">
        <w:rPr>
          <w:b/>
        </w:rPr>
        <w:t>Diskretizacija na binove iste širine</w:t>
      </w:r>
      <w:r w:rsidRPr="00BB52A3">
        <w:t xml:space="preserve"> je primenjena na kolonu Units Sold</w:t>
      </w:r>
    </w:p>
    <w:p w:rsidR="009B1CAC" w:rsidRPr="00BB52A3" w:rsidRDefault="00345118" w:rsidP="009B1CAC">
      <w:pPr>
        <w:pStyle w:val="ListParagraph"/>
        <w:numPr>
          <w:ilvl w:val="0"/>
          <w:numId w:val="16"/>
        </w:numPr>
      </w:pPr>
      <w:r w:rsidRPr="0002442A">
        <w:rPr>
          <w:b/>
        </w:rPr>
        <w:t>Diskretizacija na binove iste frekvencije</w:t>
      </w:r>
      <w:r w:rsidRPr="00BB52A3">
        <w:t xml:space="preserve"> je primenjena na kolonu Manufacturing Price</w:t>
      </w:r>
    </w:p>
    <w:p w:rsidR="009B1CAC" w:rsidRPr="00BB52A3" w:rsidRDefault="00345118" w:rsidP="009B1CAC">
      <w:pPr>
        <w:pStyle w:val="ListParagraph"/>
        <w:numPr>
          <w:ilvl w:val="0"/>
          <w:numId w:val="16"/>
        </w:numPr>
      </w:pPr>
      <w:r w:rsidRPr="0002442A">
        <w:rPr>
          <w:b/>
        </w:rPr>
        <w:t>KMeans diskretizacija</w:t>
      </w:r>
      <w:r w:rsidRPr="00BB52A3">
        <w:t>, koja je pogodna za složenije distribucije podataka, jer se binovi kreiraju na osnovu sličnih vrednosti, primenjena je na kolonu Gross Sales</w:t>
      </w:r>
    </w:p>
    <w:p w:rsidR="009B1CAC" w:rsidRPr="00BB52A3" w:rsidRDefault="00345118" w:rsidP="009B1CAC">
      <w:pPr>
        <w:pStyle w:val="ListParagraph"/>
        <w:numPr>
          <w:ilvl w:val="0"/>
          <w:numId w:val="16"/>
        </w:numPr>
      </w:pPr>
      <w:r w:rsidRPr="0002442A">
        <w:rPr>
          <w:b/>
        </w:rPr>
        <w:t>Decision Tree diskretizacija</w:t>
      </w:r>
      <w:r w:rsidRPr="00BB52A3">
        <w:t xml:space="preserve"> omogućava da se intervali formiraju u skladu sa ciljem klasifikacije, čime se poboljšava informativnost podataka, primenjena je nad kolonom Profit</w:t>
      </w:r>
    </w:p>
    <w:p w:rsidR="00DC1F68" w:rsidRDefault="00DC1F68" w:rsidP="00615B00">
      <w:pPr>
        <w:spacing w:before="100" w:beforeAutospacing="1" w:after="100" w:afterAutospacing="1" w:line="240" w:lineRule="auto"/>
      </w:pPr>
      <w:r>
        <w:t xml:space="preserve">Nakon primene diskretizacije, </w:t>
      </w:r>
      <w:r w:rsidRPr="0002442A">
        <w:rPr>
          <w:rStyle w:val="Strong"/>
          <w:b w:val="0"/>
        </w:rPr>
        <w:t>SVM algoritam</w:t>
      </w:r>
      <w:r>
        <w:t xml:space="preserve"> je ostvario tačnost od </w:t>
      </w:r>
      <w:r>
        <w:rPr>
          <w:rStyle w:val="Strong"/>
        </w:rPr>
        <w:t>29%</w:t>
      </w:r>
      <w:r>
        <w:t xml:space="preserve">, što predstavlja skromno poboljšanje u odnosu na početnih 19%. Rezultati pokazuju da je klasa </w:t>
      </w:r>
      <w:r w:rsidRPr="0002442A">
        <w:rPr>
          <w:rStyle w:val="Strong"/>
          <w:b w:val="0"/>
          <w:i/>
        </w:rPr>
        <w:t>'No Discount'</w:t>
      </w:r>
      <w:r>
        <w:t xml:space="preserve"> značajno bolje prepoznata sa visokim odzivom, ali uz veliki broj grešaka pri klasifikaciji drugih klasa. Klase </w:t>
      </w:r>
      <w:r w:rsidRPr="0002442A">
        <w:rPr>
          <w:rStyle w:val="Strong"/>
          <w:b w:val="0"/>
          <w:i/>
        </w:rPr>
        <w:t>'High'</w:t>
      </w:r>
      <w:r w:rsidRPr="0002442A">
        <w:rPr>
          <w:b/>
          <w:i/>
        </w:rPr>
        <w:t xml:space="preserve"> </w:t>
      </w:r>
      <w:r w:rsidRPr="0002442A">
        <w:t xml:space="preserve">i </w:t>
      </w:r>
      <w:r w:rsidRPr="0002442A">
        <w:rPr>
          <w:rStyle w:val="Strong"/>
          <w:b w:val="0"/>
          <w:i/>
        </w:rPr>
        <w:t>'Low'</w:t>
      </w:r>
      <w:r w:rsidRPr="0002442A">
        <w:rPr>
          <w:b/>
          <w:i/>
        </w:rPr>
        <w:t xml:space="preserve"> </w:t>
      </w:r>
      <w:r>
        <w:t xml:space="preserve">imaju umerene performanse, dok klasa </w:t>
      </w:r>
      <w:r w:rsidRPr="0002442A">
        <w:rPr>
          <w:rStyle w:val="Strong"/>
          <w:b w:val="0"/>
          <w:i/>
        </w:rPr>
        <w:t>'Medium'</w:t>
      </w:r>
      <w:r>
        <w:t xml:space="preserve"> i dalje predstavlja izazov za model, jer je model retko tačno identifikuje.</w:t>
      </w:r>
    </w:p>
    <w:p w:rsidR="00615B00" w:rsidRPr="00C56A5A" w:rsidRDefault="00615B00" w:rsidP="00615B00">
      <w:pPr>
        <w:spacing w:before="100" w:beforeAutospacing="1" w:after="100" w:afterAutospacing="1" w:line="240" w:lineRule="auto"/>
        <w:rPr>
          <w:rFonts w:eastAsia="Times New Roman" w:cs="Times New Roman"/>
        </w:rPr>
      </w:pPr>
      <w:r w:rsidRPr="00BB52A3">
        <w:rPr>
          <w:rFonts w:eastAsia="Times New Roman" w:cs="Times New Roman"/>
        </w:rPr>
        <w:t xml:space="preserve">Kada se diskretizacija kombinuje sa prethodno </w:t>
      </w:r>
      <w:r w:rsidRPr="0002442A">
        <w:rPr>
          <w:rFonts w:eastAsia="Times New Roman" w:cs="Times New Roman"/>
          <w:bCs/>
        </w:rPr>
        <w:t>skaliranim podacima</w:t>
      </w:r>
      <w:r w:rsidRPr="00BB52A3">
        <w:rPr>
          <w:rFonts w:eastAsia="Times New Roman" w:cs="Times New Roman"/>
        </w:rPr>
        <w:t xml:space="preserve">, tačnost modela raste na </w:t>
      </w:r>
      <w:r w:rsidR="00DC1F68">
        <w:rPr>
          <w:rFonts w:eastAsia="Times New Roman" w:cs="Times New Roman"/>
          <w:b/>
          <w:bCs/>
        </w:rPr>
        <w:t>46</w:t>
      </w:r>
      <w:r w:rsidRPr="00BB52A3">
        <w:rPr>
          <w:rFonts w:eastAsia="Times New Roman" w:cs="Times New Roman"/>
          <w:b/>
          <w:bCs/>
        </w:rPr>
        <w:t>%</w:t>
      </w:r>
      <w:r w:rsidRPr="00BB52A3">
        <w:rPr>
          <w:rFonts w:eastAsia="Times New Roman" w:cs="Times New Roman"/>
        </w:rPr>
        <w:t xml:space="preserve">. </w:t>
      </w:r>
      <w:r w:rsidRPr="00C56A5A">
        <w:rPr>
          <w:rFonts w:eastAsia="Times New Roman" w:cs="Times New Roman"/>
        </w:rPr>
        <w:t>Ovi rezultati pokazuju da diskretizacija u kombinaciji sa skaliranjem omogućava modelu bolju ravnotežu i prepoznavanje obrazaca u podacima. Zajedničkim delovanjem ove metode pomažu modelu da efikasnije identifikuje klase, naročito u složenim skupovima podataka.</w:t>
      </w:r>
    </w:p>
    <w:p w:rsidR="000F5EE3" w:rsidRPr="00615B00" w:rsidRDefault="000F5EE3" w:rsidP="00615B00">
      <w:pPr>
        <w:pStyle w:val="Heading3"/>
        <w:numPr>
          <w:ilvl w:val="2"/>
          <w:numId w:val="13"/>
        </w:numPr>
        <w:rPr>
          <w:rFonts w:ascii="Candara" w:eastAsia="Times New Roman" w:hAnsi="Candara" w:cs="Times New Roman"/>
          <w:sz w:val="24"/>
          <w:szCs w:val="24"/>
        </w:rPr>
      </w:pPr>
      <w:bookmarkStart w:id="57" w:name="_Toc184597245"/>
      <w:r>
        <w:lastRenderedPageBreak/>
        <w:t>Detekcija outlier-a</w:t>
      </w:r>
      <w:bookmarkEnd w:id="57"/>
    </w:p>
    <w:p w:rsidR="009B1CAC" w:rsidRDefault="00615B00" w:rsidP="009B1CAC">
      <w:r w:rsidRPr="009B1CAC">
        <w:rPr>
          <w:noProof/>
          <w:lang w:val="en-US"/>
        </w:rPr>
        <w:drawing>
          <wp:inline distT="0" distB="0" distL="0" distR="0" wp14:anchorId="1EB1B8E5" wp14:editId="230EEFDA">
            <wp:extent cx="4257793" cy="67225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9361"/>
                    <a:stretch/>
                  </pic:blipFill>
                  <pic:spPr bwMode="auto">
                    <a:xfrm>
                      <a:off x="0" y="0"/>
                      <a:ext cx="4259928" cy="6725904"/>
                    </a:xfrm>
                    <a:prstGeom prst="rect">
                      <a:avLst/>
                    </a:prstGeom>
                    <a:ln>
                      <a:noFill/>
                    </a:ln>
                    <a:extLst>
                      <a:ext uri="{53640926-AAD7-44D8-BBD7-CCE9431645EC}">
                        <a14:shadowObscured xmlns:a14="http://schemas.microsoft.com/office/drawing/2010/main"/>
                      </a:ext>
                    </a:extLst>
                  </pic:spPr>
                </pic:pic>
              </a:graphicData>
            </a:graphic>
          </wp:inline>
        </w:drawing>
      </w:r>
    </w:p>
    <w:p w:rsidR="009B1CAC" w:rsidRPr="00BB52A3" w:rsidRDefault="009B1CAC" w:rsidP="00615B00">
      <w:pPr>
        <w:rPr>
          <w:lang w:val="en-US"/>
        </w:rPr>
      </w:pPr>
      <w:r w:rsidRPr="00BB52A3">
        <w:t>Možemo primetiti da kolone Gross Sales, Discounts, Sales</w:t>
      </w:r>
      <w:r w:rsidR="00D3678C" w:rsidRPr="00BB52A3">
        <w:t xml:space="preserve">, COGS i Profit imaju značajan broj outlier-a koje bi trebalo obraditi na neki način. </w:t>
      </w:r>
    </w:p>
    <w:p w:rsidR="00D3678C" w:rsidRPr="00BB52A3" w:rsidRDefault="00EF23A9" w:rsidP="009B1CAC">
      <w:pPr>
        <w:rPr>
          <w:lang w:val="en-US"/>
        </w:rPr>
      </w:pPr>
      <w:r w:rsidRPr="00BB52A3">
        <w:rPr>
          <w:lang w:val="en-US"/>
        </w:rPr>
        <w:t>Definisane su sledeće metode za detekciju outlier-a:</w:t>
      </w:r>
    </w:p>
    <w:p w:rsidR="00EF23A9" w:rsidRPr="00BB52A3" w:rsidRDefault="00EF23A9" w:rsidP="00EF23A9">
      <w:pPr>
        <w:pStyle w:val="ListParagraph"/>
        <w:numPr>
          <w:ilvl w:val="0"/>
          <w:numId w:val="16"/>
        </w:numPr>
        <w:rPr>
          <w:lang w:val="en-US"/>
        </w:rPr>
      </w:pPr>
      <w:r w:rsidRPr="0002442A">
        <w:rPr>
          <w:b/>
          <w:lang w:val="en-US"/>
        </w:rPr>
        <w:t>Z score</w:t>
      </w:r>
      <w:r w:rsidR="00345118" w:rsidRPr="00BB52A3">
        <w:rPr>
          <w:lang w:val="en-US"/>
        </w:rPr>
        <w:t xml:space="preserve"> – identifikuje vrednosti koje značajno odstupaju od proseka I pogodna je za podatke sa približno normalnom raspodelom, primenjena je nad kolonom Gross Sales</w:t>
      </w:r>
    </w:p>
    <w:p w:rsidR="00EF23A9" w:rsidRPr="00BB52A3" w:rsidRDefault="00EF23A9" w:rsidP="00EF23A9">
      <w:pPr>
        <w:pStyle w:val="ListParagraph"/>
        <w:numPr>
          <w:ilvl w:val="0"/>
          <w:numId w:val="16"/>
        </w:numPr>
        <w:rPr>
          <w:lang w:val="en-US"/>
        </w:rPr>
      </w:pPr>
      <w:r w:rsidRPr="0002442A">
        <w:rPr>
          <w:b/>
          <w:lang w:val="en-US"/>
        </w:rPr>
        <w:lastRenderedPageBreak/>
        <w:t>IQR</w:t>
      </w:r>
      <w:r w:rsidR="00345118" w:rsidRPr="00BB52A3">
        <w:rPr>
          <w:lang w:val="en-US"/>
        </w:rPr>
        <w:t xml:space="preserve"> – dobro funkcioniše sa podacima koji nemaju normalnu raspodelu, primenjen je na kolonu Discounts</w:t>
      </w:r>
    </w:p>
    <w:p w:rsidR="00EF23A9" w:rsidRPr="00BB52A3" w:rsidRDefault="00EF23A9" w:rsidP="00EF23A9">
      <w:pPr>
        <w:pStyle w:val="ListParagraph"/>
        <w:numPr>
          <w:ilvl w:val="0"/>
          <w:numId w:val="16"/>
        </w:numPr>
        <w:rPr>
          <w:lang w:val="en-US"/>
        </w:rPr>
      </w:pPr>
      <w:r w:rsidRPr="0002442A">
        <w:rPr>
          <w:b/>
          <w:lang w:val="en-US"/>
        </w:rPr>
        <w:t>Percentile</w:t>
      </w:r>
      <w:r w:rsidR="00345118" w:rsidRPr="00BB52A3">
        <w:rPr>
          <w:lang w:val="en-US"/>
        </w:rPr>
        <w:t xml:space="preserve"> – identifikuje “repove” distribucije, primenjen je na kolonu Sales</w:t>
      </w:r>
    </w:p>
    <w:p w:rsidR="00EF23A9" w:rsidRPr="00BB52A3" w:rsidRDefault="00EF23A9" w:rsidP="00EF23A9">
      <w:pPr>
        <w:pStyle w:val="ListParagraph"/>
        <w:numPr>
          <w:ilvl w:val="0"/>
          <w:numId w:val="16"/>
        </w:numPr>
        <w:rPr>
          <w:lang w:val="de-DE"/>
        </w:rPr>
      </w:pPr>
      <w:r w:rsidRPr="0002442A">
        <w:rPr>
          <w:b/>
          <w:lang w:val="de-DE"/>
        </w:rPr>
        <w:t>DBSCAN</w:t>
      </w:r>
      <w:r w:rsidR="00345118" w:rsidRPr="00BB52A3">
        <w:rPr>
          <w:lang w:val="de-DE"/>
        </w:rPr>
        <w:t xml:space="preserve"> – primenjen je na kolonu COGS</w:t>
      </w:r>
    </w:p>
    <w:p w:rsidR="00EF23A9" w:rsidRPr="00BB52A3" w:rsidRDefault="00EF23A9" w:rsidP="00EF23A9">
      <w:pPr>
        <w:pStyle w:val="ListParagraph"/>
        <w:numPr>
          <w:ilvl w:val="0"/>
          <w:numId w:val="16"/>
        </w:numPr>
        <w:rPr>
          <w:lang w:val="en-US"/>
        </w:rPr>
      </w:pPr>
      <w:r w:rsidRPr="0002442A">
        <w:rPr>
          <w:b/>
          <w:lang w:val="en-US"/>
        </w:rPr>
        <w:t>Isolation Forest</w:t>
      </w:r>
      <w:r w:rsidR="00345118" w:rsidRPr="00BB52A3">
        <w:rPr>
          <w:lang w:val="en-US"/>
        </w:rPr>
        <w:t xml:space="preserve"> – izoluje neobične vrednosti kroz niz podela I primenjen je na kolonu Profit</w:t>
      </w:r>
    </w:p>
    <w:p w:rsidR="00EF23A9" w:rsidRPr="00BB52A3" w:rsidRDefault="00EF23A9" w:rsidP="00EF23A9">
      <w:pPr>
        <w:rPr>
          <w:lang w:val="en-US"/>
        </w:rPr>
      </w:pPr>
      <w:proofErr w:type="gramStart"/>
      <w:r w:rsidRPr="00BB52A3">
        <w:rPr>
          <w:lang w:val="en-US"/>
        </w:rPr>
        <w:t>Kako fokus ove teme nije detaljna analiza outlier-a, radi jednostavnosti, detektovane outliere ćemo ukloniti iz dataset-a.</w:t>
      </w:r>
      <w:proofErr w:type="gramEnd"/>
    </w:p>
    <w:p w:rsidR="00615B00" w:rsidRPr="00BB52A3" w:rsidRDefault="00615B00" w:rsidP="00615B00">
      <w:pPr>
        <w:rPr>
          <w:lang w:val="de-DE"/>
        </w:rPr>
      </w:pPr>
      <w:r w:rsidRPr="00BB52A3">
        <w:rPr>
          <w:lang w:val="en-US"/>
        </w:rPr>
        <w:t xml:space="preserve">Nakon uklanjanja detektovanih </w:t>
      </w:r>
      <w:r w:rsidRPr="0002442A">
        <w:rPr>
          <w:bCs/>
          <w:lang w:val="en-US"/>
        </w:rPr>
        <w:t>outlier-a</w:t>
      </w:r>
      <w:r w:rsidRPr="00BB52A3">
        <w:rPr>
          <w:lang w:val="en-US"/>
        </w:rPr>
        <w:t xml:space="preserve">, primenjen je </w:t>
      </w:r>
      <w:r w:rsidRPr="0002442A">
        <w:rPr>
          <w:bCs/>
          <w:lang w:val="en-US"/>
        </w:rPr>
        <w:t>SVM algoritam</w:t>
      </w:r>
      <w:r w:rsidRPr="00BB52A3">
        <w:rPr>
          <w:lang w:val="en-US"/>
        </w:rPr>
        <w:t xml:space="preserve"> koji je ostvario tačnost </w:t>
      </w:r>
      <w:proofErr w:type="gramStart"/>
      <w:r w:rsidRPr="00BB52A3">
        <w:rPr>
          <w:lang w:val="en-US"/>
        </w:rPr>
        <w:t>od</w:t>
      </w:r>
      <w:proofErr w:type="gramEnd"/>
      <w:r w:rsidRPr="00BB52A3">
        <w:rPr>
          <w:lang w:val="en-US"/>
        </w:rPr>
        <w:t xml:space="preserve"> </w:t>
      </w:r>
      <w:r w:rsidRPr="00BB52A3">
        <w:rPr>
          <w:b/>
          <w:bCs/>
          <w:lang w:val="en-US"/>
        </w:rPr>
        <w:t>33%</w:t>
      </w:r>
      <w:r w:rsidRPr="00BB52A3">
        <w:rPr>
          <w:lang w:val="en-US"/>
        </w:rPr>
        <w:t xml:space="preserve">, što predstavlja poboljšanje u odnosu na početnih 19%. Rezultati pokazuju da je model uspeo da značajno bolje prepozna klasu </w:t>
      </w:r>
      <w:r w:rsidRPr="0002442A">
        <w:rPr>
          <w:bCs/>
          <w:i/>
          <w:lang w:val="en-US"/>
        </w:rPr>
        <w:t>'High'</w:t>
      </w:r>
      <w:r w:rsidRPr="00BB52A3">
        <w:rPr>
          <w:lang w:val="en-US"/>
        </w:rPr>
        <w:t xml:space="preserve">, dok su klase </w:t>
      </w:r>
      <w:r w:rsidRPr="0002442A">
        <w:rPr>
          <w:bCs/>
          <w:i/>
          <w:lang w:val="en-US"/>
        </w:rPr>
        <w:t>'Low'</w:t>
      </w:r>
      <w:r w:rsidRPr="00BB52A3">
        <w:rPr>
          <w:lang w:val="en-US"/>
        </w:rPr>
        <w:t xml:space="preserve"> i </w:t>
      </w:r>
      <w:r w:rsidRPr="0002442A">
        <w:rPr>
          <w:bCs/>
          <w:i/>
          <w:lang w:val="en-US"/>
        </w:rPr>
        <w:t>'Medium'</w:t>
      </w:r>
      <w:r w:rsidRPr="00BB52A3">
        <w:rPr>
          <w:lang w:val="en-US"/>
        </w:rPr>
        <w:t xml:space="preserve"> i dalje izazovne za identifikaciju. </w:t>
      </w:r>
      <w:r w:rsidRPr="00BB52A3">
        <w:rPr>
          <w:lang w:val="de-DE"/>
        </w:rPr>
        <w:t xml:space="preserve">Klasa </w:t>
      </w:r>
      <w:r w:rsidRPr="0002442A">
        <w:rPr>
          <w:bCs/>
          <w:i/>
          <w:lang w:val="de-DE"/>
        </w:rPr>
        <w:t>'No Discount'</w:t>
      </w:r>
      <w:r w:rsidRPr="00BB52A3">
        <w:rPr>
          <w:lang w:val="de-DE"/>
        </w:rPr>
        <w:t xml:space="preserve"> ima nisku zastupljenost, pa je model retko pravilno klasifikuje.</w:t>
      </w:r>
    </w:p>
    <w:p w:rsidR="00615B00" w:rsidRPr="00BB52A3" w:rsidRDefault="00615B00" w:rsidP="00615B00">
      <w:pPr>
        <w:rPr>
          <w:lang w:val="de-DE"/>
        </w:rPr>
      </w:pPr>
      <w:r w:rsidRPr="00BB52A3">
        <w:rPr>
          <w:lang w:val="de-DE"/>
        </w:rPr>
        <w:t xml:space="preserve">Ovi rezultati potvrđuju da prisustvo </w:t>
      </w:r>
      <w:r w:rsidRPr="0002442A">
        <w:rPr>
          <w:bCs/>
          <w:lang w:val="de-DE"/>
        </w:rPr>
        <w:t>outlier-a</w:t>
      </w:r>
      <w:r w:rsidRPr="00BB52A3">
        <w:rPr>
          <w:lang w:val="de-DE"/>
        </w:rPr>
        <w:t xml:space="preserve"> može negativno uticati na performanse modela, dok njihova detekcija i uklanjanje poboljšavaju kvalitet analize i klasifikacije podataka. </w:t>
      </w:r>
    </w:p>
    <w:p w:rsidR="00EF23A9" w:rsidRDefault="000F5EE3" w:rsidP="00EF23A9">
      <w:pPr>
        <w:pStyle w:val="Heading3"/>
        <w:numPr>
          <w:ilvl w:val="2"/>
          <w:numId w:val="13"/>
        </w:numPr>
      </w:pPr>
      <w:bookmarkStart w:id="58" w:name="_Toc184597246"/>
      <w:r>
        <w:t>Konstrukcija atributa</w:t>
      </w:r>
      <w:bookmarkEnd w:id="58"/>
    </w:p>
    <w:p w:rsidR="00EF23A9" w:rsidRPr="00BB52A3" w:rsidRDefault="00EF23A9" w:rsidP="00EF23A9">
      <w:r w:rsidRPr="00BB52A3">
        <w:t>Kreirani su sledeći atributi:</w:t>
      </w:r>
    </w:p>
    <w:p w:rsidR="00EF23A9" w:rsidRPr="00BB52A3" w:rsidRDefault="00EF23A9" w:rsidP="00EF23A9">
      <w:pPr>
        <w:pStyle w:val="ListParagraph"/>
        <w:numPr>
          <w:ilvl w:val="0"/>
          <w:numId w:val="16"/>
        </w:numPr>
      </w:pPr>
      <w:r w:rsidRPr="0002442A">
        <w:rPr>
          <w:i/>
        </w:rPr>
        <w:t>Avg Sales per Month</w:t>
      </w:r>
      <w:r w:rsidRPr="00BB52A3">
        <w:t xml:space="preserve"> – </w:t>
      </w:r>
      <w:r w:rsidR="00101217" w:rsidRPr="00BB52A3">
        <w:t xml:space="preserve">računa se kao prosečna vrednost kolone </w:t>
      </w:r>
      <w:r w:rsidR="00101217" w:rsidRPr="00BB52A3">
        <w:rPr>
          <w:rStyle w:val="Emphasis"/>
        </w:rPr>
        <w:t>Sales</w:t>
      </w:r>
      <w:r w:rsidR="00101217" w:rsidRPr="00BB52A3">
        <w:t xml:space="preserve"> po mesecima; pomaže modelu da prepozna sezonske trendove i varijacije u prodaji na mesečnom nivou</w:t>
      </w:r>
    </w:p>
    <w:p w:rsidR="00EF23A9" w:rsidRPr="00BB52A3" w:rsidRDefault="00EF23A9" w:rsidP="00EF23A9">
      <w:pPr>
        <w:pStyle w:val="ListParagraph"/>
        <w:numPr>
          <w:ilvl w:val="0"/>
          <w:numId w:val="16"/>
        </w:numPr>
      </w:pPr>
      <w:r w:rsidRPr="0002442A">
        <w:rPr>
          <w:i/>
        </w:rPr>
        <w:t>Manufacturing Cost</w:t>
      </w:r>
      <w:r w:rsidRPr="00BB52A3">
        <w:t xml:space="preserve"> – koji se računa kao proizvod Manufacturing Price i Units Sold</w:t>
      </w:r>
      <w:r w:rsidR="00101217" w:rsidRPr="00BB52A3">
        <w:t>; omogućava bolji uvid u troškove proizvodnje</w:t>
      </w:r>
    </w:p>
    <w:p w:rsidR="00EF23A9" w:rsidRPr="00BB52A3" w:rsidRDefault="00EF23A9" w:rsidP="00EF23A9">
      <w:pPr>
        <w:pStyle w:val="ListParagraph"/>
        <w:numPr>
          <w:ilvl w:val="0"/>
          <w:numId w:val="16"/>
        </w:numPr>
      </w:pPr>
      <w:r w:rsidRPr="0002442A">
        <w:rPr>
          <w:i/>
        </w:rPr>
        <w:t>Net Sales</w:t>
      </w:r>
      <w:r w:rsidRPr="00BB52A3">
        <w:t xml:space="preserve"> – koji se računa kao razlika Sales i Discounts</w:t>
      </w:r>
      <w:r w:rsidR="00101217" w:rsidRPr="00BB52A3">
        <w:t>; omogućava se precizniji uvid u stvarnu prodaju i prihod</w:t>
      </w:r>
    </w:p>
    <w:p w:rsidR="00D10072" w:rsidRPr="00BB52A3" w:rsidRDefault="00D10072" w:rsidP="00EF23A9">
      <w:pPr>
        <w:pStyle w:val="ListParagraph"/>
        <w:numPr>
          <w:ilvl w:val="0"/>
          <w:numId w:val="16"/>
        </w:numPr>
      </w:pPr>
      <w:r w:rsidRPr="0002442A">
        <w:rPr>
          <w:i/>
        </w:rPr>
        <w:t>Total Revenue</w:t>
      </w:r>
      <w:r w:rsidRPr="00BB52A3">
        <w:t xml:space="preserve"> – koji se računa kao proizvod Units Sold i Sale Price</w:t>
      </w:r>
      <w:r w:rsidR="00101217" w:rsidRPr="00BB52A3">
        <w:t>; ukazuje na ukupni prihod po jedinicama prodatih proizvoda</w:t>
      </w:r>
    </w:p>
    <w:p w:rsidR="00EF23A9" w:rsidRPr="00BB52A3" w:rsidRDefault="00EF23A9" w:rsidP="00EF23A9">
      <w:pPr>
        <w:pStyle w:val="ListParagraph"/>
        <w:numPr>
          <w:ilvl w:val="0"/>
          <w:numId w:val="16"/>
        </w:numPr>
      </w:pPr>
      <w:r w:rsidRPr="0002442A">
        <w:rPr>
          <w:i/>
        </w:rPr>
        <w:t>Day of Week</w:t>
      </w:r>
      <w:r w:rsidRPr="00BB52A3">
        <w:t xml:space="preserve"> – koji označava dan u nedelji, </w:t>
      </w:r>
      <w:r w:rsidR="00101217" w:rsidRPr="00BB52A3">
        <w:t>generisana na osnovu datuma iz atributa Date; može otkriti obrasce koji se odnose na dane u nedelji</w:t>
      </w:r>
    </w:p>
    <w:p w:rsidR="00EF23A9" w:rsidRPr="00BB52A3" w:rsidRDefault="00EF23A9" w:rsidP="00EF23A9">
      <w:pPr>
        <w:pStyle w:val="ListParagraph"/>
        <w:numPr>
          <w:ilvl w:val="0"/>
          <w:numId w:val="16"/>
        </w:numPr>
      </w:pPr>
      <w:r w:rsidRPr="0002442A">
        <w:rPr>
          <w:i/>
        </w:rPr>
        <w:t>Is Weekend</w:t>
      </w:r>
      <w:r w:rsidRPr="00BB52A3">
        <w:t xml:space="preserve"> – određuje da li je dan vikenda ili ne</w:t>
      </w:r>
      <w:r w:rsidR="00101217" w:rsidRPr="00BB52A3">
        <w:t>; pomaže modelu da identifikuje uticaj vikenda na prodaju</w:t>
      </w:r>
    </w:p>
    <w:p w:rsidR="00EF23A9" w:rsidRPr="00BB52A3" w:rsidRDefault="00EF23A9" w:rsidP="00EF23A9">
      <w:pPr>
        <w:pStyle w:val="ListParagraph"/>
        <w:numPr>
          <w:ilvl w:val="0"/>
          <w:numId w:val="16"/>
        </w:numPr>
      </w:pPr>
      <w:r w:rsidRPr="0002442A">
        <w:rPr>
          <w:i/>
        </w:rPr>
        <w:t>Quarter</w:t>
      </w:r>
      <w:r w:rsidRPr="00BB52A3">
        <w:t xml:space="preserve"> – označava kvartal na osnovu datuma</w:t>
      </w:r>
      <w:r w:rsidR="00101217" w:rsidRPr="00BB52A3">
        <w:t>; omogućava prepoznavanje sezonskih trendova na kvartalnom nivou</w:t>
      </w:r>
    </w:p>
    <w:p w:rsidR="00615B00" w:rsidRPr="00BB52A3" w:rsidRDefault="00615B00" w:rsidP="0002442A">
      <w:pPr>
        <w:spacing w:before="100" w:beforeAutospacing="1" w:after="100" w:afterAutospacing="1" w:line="240" w:lineRule="auto"/>
        <w:rPr>
          <w:rFonts w:eastAsia="Times New Roman" w:cs="Times New Roman"/>
        </w:rPr>
      </w:pPr>
      <w:r w:rsidRPr="00BB52A3">
        <w:rPr>
          <w:rFonts w:eastAsia="Times New Roman" w:cs="Times New Roman"/>
        </w:rPr>
        <w:t xml:space="preserve">Nakon dodavanja novih atributa, primenjen je </w:t>
      </w:r>
      <w:r w:rsidRPr="0002442A">
        <w:rPr>
          <w:rFonts w:eastAsia="Times New Roman" w:cs="Times New Roman"/>
          <w:bCs/>
        </w:rPr>
        <w:t>SVM algoritam</w:t>
      </w:r>
      <w:r w:rsidRPr="00BB52A3">
        <w:rPr>
          <w:rFonts w:eastAsia="Times New Roman" w:cs="Times New Roman"/>
        </w:rPr>
        <w:t xml:space="preserve"> koji je ostvario tačnost od </w:t>
      </w:r>
      <w:r w:rsidRPr="00BB52A3">
        <w:rPr>
          <w:rFonts w:eastAsia="Times New Roman" w:cs="Times New Roman"/>
          <w:b/>
          <w:bCs/>
        </w:rPr>
        <w:t>26%</w:t>
      </w:r>
      <w:r w:rsidRPr="00BB52A3">
        <w:rPr>
          <w:rFonts w:eastAsia="Times New Roman" w:cs="Times New Roman"/>
        </w:rPr>
        <w:t>. Iako tačnost nije drastično porasla, novi atributi su omogućili modelu da prepozna sezonske i ekonomske obrasce koji nisu bili očigledni iz originalnih podataka.</w:t>
      </w:r>
    </w:p>
    <w:p w:rsidR="00615B00" w:rsidRPr="00BB52A3" w:rsidRDefault="00615B00" w:rsidP="00615B00">
      <w:pPr>
        <w:spacing w:before="100" w:beforeAutospacing="1" w:after="100" w:afterAutospacing="1" w:line="240" w:lineRule="auto"/>
        <w:rPr>
          <w:rFonts w:eastAsia="Times New Roman" w:cs="Times New Roman"/>
          <w:lang w:val="en-US"/>
        </w:rPr>
      </w:pPr>
      <w:r w:rsidRPr="00BB52A3">
        <w:rPr>
          <w:rFonts w:eastAsia="Times New Roman" w:cs="Times New Roman"/>
        </w:rPr>
        <w:t xml:space="preserve">Rezultati pokazuju da je klasa </w:t>
      </w:r>
      <w:r w:rsidRPr="0002442A">
        <w:rPr>
          <w:rFonts w:eastAsia="Times New Roman" w:cs="Times New Roman"/>
          <w:bCs/>
          <w:i/>
        </w:rPr>
        <w:t>'Medium'</w:t>
      </w:r>
      <w:r w:rsidRPr="00BB52A3">
        <w:rPr>
          <w:rFonts w:eastAsia="Times New Roman" w:cs="Times New Roman"/>
        </w:rPr>
        <w:t xml:space="preserve"> bolje prepoznata, dok je za klasu </w:t>
      </w:r>
      <w:r w:rsidRPr="0002442A">
        <w:rPr>
          <w:rFonts w:eastAsia="Times New Roman" w:cs="Times New Roman"/>
          <w:bCs/>
          <w:i/>
        </w:rPr>
        <w:t>'No Discount'</w:t>
      </w:r>
      <w:r w:rsidRPr="00BB52A3">
        <w:rPr>
          <w:rFonts w:eastAsia="Times New Roman" w:cs="Times New Roman"/>
        </w:rPr>
        <w:t xml:space="preserve"> model uspevao da identifikuje primere, ali uz veliki broj grešaka. </w:t>
      </w:r>
      <w:r w:rsidRPr="0002442A">
        <w:rPr>
          <w:rFonts w:eastAsia="Times New Roman" w:cs="Times New Roman"/>
          <w:lang w:val="en-US"/>
        </w:rPr>
        <w:t xml:space="preserve">Klase </w:t>
      </w:r>
      <w:r w:rsidRPr="0002442A">
        <w:rPr>
          <w:rFonts w:eastAsia="Times New Roman" w:cs="Times New Roman"/>
          <w:bCs/>
          <w:i/>
          <w:lang w:val="en-US"/>
        </w:rPr>
        <w:t>'High'</w:t>
      </w:r>
      <w:r w:rsidRPr="0002442A">
        <w:rPr>
          <w:rFonts w:eastAsia="Times New Roman" w:cs="Times New Roman"/>
          <w:i/>
          <w:lang w:val="en-US"/>
        </w:rPr>
        <w:t xml:space="preserve"> i </w:t>
      </w:r>
      <w:r w:rsidRPr="0002442A">
        <w:rPr>
          <w:rFonts w:eastAsia="Times New Roman" w:cs="Times New Roman"/>
          <w:bCs/>
          <w:i/>
          <w:lang w:val="en-US"/>
        </w:rPr>
        <w:t>'Low'</w:t>
      </w:r>
      <w:r w:rsidRPr="00BB52A3">
        <w:rPr>
          <w:rFonts w:eastAsia="Times New Roman" w:cs="Times New Roman"/>
          <w:lang w:val="en-US"/>
        </w:rPr>
        <w:t xml:space="preserve"> i dalje imaju slabije performanse, što ukazuje </w:t>
      </w:r>
      <w:proofErr w:type="gramStart"/>
      <w:r w:rsidRPr="00BB52A3">
        <w:rPr>
          <w:rFonts w:eastAsia="Times New Roman" w:cs="Times New Roman"/>
          <w:lang w:val="en-US"/>
        </w:rPr>
        <w:t>na</w:t>
      </w:r>
      <w:proofErr w:type="gramEnd"/>
      <w:r w:rsidRPr="00BB52A3">
        <w:rPr>
          <w:rFonts w:eastAsia="Times New Roman" w:cs="Times New Roman"/>
          <w:lang w:val="en-US"/>
        </w:rPr>
        <w:t xml:space="preserve"> potrebu za daljim unapređenjem.</w:t>
      </w:r>
    </w:p>
    <w:p w:rsidR="003004E3" w:rsidRPr="0002442A" w:rsidRDefault="00615B00" w:rsidP="0002442A">
      <w:pPr>
        <w:spacing w:before="100" w:beforeAutospacing="1" w:after="100" w:afterAutospacing="1" w:line="240" w:lineRule="auto"/>
        <w:rPr>
          <w:rFonts w:eastAsia="Times New Roman" w:cs="Times New Roman"/>
          <w:lang w:val="de-DE"/>
        </w:rPr>
      </w:pPr>
      <w:r w:rsidRPr="00BB52A3">
        <w:rPr>
          <w:rFonts w:eastAsia="Times New Roman" w:cs="Times New Roman"/>
          <w:lang w:val="de-DE"/>
        </w:rPr>
        <w:t>Konstrukcija novih atributa je važan korak u unapređenju performansi modela. Iako trenutni rezultati nisu značajno poboljšani, dodatna primena skaliranja i transformacija može omogućiti modelu da efikasnije koristi ove dodatne informacije i unapredi svoje performanse.</w:t>
      </w:r>
      <w:r w:rsidR="00CA579B" w:rsidRPr="008030A4">
        <w:br w:type="page"/>
      </w:r>
    </w:p>
    <w:p w:rsidR="00CA579B" w:rsidRDefault="003004E3" w:rsidP="00756F89">
      <w:pPr>
        <w:pStyle w:val="Heading1"/>
        <w:numPr>
          <w:ilvl w:val="0"/>
          <w:numId w:val="13"/>
        </w:numPr>
      </w:pPr>
      <w:bookmarkStart w:id="59" w:name="_Toc184597247"/>
      <w:r>
        <w:lastRenderedPageBreak/>
        <w:t>Zaključak</w:t>
      </w:r>
      <w:bookmarkEnd w:id="59"/>
    </w:p>
    <w:p w:rsidR="0002442A" w:rsidRPr="0002442A" w:rsidRDefault="0002442A" w:rsidP="0002442A">
      <w:r w:rsidRPr="0002442A">
        <w:t>Transformacija podataka predstavlja esencijalni korak u pripremi podataka za mašinsko učenje, koji direktno utiče na kvalitet i performanse modela. Kroz raznovrsne tehnike skaliranja, enkodiranja, diskretizacije i obrade outlier-a, moguće je značajno poboljšati tačnost, robusnost i interpretabilnost modela. Pravilna primena ovih metoda omogućava modelima da efikasnije generalizuju podatke, što rezultira boljim predikcijama i preciznijim analizama.</w:t>
      </w:r>
    </w:p>
    <w:p w:rsidR="0002442A" w:rsidRPr="0002442A" w:rsidRDefault="0002442A" w:rsidP="0002442A">
      <w:r w:rsidRPr="0002442A">
        <w:t>Skaliranje podataka, kao što su Z-score, Min-Max i Robust skaliranje, omogućava usklađivanje atributa sa različitim opsezima vrednosti, čime se smanjuje pristrasnost prema atributima sa većim opsegom. Enkodiranje kategoričkih podataka omogućava modelima da efikasno rade sa nesnumeričkim vrednostima, dok transformacije raspodele (logaritamska, Box-Cox, Yeo-Johnson) pomažu u smanjenju asimetrije i dovode do bolje normalizacije podataka.</w:t>
      </w:r>
    </w:p>
    <w:p w:rsidR="0002442A" w:rsidRPr="0002442A" w:rsidRDefault="0002442A" w:rsidP="0002442A">
      <w:r w:rsidRPr="0002442A">
        <w:t>Detekcija i obrada outlier-a kroz tehnike kao što su Z-score, IQR, DBSCAN i Isolation Forest omogućavaju prepoznavanje ekstremnih vrednosti koje mogu iskriviti analize i smanjiti preciznost modela. Korišćenjem metoda za tretman outlier-a, kao što su uklanjanje, kraćenje ili imputacija, može se postići stabilnost modela i povećati njegova efikasnost.</w:t>
      </w:r>
    </w:p>
    <w:p w:rsidR="0002442A" w:rsidRPr="0002442A" w:rsidRDefault="0002442A" w:rsidP="0002442A">
      <w:pPr>
        <w:rPr>
          <w:lang w:val="en-US"/>
        </w:rPr>
      </w:pPr>
      <w:r w:rsidRPr="0002442A">
        <w:t xml:space="preserve">Konstrukcija novih atributa, kao što su interakcione, polinomske i vremenske karakteristike, omogućava modelima da prepoznaju složene odnose u podacima i obuhvate relevantne informacije koje nisu očigledne iz osnovnih karakteristika. </w:t>
      </w:r>
      <w:proofErr w:type="gramStart"/>
      <w:r w:rsidRPr="0002442A">
        <w:rPr>
          <w:lang w:val="en-US"/>
        </w:rPr>
        <w:t>Ovaj pristup dodatno poboljšava performanse modela, naročito u složenim zadacima predikcije.</w:t>
      </w:r>
      <w:proofErr w:type="gramEnd"/>
    </w:p>
    <w:p w:rsidR="0002442A" w:rsidRPr="0002442A" w:rsidRDefault="0002442A" w:rsidP="0002442A">
      <w:pPr>
        <w:rPr>
          <w:lang w:val="en-US"/>
        </w:rPr>
      </w:pPr>
      <w:proofErr w:type="gramStart"/>
      <w:r w:rsidRPr="0002442A">
        <w:rPr>
          <w:lang w:val="en-US"/>
        </w:rPr>
        <w:t>Iako se primena transformacija i obrade podataka značajno poboljšala u smislu tačnosti modela, postoji potreba za daljim istraživanjem i optimizacijom metoda, kako bi se unapredile performanse u specifičnim aplikacijama.</w:t>
      </w:r>
      <w:proofErr w:type="gramEnd"/>
      <w:r w:rsidRPr="0002442A">
        <w:rPr>
          <w:lang w:val="en-US"/>
        </w:rPr>
        <w:t xml:space="preserve"> Korišćenje ovih tehnika doprinosi razvoju robusnijih, preciznijih i interpretabilnijih modela u mašinskom učenju, čime se značajno unapređuje kvalitet analize podataka i donošenje odluka </w:t>
      </w:r>
      <w:proofErr w:type="gramStart"/>
      <w:r w:rsidRPr="0002442A">
        <w:rPr>
          <w:lang w:val="en-US"/>
        </w:rPr>
        <w:t>na</w:t>
      </w:r>
      <w:proofErr w:type="gramEnd"/>
      <w:r w:rsidRPr="0002442A">
        <w:rPr>
          <w:lang w:val="en-US"/>
        </w:rPr>
        <w:t xml:space="preserve"> osnovu njih.</w:t>
      </w:r>
    </w:p>
    <w:p w:rsidR="003004E3" w:rsidRDefault="003004E3" w:rsidP="007C6107">
      <w:r>
        <w:br w:type="page"/>
      </w:r>
    </w:p>
    <w:p w:rsidR="004D01F5" w:rsidRDefault="004D01F5" w:rsidP="00756F89">
      <w:pPr>
        <w:pStyle w:val="Heading1"/>
        <w:numPr>
          <w:ilvl w:val="0"/>
          <w:numId w:val="13"/>
        </w:numPr>
      </w:pPr>
      <w:bookmarkStart w:id="60" w:name="_Toc184597248"/>
      <w:r>
        <w:lastRenderedPageBreak/>
        <w:t>Reference</w:t>
      </w:r>
      <w:bookmarkEnd w:id="60"/>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Bala, P. C. (2022, July 5). </w:t>
      </w:r>
      <w:proofErr w:type="gramStart"/>
      <w:r w:rsidRPr="00BB52A3">
        <w:rPr>
          <w:rFonts w:eastAsia="Times New Roman" w:cs="Helvetica"/>
          <w:i/>
          <w:iCs/>
          <w:color w:val="000000"/>
          <w:lang w:val="en-US"/>
        </w:rPr>
        <w:t>How to detect outliers in machine learning – 4 methods for outlier detection</w:t>
      </w:r>
      <w:r w:rsidRPr="00BB52A3">
        <w:rPr>
          <w:rFonts w:eastAsia="Times New Roman" w:cs="Helvetica"/>
          <w:color w:val="000000"/>
          <w:lang w:val="en-US"/>
        </w:rPr>
        <w:t>.</w:t>
      </w:r>
      <w:proofErr w:type="gramEnd"/>
      <w:r w:rsidRPr="00BB52A3">
        <w:rPr>
          <w:rFonts w:eastAsia="Times New Roman" w:cs="Helvetica"/>
          <w:color w:val="000000"/>
          <w:lang w:val="en-US"/>
        </w:rPr>
        <w:t xml:space="preserve"> Freecodecamp.org. https://www.freecodecamp.org/news/how-to-detect-outliers-in-machine-learning/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Brown, I. (2024, February 8). </w:t>
      </w:r>
      <w:r w:rsidRPr="00BB52A3">
        <w:rPr>
          <w:rFonts w:eastAsia="Times New Roman" w:cs="Helvetica"/>
          <w:i/>
          <w:iCs/>
          <w:color w:val="000000"/>
          <w:lang w:val="en-US"/>
        </w:rPr>
        <w:t>Handling outliers in ML: Best practices for robust data preprocessing</w:t>
      </w:r>
      <w:r w:rsidRPr="00BB52A3">
        <w:rPr>
          <w:rFonts w:eastAsia="Times New Roman" w:cs="Helvetica"/>
          <w:color w:val="000000"/>
          <w:lang w:val="en-US"/>
        </w:rPr>
        <w:t>. Linkedin.com. https://www.linkedin.com/pulse/handling-outliers-ml-best-practices-robust-data-iain-brown-ph-d--mwf6e/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Coşgun, H. H. (2023, August 5). </w:t>
      </w:r>
      <w:r w:rsidRPr="00BB52A3">
        <w:rPr>
          <w:rFonts w:eastAsia="Times New Roman" w:cs="Helvetica"/>
          <w:i/>
          <w:iCs/>
          <w:color w:val="000000"/>
          <w:lang w:val="en-US"/>
        </w:rPr>
        <w:t>Which data scaling technique should I use</w:t>
      </w:r>
      <w:r w:rsidRPr="00BB52A3">
        <w:rPr>
          <w:rFonts w:ascii="Arial" w:eastAsia="Times New Roman" w:hAnsi="Arial" w:cs="Arial"/>
          <w:i/>
          <w:iCs/>
          <w:color w:val="000000"/>
          <w:lang w:val="en-US"/>
        </w:rPr>
        <w:t> </w:t>
      </w:r>
      <w:r w:rsidRPr="00BB52A3">
        <w:rPr>
          <w:rFonts w:eastAsia="Times New Roman" w:cs="Helvetica"/>
          <w:i/>
          <w:iCs/>
          <w:color w:val="000000"/>
          <w:lang w:val="en-US"/>
        </w:rPr>
        <w:t>?</w:t>
      </w:r>
      <w:r w:rsidRPr="00BB52A3">
        <w:rPr>
          <w:rFonts w:eastAsia="Times New Roman" w:cs="Helvetica"/>
          <w:color w:val="000000"/>
          <w:lang w:val="en-US"/>
        </w:rPr>
        <w:t> </w:t>
      </w:r>
      <w:r w:rsidRPr="00BB52A3">
        <w:rPr>
          <w:rFonts w:eastAsia="Times New Roman" w:cs="Helvetica"/>
          <w:color w:val="000000"/>
          <w:lang w:val="de-DE"/>
        </w:rPr>
        <w:t>Medium. https://medium.com/@hhuseyincosgun/which-data-scaling-technique-should-i-use-a1615292061e</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Data Cleaning.</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What are the pros and cons of different scaling methods for data normalization?</w:t>
      </w:r>
      <w:r w:rsidRPr="00BB52A3">
        <w:rPr>
          <w:rFonts w:eastAsia="Times New Roman" w:cs="Helvetica"/>
          <w:color w:val="000000"/>
          <w:lang w:val="en-US"/>
        </w:rPr>
        <w:t> </w:t>
      </w:r>
      <w:proofErr w:type="gramStart"/>
      <w:r w:rsidRPr="00BB52A3">
        <w:rPr>
          <w:rFonts w:eastAsia="Times New Roman" w:cs="Helvetica"/>
          <w:color w:val="000000"/>
          <w:lang w:val="en-US"/>
        </w:rPr>
        <w:t>Linkedin.com; www.linkedin.com.</w:t>
      </w:r>
      <w:proofErr w:type="gramEnd"/>
      <w:r w:rsidRPr="00BB52A3">
        <w:rPr>
          <w:rFonts w:eastAsia="Times New Roman" w:cs="Helvetica"/>
          <w:color w:val="000000"/>
          <w:lang w:val="en-US"/>
        </w:rPr>
        <w:t xml:space="preserve"> https://www.linkedin.com/advice/1/what-pros-cons-different-scaling-methods-data-normalization</w:t>
      </w:r>
    </w:p>
    <w:p w:rsidR="00C95ADE" w:rsidRPr="00BB52A3" w:rsidRDefault="00C95ADE" w:rsidP="00C95ADE">
      <w:pPr>
        <w:spacing w:before="100" w:beforeAutospacing="1" w:after="0" w:line="240" w:lineRule="auto"/>
        <w:rPr>
          <w:rFonts w:eastAsia="Times New Roman" w:cs="Helvetica"/>
          <w:color w:val="000000"/>
          <w:lang w:val="de-DE"/>
        </w:rPr>
      </w:pPr>
      <w:proofErr w:type="gramStart"/>
      <w:r w:rsidRPr="00BB52A3">
        <w:rPr>
          <w:rFonts w:eastAsia="Times New Roman" w:cs="Helvetica"/>
          <w:color w:val="000000"/>
          <w:lang w:val="en-US"/>
        </w:rPr>
        <w:t>de</w:t>
      </w:r>
      <w:proofErr w:type="gramEnd"/>
      <w:r w:rsidRPr="00BB52A3">
        <w:rPr>
          <w:rFonts w:eastAsia="Times New Roman" w:cs="Helvetica"/>
          <w:color w:val="000000"/>
          <w:lang w:val="en-US"/>
        </w:rPr>
        <w:t xml:space="preserve"> la Calle, J. E. (2023, May 9). </w:t>
      </w:r>
      <w:r w:rsidRPr="00BB52A3">
        <w:rPr>
          <w:rFonts w:eastAsia="Times New Roman" w:cs="Helvetica"/>
          <w:i/>
          <w:iCs/>
          <w:color w:val="000000"/>
          <w:lang w:val="en-US"/>
        </w:rPr>
        <w:t>Best tips and tricks: When and why to use logarithmic transformations in statistical analysis</w:t>
      </w:r>
      <w:r w:rsidRPr="00BB52A3">
        <w:rPr>
          <w:rFonts w:eastAsia="Times New Roman" w:cs="Helvetica"/>
          <w:color w:val="000000"/>
          <w:lang w:val="en-US"/>
        </w:rPr>
        <w:t xml:space="preserve">. </w:t>
      </w:r>
      <w:r w:rsidRPr="00BB52A3">
        <w:rPr>
          <w:rFonts w:eastAsia="Times New Roman" w:cs="Helvetica"/>
          <w:color w:val="000000"/>
          <w:lang w:val="de-DE"/>
        </w:rPr>
        <w:t>Medium. https://juandelacalle.medium.com/best-tips-and-tricks-when-and-why-to-use-logarithmic-transformations-in-statistical-analysis-9f1d72e83cfc</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Feature engineering A-Z</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Feature Engineering A-Z. Retrieved September 2, 2024, from https://feaz-book.com/numeric-maxabs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Galli, S. (2022, July 4). </w:t>
      </w:r>
      <w:proofErr w:type="gramStart"/>
      <w:r w:rsidRPr="00BB52A3">
        <w:rPr>
          <w:rFonts w:eastAsia="Times New Roman" w:cs="Helvetica"/>
          <w:i/>
          <w:iCs/>
          <w:color w:val="000000"/>
          <w:lang w:val="en-US"/>
        </w:rPr>
        <w:t>Data discretization in machine learning</w:t>
      </w:r>
      <w:r w:rsidRPr="00BB52A3">
        <w:rPr>
          <w:rFonts w:eastAsia="Times New Roman" w:cs="Helvetica"/>
          <w:color w:val="000000"/>
          <w:lang w:val="en-US"/>
        </w:rPr>
        <w:t>.</w:t>
      </w:r>
      <w:proofErr w:type="gramEnd"/>
      <w:r w:rsidRPr="00BB52A3">
        <w:rPr>
          <w:rFonts w:eastAsia="Times New Roman" w:cs="Helvetica"/>
          <w:color w:val="000000"/>
          <w:lang w:val="en-US"/>
        </w:rPr>
        <w:t xml:space="preserve"> Train in Data’s Blog; Train in Data. https://www.blog.trainindata.com/data-discretization-in-machine-learning/</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Htoon, K. S. (2020, February 29). </w:t>
      </w:r>
      <w:r w:rsidRPr="00BB52A3">
        <w:rPr>
          <w:rFonts w:eastAsia="Times New Roman" w:cs="Helvetica"/>
          <w:i/>
          <w:iCs/>
          <w:color w:val="000000"/>
          <w:lang w:val="en-US"/>
        </w:rPr>
        <w:t>Log transformation: Purpose and interpretation - Kyaw saw htoon</w:t>
      </w:r>
      <w:r w:rsidRPr="00BB52A3">
        <w:rPr>
          <w:rFonts w:eastAsia="Times New Roman" w:cs="Helvetica"/>
          <w:color w:val="000000"/>
          <w:lang w:val="en-US"/>
        </w:rPr>
        <w:t xml:space="preserve">. </w:t>
      </w:r>
      <w:r w:rsidRPr="00BB52A3">
        <w:rPr>
          <w:rFonts w:eastAsia="Times New Roman" w:cs="Helvetica"/>
          <w:color w:val="000000"/>
          <w:lang w:val="de-DE"/>
        </w:rPr>
        <w:t>Medium. https://medium.com/@kyawsawhtoon/log-transformation-purpose-and-interpretation-9444b4b049c9</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Jarapala, K. N. (2023, March 13). </w:t>
      </w:r>
      <w:r w:rsidRPr="00BB52A3">
        <w:rPr>
          <w:rFonts w:eastAsia="Times New Roman" w:cs="Helvetica"/>
          <w:i/>
          <w:iCs/>
          <w:color w:val="000000"/>
          <w:lang w:val="en-US"/>
        </w:rPr>
        <w:t xml:space="preserve">Categorical data </w:t>
      </w:r>
      <w:proofErr w:type="gramStart"/>
      <w:r w:rsidRPr="00BB52A3">
        <w:rPr>
          <w:rFonts w:eastAsia="Times New Roman" w:cs="Helvetica"/>
          <w:i/>
          <w:iCs/>
          <w:color w:val="000000"/>
          <w:lang w:val="en-US"/>
        </w:rPr>
        <w:t>Encoding</w:t>
      </w:r>
      <w:proofErr w:type="gramEnd"/>
      <w:r w:rsidRPr="00BB52A3">
        <w:rPr>
          <w:rFonts w:eastAsia="Times New Roman" w:cs="Helvetica"/>
          <w:i/>
          <w:iCs/>
          <w:color w:val="000000"/>
          <w:lang w:val="en-US"/>
        </w:rPr>
        <w:t xml:space="preserve"> techniques - AI skunks - medium</w:t>
      </w:r>
      <w:r w:rsidRPr="00BB52A3">
        <w:rPr>
          <w:rFonts w:eastAsia="Times New Roman" w:cs="Helvetica"/>
          <w:color w:val="000000"/>
          <w:lang w:val="en-US"/>
        </w:rPr>
        <w:t xml:space="preserve">. </w:t>
      </w:r>
      <w:r w:rsidRPr="00BB52A3">
        <w:rPr>
          <w:rFonts w:eastAsia="Times New Roman" w:cs="Helvetica"/>
          <w:color w:val="000000"/>
          <w:lang w:val="de-DE"/>
        </w:rPr>
        <w:t>AI Skunks. https://medium.com/aiskunks/categorical-data-encoding-techniques-d6296697a40f</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Kiptoon, D. (2023, August 18). </w:t>
      </w:r>
      <w:r w:rsidRPr="00BB52A3">
        <w:rPr>
          <w:rFonts w:eastAsia="Times New Roman" w:cs="Helvetica"/>
          <w:i/>
          <w:iCs/>
          <w:color w:val="000000"/>
          <w:lang w:val="en-US"/>
        </w:rPr>
        <w:t>Understanding feature engineering in machine learning</w:t>
      </w:r>
      <w:r w:rsidRPr="00BB52A3">
        <w:rPr>
          <w:rFonts w:eastAsia="Times New Roman" w:cs="Helvetica"/>
          <w:color w:val="000000"/>
          <w:lang w:val="en-US"/>
        </w:rPr>
        <w:t xml:space="preserve">. </w:t>
      </w:r>
      <w:r w:rsidRPr="00BB52A3">
        <w:rPr>
          <w:rFonts w:eastAsia="Times New Roman" w:cs="Helvetica"/>
          <w:color w:val="000000"/>
          <w:lang w:val="de-DE"/>
        </w:rPr>
        <w:t>Medium. https://medium.com/@jdkiptoon/understanding-feature-engineering-in-machine-learning-59fc343a29c9</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Mahmood, H. (2024, July 23). Categorical data encoding: 7 effective techniques. </w:t>
      </w:r>
      <w:proofErr w:type="gramStart"/>
      <w:r w:rsidRPr="00BB52A3">
        <w:rPr>
          <w:rFonts w:eastAsia="Times New Roman" w:cs="Helvetica"/>
          <w:i/>
          <w:iCs/>
          <w:color w:val="000000"/>
          <w:lang w:val="en-US"/>
        </w:rPr>
        <w:t>Data Science Dojo</w:t>
      </w:r>
      <w:r w:rsidRPr="00BB52A3">
        <w:rPr>
          <w:rFonts w:eastAsia="Times New Roman" w:cs="Helvetica"/>
          <w:color w:val="000000"/>
          <w:lang w:val="en-US"/>
        </w:rPr>
        <w:t>.</w:t>
      </w:r>
      <w:proofErr w:type="gramEnd"/>
      <w:r w:rsidRPr="00BB52A3">
        <w:rPr>
          <w:rFonts w:eastAsia="Times New Roman" w:cs="Helvetica"/>
          <w:color w:val="000000"/>
          <w:lang w:val="en-US"/>
        </w:rPr>
        <w:t xml:space="preserve"> https://datasciencedojo.com/blog/categorical-data-encoding/</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nikhilbhoi9739</w:t>
      </w:r>
      <w:proofErr w:type="gramEnd"/>
      <w:r w:rsidRPr="00BB52A3">
        <w:rPr>
          <w:rFonts w:eastAsia="Times New Roman" w:cs="Helvetica"/>
          <w:color w:val="000000"/>
          <w:lang w:val="en-US"/>
        </w:rPr>
        <w:t xml:space="preserve"> Follow Improve. (2023, March 20). </w:t>
      </w:r>
      <w:r w:rsidRPr="00BB52A3">
        <w:rPr>
          <w:rFonts w:eastAsia="Times New Roman" w:cs="Helvetica"/>
          <w:i/>
          <w:iCs/>
          <w:color w:val="000000"/>
          <w:lang w:val="en-US"/>
        </w:rPr>
        <w:t>What is feature engineering?</w:t>
      </w:r>
      <w:r w:rsidRPr="00BB52A3">
        <w:rPr>
          <w:rFonts w:eastAsia="Times New Roman" w:cs="Helvetica"/>
          <w:color w:val="000000"/>
          <w:lang w:val="en-US"/>
        </w:rPr>
        <w:t>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https://www.geeksforgeeks.org/what-is-feature-engineering/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Numerical data: Normalization</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Google for Developers.</w:t>
      </w:r>
      <w:proofErr w:type="gramEnd"/>
      <w:r w:rsidRPr="00BB52A3">
        <w:rPr>
          <w:rFonts w:eastAsia="Times New Roman" w:cs="Helvetica"/>
          <w:color w:val="000000"/>
          <w:lang w:val="en-US"/>
        </w:rPr>
        <w:t xml:space="preserve"> Retrieved September 4, 2024, from https://developers.google.com/machine-learning/crash-course/numerical-data/normalization</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lastRenderedPageBreak/>
        <w:t>Omardonia.</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Data scaling and normalization: A guide for data scientists</w:t>
      </w:r>
      <w:r w:rsidRPr="00BB52A3">
        <w:rPr>
          <w:rFonts w:eastAsia="Times New Roman" w:cs="Helvetica"/>
          <w:color w:val="000000"/>
          <w:lang w:val="en-US"/>
        </w:rPr>
        <w:t xml:space="preserve">. </w:t>
      </w:r>
      <w:proofErr w:type="gramStart"/>
      <w:r w:rsidRPr="00BB52A3">
        <w:rPr>
          <w:rFonts w:eastAsia="Times New Roman" w:cs="Helvetica"/>
          <w:color w:val="000000"/>
          <w:lang w:val="en-US"/>
        </w:rPr>
        <w:t>Generative AI.</w:t>
      </w:r>
      <w:proofErr w:type="gramEnd"/>
      <w:r w:rsidRPr="00BB52A3">
        <w:rPr>
          <w:rFonts w:eastAsia="Times New Roman" w:cs="Helvetica"/>
          <w:color w:val="000000"/>
          <w:lang w:val="en-US"/>
        </w:rPr>
        <w:t xml:space="preserve"> https://generativeai.pub/data-scaling-and-normalization-a-guide-for-data-scientists-d6f9fdfa7b2d</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Patel, D. (2022, June 7). </w:t>
      </w:r>
      <w:proofErr w:type="gramStart"/>
      <w:r w:rsidRPr="00BB52A3">
        <w:rPr>
          <w:rFonts w:eastAsia="Times New Roman" w:cs="Helvetica"/>
          <w:i/>
          <w:iCs/>
          <w:color w:val="000000"/>
          <w:lang w:val="en-US"/>
        </w:rPr>
        <w:t>Data discretization - CodeX - medium</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CodeX. https://medium.com/codex/data-discretization-b5faa2b77f06</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Plummer, A. (2022, September 16). </w:t>
      </w:r>
      <w:r w:rsidRPr="00BB52A3">
        <w:rPr>
          <w:rFonts w:eastAsia="Times New Roman" w:cs="Helvetica"/>
          <w:i/>
          <w:iCs/>
          <w:color w:val="000000"/>
          <w:lang w:val="en-US"/>
        </w:rPr>
        <w:t>Box-Cox transformation and target variable: A guide</w:t>
      </w:r>
      <w:r w:rsidRPr="00BB52A3">
        <w:rPr>
          <w:rFonts w:eastAsia="Times New Roman" w:cs="Helvetica"/>
          <w:color w:val="000000"/>
          <w:lang w:val="en-US"/>
        </w:rPr>
        <w:t>. Built In. https://builtin.com/data-science/box-cox-transformation-target-variable</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Santoyo, S. (2017, September 12). </w:t>
      </w:r>
      <w:proofErr w:type="gramStart"/>
      <w:r w:rsidRPr="00BB52A3">
        <w:rPr>
          <w:rFonts w:eastAsia="Times New Roman" w:cs="Helvetica"/>
          <w:i/>
          <w:iCs/>
          <w:color w:val="000000"/>
          <w:lang w:val="en-US"/>
        </w:rPr>
        <w:t>A brief overview of outlier detection techniques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Towards Data Science.</w:t>
      </w:r>
      <w:proofErr w:type="gramEnd"/>
      <w:r w:rsidRPr="00BB52A3">
        <w:rPr>
          <w:rFonts w:eastAsia="Times New Roman" w:cs="Helvetica"/>
          <w:color w:val="000000"/>
          <w:lang w:val="en-US"/>
        </w:rPr>
        <w:t xml:space="preserve"> https://towardsdatascience.com/a-brief-overview-of-outlier-detection-techniques-1e0b2c19e561</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Scaling and normalization: Preparing data for analysis. (2024, January 7). </w:t>
      </w:r>
      <w:r w:rsidRPr="00BB52A3">
        <w:rPr>
          <w:rFonts w:eastAsia="Times New Roman" w:cs="Helvetica"/>
          <w:i/>
          <w:iCs/>
          <w:color w:val="000000"/>
          <w:lang w:val="en-US"/>
        </w:rPr>
        <w:t>Dataheadhunters.com</w:t>
      </w:r>
      <w:r w:rsidRPr="00BB52A3">
        <w:rPr>
          <w:rFonts w:eastAsia="Times New Roman" w:cs="Helvetica"/>
          <w:color w:val="000000"/>
          <w:lang w:val="en-US"/>
        </w:rPr>
        <w:t>. https://dataheadhunters.com/academy/scaling-and-normalization-preparing-data-for-analysis/</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Sidhikha, A. (2024, January 13). </w:t>
      </w:r>
      <w:proofErr w:type="gramStart"/>
      <w:r w:rsidRPr="00BB52A3">
        <w:rPr>
          <w:rFonts w:eastAsia="Times New Roman" w:cs="Helvetica"/>
          <w:i/>
          <w:iCs/>
          <w:color w:val="000000"/>
          <w:lang w:val="en-US"/>
        </w:rPr>
        <w:t>Outliers</w:t>
      </w:r>
      <w:proofErr w:type="gramEnd"/>
      <w:r w:rsidRPr="00BB52A3">
        <w:rPr>
          <w:rFonts w:eastAsia="Times New Roman" w:cs="Helvetica"/>
          <w:i/>
          <w:iCs/>
          <w:color w:val="000000"/>
          <w:lang w:val="en-US"/>
        </w:rPr>
        <w:t xml:space="preserve"> detection</w:t>
      </w:r>
      <w:r w:rsidRPr="00BB52A3">
        <w:rPr>
          <w:rFonts w:eastAsia="Times New Roman" w:cs="Helvetica"/>
          <w:color w:val="000000"/>
          <w:lang w:val="en-US"/>
        </w:rPr>
        <w:t xml:space="preserve">. </w:t>
      </w:r>
      <w:r w:rsidRPr="00BB52A3">
        <w:rPr>
          <w:rFonts w:eastAsia="Times New Roman" w:cs="Helvetica"/>
          <w:color w:val="000000"/>
          <w:lang w:val="de-DE"/>
        </w:rPr>
        <w:t>Medium. https://medium.com/@ayeshasidhikha188/outliers-detection-9b39ede4eb20</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Singh, H. (2024, May 26). </w:t>
      </w:r>
      <w:r w:rsidRPr="00BB52A3">
        <w:rPr>
          <w:rFonts w:eastAsia="Times New Roman" w:cs="Helvetica"/>
          <w:i/>
          <w:iCs/>
          <w:color w:val="000000"/>
          <w:lang w:val="en-US"/>
        </w:rPr>
        <w:t>Polynomial regression: Exploring non-linear relationships</w:t>
      </w:r>
      <w:r w:rsidRPr="00BB52A3">
        <w:rPr>
          <w:rFonts w:eastAsia="Times New Roman" w:cs="Helvetica"/>
          <w:color w:val="000000"/>
          <w:lang w:val="en-US"/>
        </w:rPr>
        <w:t xml:space="preserve">. </w:t>
      </w:r>
      <w:proofErr w:type="gramStart"/>
      <w:r w:rsidRPr="00BB52A3">
        <w:rPr>
          <w:rFonts w:eastAsia="Times New Roman" w:cs="Helvetica"/>
          <w:color w:val="000000"/>
          <w:lang w:val="en-US"/>
        </w:rPr>
        <w:t>DEV Community.</w:t>
      </w:r>
      <w:proofErr w:type="gramEnd"/>
      <w:r w:rsidRPr="00BB52A3">
        <w:rPr>
          <w:rFonts w:eastAsia="Times New Roman" w:cs="Helvetica"/>
          <w:color w:val="000000"/>
          <w:lang w:val="en-US"/>
        </w:rPr>
        <w:t xml:space="preserve"> https://dev.to/harsimranjit_singh_0133dc/polynomial-regression-exploring-non-linear-relationships-49nk</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i/>
          <w:iCs/>
          <w:color w:val="000000"/>
          <w:lang w:val="en-US"/>
        </w:rPr>
        <w:t>StandardScaler, MinMaxScaler and RobustScaler techniques - ML</w:t>
      </w:r>
      <w:r w:rsidRPr="00BB52A3">
        <w:rPr>
          <w:rFonts w:eastAsia="Times New Roman" w:cs="Helvetica"/>
          <w:color w:val="000000"/>
          <w:lang w:val="en-US"/>
        </w:rPr>
        <w:t>. (2020, July 15).</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https://www.geeksforgeeks.org/standardscaler-minmaxscaler-and-robustscaler-techniques-ml/</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Syam, S. S. (2024, March 10). </w:t>
      </w:r>
      <w:proofErr w:type="gramStart"/>
      <w:r w:rsidRPr="00BB52A3">
        <w:rPr>
          <w:rFonts w:eastAsia="Times New Roman" w:cs="Helvetica"/>
          <w:i/>
          <w:iCs/>
          <w:color w:val="000000"/>
          <w:lang w:val="en-US"/>
        </w:rPr>
        <w:t>Understanding and handling outliers in data analysis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Medium. https://medium.com/@heysan/understanding-and-handling-outliers-in-data-analysis-727a768650fe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Syed, A. H. (2023, April 20). </w:t>
      </w:r>
      <w:r w:rsidRPr="00BB52A3">
        <w:rPr>
          <w:rFonts w:eastAsia="Times New Roman" w:cs="Helvetica"/>
          <w:i/>
          <w:iCs/>
          <w:color w:val="000000"/>
          <w:lang w:val="en-US"/>
        </w:rPr>
        <w:t>Dealing with outliers in data science: Techniques and best practices</w:t>
      </w:r>
      <w:r w:rsidRPr="00BB52A3">
        <w:rPr>
          <w:rFonts w:eastAsia="Times New Roman" w:cs="Helvetica"/>
          <w:color w:val="000000"/>
          <w:lang w:val="en-US"/>
        </w:rPr>
        <w:t xml:space="preserve">. </w:t>
      </w:r>
      <w:r w:rsidRPr="00BB52A3">
        <w:rPr>
          <w:rFonts w:eastAsia="Times New Roman" w:cs="Helvetica"/>
          <w:color w:val="000000"/>
          <w:lang w:val="de-DE"/>
        </w:rPr>
        <w:t>Medium. https://syedabis98.medium.com/dealing-with-outliers-in-data-science-techniques-and-best-practices-a08172643b7a</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Taylor, S. (n.d.). </w:t>
      </w:r>
      <w:proofErr w:type="gramStart"/>
      <w:r w:rsidRPr="00BB52A3">
        <w:rPr>
          <w:rFonts w:eastAsia="Times New Roman" w:cs="Helvetica"/>
          <w:i/>
          <w:iCs/>
          <w:color w:val="000000"/>
          <w:lang w:val="en-US"/>
        </w:rPr>
        <w:t>Skewness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Corporate Finance Institute.</w:t>
      </w:r>
      <w:proofErr w:type="gramEnd"/>
      <w:r w:rsidRPr="00BB52A3">
        <w:rPr>
          <w:rFonts w:eastAsia="Times New Roman" w:cs="Helvetica"/>
          <w:color w:val="000000"/>
          <w:lang w:val="en-US"/>
        </w:rPr>
        <w:t xml:space="preserve"> Retrieved September 14, 2024, from https://corporatefinanceinstitute.com/resources/data-science/skewness/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What are the advantages and disadvantages of equal-width and equal-frequency binning methods?</w:t>
      </w:r>
      <w:r w:rsidRPr="00BB52A3">
        <w:rPr>
          <w:rFonts w:eastAsia="Times New Roman" w:cs="Helvetica"/>
          <w:color w:val="000000"/>
          <w:lang w:val="en-US"/>
        </w:rPr>
        <w:t>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Linkedin.com. Retrieved September 9, 2024, from https://www.linkedin.com/advice/1/what-advantages-disadvantages-equal-width</w:t>
      </w:r>
    </w:p>
    <w:p w:rsidR="00C95ADE" w:rsidRPr="00BB52A3" w:rsidRDefault="007824F4"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 xml:space="preserve"> </w:t>
      </w:r>
      <w:proofErr w:type="gramStart"/>
      <w:r w:rsidR="00C95ADE" w:rsidRPr="00BB52A3">
        <w:rPr>
          <w:rFonts w:eastAsia="Times New Roman" w:cs="Helvetica"/>
          <w:color w:val="000000"/>
          <w:lang w:val="en-US"/>
        </w:rPr>
        <w:t>(N.d.-b). Kantschants.com.</w:t>
      </w:r>
      <w:proofErr w:type="gramEnd"/>
      <w:r w:rsidR="00C95ADE" w:rsidRPr="00BB52A3">
        <w:rPr>
          <w:rFonts w:eastAsia="Times New Roman" w:cs="Helvetica"/>
          <w:color w:val="000000"/>
          <w:lang w:val="en-US"/>
        </w:rPr>
        <w:t xml:space="preserve"> Retrieved September 14, 2024, from https://kantschants.com/complete-guide-to-encoding-categorical-features#heading-advantages</w:t>
      </w:r>
    </w:p>
    <w:p w:rsidR="00CA579B" w:rsidRPr="00BB52A3" w:rsidRDefault="00CA579B" w:rsidP="004D01F5">
      <w:pPr>
        <w:rPr>
          <w:lang w:val="en-US"/>
        </w:rPr>
      </w:pPr>
    </w:p>
    <w:sectPr w:rsidR="00CA579B" w:rsidRPr="00BB5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468" w:rsidRDefault="00686468">
      <w:pPr>
        <w:spacing w:after="0" w:line="240" w:lineRule="auto"/>
      </w:pPr>
      <w:r>
        <w:separator/>
      </w:r>
    </w:p>
  </w:endnote>
  <w:endnote w:type="continuationSeparator" w:id="0">
    <w:p w:rsidR="00686468" w:rsidRDefault="0068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C56A5A" w:rsidRDefault="00C56A5A">
        <w:pPr>
          <w:pStyle w:val="Footer"/>
          <w:jc w:val="right"/>
        </w:pPr>
      </w:p>
      <w:p w:rsidR="00C56A5A" w:rsidRDefault="00C56A5A">
        <w:pPr>
          <w:pStyle w:val="Footer"/>
          <w:jc w:val="right"/>
        </w:pPr>
        <w:r>
          <w:fldChar w:fldCharType="begin"/>
        </w:r>
        <w:r>
          <w:instrText xml:space="preserve"> PAGE   \* MERGEFORMAT </w:instrText>
        </w:r>
        <w:r>
          <w:fldChar w:fldCharType="separate"/>
        </w:r>
        <w:r w:rsidR="00D159AE">
          <w:rPr>
            <w:noProof/>
          </w:rPr>
          <w:t>3</w:t>
        </w:r>
        <w:r>
          <w:rPr>
            <w:noProof/>
          </w:rPr>
          <w:fldChar w:fldCharType="end"/>
        </w:r>
      </w:p>
    </w:sdtContent>
  </w:sdt>
  <w:p w:rsidR="00C56A5A" w:rsidRDefault="00C56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468" w:rsidRDefault="00686468">
      <w:pPr>
        <w:spacing w:after="0" w:line="240" w:lineRule="auto"/>
      </w:pPr>
      <w:r>
        <w:separator/>
      </w:r>
    </w:p>
  </w:footnote>
  <w:footnote w:type="continuationSeparator" w:id="0">
    <w:p w:rsidR="00686468" w:rsidRDefault="00686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4224D8"/>
    <w:multiLevelType w:val="multilevel"/>
    <w:tmpl w:val="435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FF3ED0"/>
    <w:multiLevelType w:val="multilevel"/>
    <w:tmpl w:val="E30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044FB"/>
    <w:multiLevelType w:val="multilevel"/>
    <w:tmpl w:val="0D2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60494"/>
    <w:multiLevelType w:val="multilevel"/>
    <w:tmpl w:val="924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211D7"/>
    <w:multiLevelType w:val="hybridMultilevel"/>
    <w:tmpl w:val="5762E020"/>
    <w:lvl w:ilvl="0" w:tplc="C824CBA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F6665"/>
    <w:multiLevelType w:val="multilevel"/>
    <w:tmpl w:val="0D3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1389B"/>
    <w:multiLevelType w:val="multilevel"/>
    <w:tmpl w:val="95D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B4133"/>
    <w:multiLevelType w:val="hybridMultilevel"/>
    <w:tmpl w:val="F3F2398E"/>
    <w:lvl w:ilvl="0" w:tplc="27847F08">
      <w:start w:val="1"/>
      <w:numFmt w:val="decimal"/>
      <w:lvlText w:val="%1."/>
      <w:lvlJc w:val="left"/>
      <w:pPr>
        <w:ind w:left="720" w:hanging="360"/>
      </w:pPr>
      <w:rPr>
        <w:rFonts w:asciiTheme="minorHAnsi" w:hAnsiTheme="minorHAnsi" w:cs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56ABC"/>
    <w:multiLevelType w:val="multilevel"/>
    <w:tmpl w:val="0B5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A066D"/>
    <w:multiLevelType w:val="hybridMultilevel"/>
    <w:tmpl w:val="1B4CBD90"/>
    <w:lvl w:ilvl="0" w:tplc="C4ACA016">
      <w:start w:val="4"/>
      <w:numFmt w:val="bullet"/>
      <w:lvlText w:val="-"/>
      <w:lvlJc w:val="left"/>
      <w:pPr>
        <w:ind w:left="720" w:hanging="360"/>
      </w:pPr>
      <w:rPr>
        <w:rFonts w:ascii="Calibri" w:eastAsiaTheme="minorHAnsi"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B6A0B"/>
    <w:multiLevelType w:val="multilevel"/>
    <w:tmpl w:val="E17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2666C"/>
    <w:multiLevelType w:val="multilevel"/>
    <w:tmpl w:val="305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01140"/>
    <w:multiLevelType w:val="multilevel"/>
    <w:tmpl w:val="0AD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33156"/>
    <w:multiLevelType w:val="multilevel"/>
    <w:tmpl w:val="BAE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B367C"/>
    <w:multiLevelType w:val="multilevel"/>
    <w:tmpl w:val="D17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658E9"/>
    <w:multiLevelType w:val="hybridMultilevel"/>
    <w:tmpl w:val="0976439E"/>
    <w:lvl w:ilvl="0" w:tplc="9C1E9A4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10A7A15"/>
    <w:multiLevelType w:val="multilevel"/>
    <w:tmpl w:val="B1E8B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825CA5"/>
    <w:multiLevelType w:val="multilevel"/>
    <w:tmpl w:val="E2F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BA1DA0"/>
    <w:multiLevelType w:val="multilevel"/>
    <w:tmpl w:val="8DA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67AE0"/>
    <w:multiLevelType w:val="multilevel"/>
    <w:tmpl w:val="8B5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C759ED"/>
    <w:multiLevelType w:val="multilevel"/>
    <w:tmpl w:val="624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D893A67"/>
    <w:multiLevelType w:val="multilevel"/>
    <w:tmpl w:val="A3F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9"/>
  </w:num>
  <w:num w:numId="4">
    <w:abstractNumId w:val="27"/>
  </w:num>
  <w:num w:numId="5">
    <w:abstractNumId w:val="35"/>
  </w:num>
  <w:num w:numId="6">
    <w:abstractNumId w:val="6"/>
  </w:num>
  <w:num w:numId="7">
    <w:abstractNumId w:val="10"/>
  </w:num>
  <w:num w:numId="8">
    <w:abstractNumId w:val="28"/>
  </w:num>
  <w:num w:numId="9">
    <w:abstractNumId w:val="16"/>
  </w:num>
  <w:num w:numId="10">
    <w:abstractNumId w:val="15"/>
  </w:num>
  <w:num w:numId="11">
    <w:abstractNumId w:val="2"/>
  </w:num>
  <w:num w:numId="12">
    <w:abstractNumId w:val="24"/>
  </w:num>
  <w:num w:numId="13">
    <w:abstractNumId w:val="0"/>
  </w:num>
  <w:num w:numId="14">
    <w:abstractNumId w:val="13"/>
  </w:num>
  <w:num w:numId="15">
    <w:abstractNumId w:val="20"/>
  </w:num>
  <w:num w:numId="16">
    <w:abstractNumId w:val="7"/>
  </w:num>
  <w:num w:numId="17">
    <w:abstractNumId w:val="30"/>
  </w:num>
  <w:num w:numId="18">
    <w:abstractNumId w:val="32"/>
  </w:num>
  <w:num w:numId="19">
    <w:abstractNumId w:val="17"/>
  </w:num>
  <w:num w:numId="20">
    <w:abstractNumId w:val="3"/>
  </w:num>
  <w:num w:numId="21">
    <w:abstractNumId w:val="34"/>
  </w:num>
  <w:num w:numId="22">
    <w:abstractNumId w:val="29"/>
  </w:num>
  <w:num w:numId="23">
    <w:abstractNumId w:val="31"/>
  </w:num>
  <w:num w:numId="24">
    <w:abstractNumId w:val="4"/>
  </w:num>
  <w:num w:numId="25">
    <w:abstractNumId w:val="1"/>
  </w:num>
  <w:num w:numId="26">
    <w:abstractNumId w:val="23"/>
  </w:num>
  <w:num w:numId="27">
    <w:abstractNumId w:val="21"/>
  </w:num>
  <w:num w:numId="28">
    <w:abstractNumId w:val="12"/>
  </w:num>
  <w:num w:numId="29">
    <w:abstractNumId w:val="5"/>
  </w:num>
  <w:num w:numId="30">
    <w:abstractNumId w:val="22"/>
  </w:num>
  <w:num w:numId="31">
    <w:abstractNumId w:val="11"/>
  </w:num>
  <w:num w:numId="32">
    <w:abstractNumId w:val="26"/>
  </w:num>
  <w:num w:numId="33">
    <w:abstractNumId w:val="36"/>
  </w:num>
  <w:num w:numId="34">
    <w:abstractNumId w:val="33"/>
  </w:num>
  <w:num w:numId="35">
    <w:abstractNumId w:val="25"/>
  </w:num>
  <w:num w:numId="36">
    <w:abstractNumId w:val="14"/>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2442A"/>
    <w:rsid w:val="00053E4C"/>
    <w:rsid w:val="00055BD7"/>
    <w:rsid w:val="000A249D"/>
    <w:rsid w:val="000B0BAD"/>
    <w:rsid w:val="000C5B89"/>
    <w:rsid w:val="000E0097"/>
    <w:rsid w:val="000F5EE3"/>
    <w:rsid w:val="00101217"/>
    <w:rsid w:val="001314A8"/>
    <w:rsid w:val="001419CB"/>
    <w:rsid w:val="00143B73"/>
    <w:rsid w:val="00167E45"/>
    <w:rsid w:val="00167FFD"/>
    <w:rsid w:val="00181F47"/>
    <w:rsid w:val="0018212F"/>
    <w:rsid w:val="001914FC"/>
    <w:rsid w:val="001A2119"/>
    <w:rsid w:val="001B3C0D"/>
    <w:rsid w:val="001B6BBC"/>
    <w:rsid w:val="001D2A7C"/>
    <w:rsid w:val="001E5846"/>
    <w:rsid w:val="00205EC2"/>
    <w:rsid w:val="002632F3"/>
    <w:rsid w:val="002A4348"/>
    <w:rsid w:val="003004E3"/>
    <w:rsid w:val="00306797"/>
    <w:rsid w:val="0031167A"/>
    <w:rsid w:val="00312B4B"/>
    <w:rsid w:val="00345118"/>
    <w:rsid w:val="003563D1"/>
    <w:rsid w:val="00384D2B"/>
    <w:rsid w:val="003B06CB"/>
    <w:rsid w:val="003C5E5B"/>
    <w:rsid w:val="003C650D"/>
    <w:rsid w:val="003D0244"/>
    <w:rsid w:val="003D3F0B"/>
    <w:rsid w:val="003E1803"/>
    <w:rsid w:val="004D01F5"/>
    <w:rsid w:val="004E09EC"/>
    <w:rsid w:val="00513710"/>
    <w:rsid w:val="00542FD1"/>
    <w:rsid w:val="00550F5B"/>
    <w:rsid w:val="00573864"/>
    <w:rsid w:val="005753EA"/>
    <w:rsid w:val="00587234"/>
    <w:rsid w:val="0059522A"/>
    <w:rsid w:val="005B296F"/>
    <w:rsid w:val="00615B00"/>
    <w:rsid w:val="00631BAC"/>
    <w:rsid w:val="006367F0"/>
    <w:rsid w:val="006555F0"/>
    <w:rsid w:val="00686468"/>
    <w:rsid w:val="006915F1"/>
    <w:rsid w:val="006A5B07"/>
    <w:rsid w:val="006D7A4E"/>
    <w:rsid w:val="006F69FB"/>
    <w:rsid w:val="00700914"/>
    <w:rsid w:val="00723C2B"/>
    <w:rsid w:val="007364CB"/>
    <w:rsid w:val="00754222"/>
    <w:rsid w:val="00756F89"/>
    <w:rsid w:val="007824F4"/>
    <w:rsid w:val="00784FA3"/>
    <w:rsid w:val="007B1C60"/>
    <w:rsid w:val="007C3BFB"/>
    <w:rsid w:val="007C6107"/>
    <w:rsid w:val="007C6DE9"/>
    <w:rsid w:val="007D7881"/>
    <w:rsid w:val="008030A4"/>
    <w:rsid w:val="008666F7"/>
    <w:rsid w:val="00894803"/>
    <w:rsid w:val="00897D52"/>
    <w:rsid w:val="008D05CC"/>
    <w:rsid w:val="009834C5"/>
    <w:rsid w:val="00984D28"/>
    <w:rsid w:val="009B1CAC"/>
    <w:rsid w:val="009F761F"/>
    <w:rsid w:val="00A016EE"/>
    <w:rsid w:val="00A0460D"/>
    <w:rsid w:val="00A15FC2"/>
    <w:rsid w:val="00A311E1"/>
    <w:rsid w:val="00A411EB"/>
    <w:rsid w:val="00A94107"/>
    <w:rsid w:val="00AC3797"/>
    <w:rsid w:val="00AF6AEE"/>
    <w:rsid w:val="00B431CB"/>
    <w:rsid w:val="00B748BD"/>
    <w:rsid w:val="00BB52A3"/>
    <w:rsid w:val="00BF61F8"/>
    <w:rsid w:val="00C305E3"/>
    <w:rsid w:val="00C50A8A"/>
    <w:rsid w:val="00C56A5A"/>
    <w:rsid w:val="00C95ADE"/>
    <w:rsid w:val="00CA579B"/>
    <w:rsid w:val="00CF2A51"/>
    <w:rsid w:val="00D10072"/>
    <w:rsid w:val="00D159AE"/>
    <w:rsid w:val="00D346E6"/>
    <w:rsid w:val="00D3678C"/>
    <w:rsid w:val="00D915F4"/>
    <w:rsid w:val="00D93F52"/>
    <w:rsid w:val="00DB3D4E"/>
    <w:rsid w:val="00DC1F68"/>
    <w:rsid w:val="00DC307E"/>
    <w:rsid w:val="00E16BA8"/>
    <w:rsid w:val="00E2117D"/>
    <w:rsid w:val="00E45C08"/>
    <w:rsid w:val="00E47A94"/>
    <w:rsid w:val="00E86892"/>
    <w:rsid w:val="00E87A06"/>
    <w:rsid w:val="00E93622"/>
    <w:rsid w:val="00EB36EE"/>
    <w:rsid w:val="00ED0591"/>
    <w:rsid w:val="00ED7CBB"/>
    <w:rsid w:val="00ED7E07"/>
    <w:rsid w:val="00EE5C34"/>
    <w:rsid w:val="00EF0E5A"/>
    <w:rsid w:val="00EF23A9"/>
    <w:rsid w:val="00F400BD"/>
    <w:rsid w:val="00F526ED"/>
    <w:rsid w:val="00FA3E4A"/>
    <w:rsid w:val="00FB68DA"/>
    <w:rsid w:val="00FD1202"/>
    <w:rsid w:val="00FE43EE"/>
    <w:rsid w:val="00FF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0282261">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08518712">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2594020">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24378777">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773088302">
      <w:bodyDiv w:val="1"/>
      <w:marLeft w:val="0"/>
      <w:marRight w:val="0"/>
      <w:marTop w:val="0"/>
      <w:marBottom w:val="0"/>
      <w:divBdr>
        <w:top w:val="none" w:sz="0" w:space="0" w:color="auto"/>
        <w:left w:val="none" w:sz="0" w:space="0" w:color="auto"/>
        <w:bottom w:val="none" w:sz="0" w:space="0" w:color="auto"/>
        <w:right w:val="none" w:sz="0" w:space="0" w:color="auto"/>
      </w:divBdr>
    </w:div>
    <w:div w:id="78604368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26480350">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0354330">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6179613">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970131566">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67457523">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07234221">
      <w:bodyDiv w:val="1"/>
      <w:marLeft w:val="0"/>
      <w:marRight w:val="0"/>
      <w:marTop w:val="0"/>
      <w:marBottom w:val="0"/>
      <w:divBdr>
        <w:top w:val="none" w:sz="0" w:space="0" w:color="auto"/>
        <w:left w:val="none" w:sz="0" w:space="0" w:color="auto"/>
        <w:bottom w:val="none" w:sz="0" w:space="0" w:color="auto"/>
        <w:right w:val="none" w:sz="0" w:space="0" w:color="auto"/>
      </w:divBdr>
      <w:divsChild>
        <w:div w:id="917978318">
          <w:marLeft w:val="0"/>
          <w:marRight w:val="0"/>
          <w:marTop w:val="0"/>
          <w:marBottom w:val="0"/>
          <w:divBdr>
            <w:top w:val="none" w:sz="0" w:space="0" w:color="auto"/>
            <w:left w:val="none" w:sz="0" w:space="0" w:color="auto"/>
            <w:bottom w:val="none" w:sz="0" w:space="0" w:color="auto"/>
            <w:right w:val="none" w:sz="0" w:space="0" w:color="auto"/>
          </w:divBdr>
          <w:divsChild>
            <w:div w:id="613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58116012">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190530350">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72205871">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02023222">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56563755">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2646358">
      <w:bodyDiv w:val="1"/>
      <w:marLeft w:val="0"/>
      <w:marRight w:val="0"/>
      <w:marTop w:val="0"/>
      <w:marBottom w:val="0"/>
      <w:divBdr>
        <w:top w:val="none" w:sz="0" w:space="0" w:color="auto"/>
        <w:left w:val="none" w:sz="0" w:space="0" w:color="auto"/>
        <w:bottom w:val="none" w:sz="0" w:space="0" w:color="auto"/>
        <w:right w:val="none" w:sz="0" w:space="0" w:color="auto"/>
      </w:divBdr>
      <w:divsChild>
        <w:div w:id="1822192110">
          <w:marLeft w:val="0"/>
          <w:marRight w:val="0"/>
          <w:marTop w:val="0"/>
          <w:marBottom w:val="0"/>
          <w:divBdr>
            <w:top w:val="none" w:sz="0" w:space="0" w:color="auto"/>
            <w:left w:val="none" w:sz="0" w:space="0" w:color="auto"/>
            <w:bottom w:val="none" w:sz="0" w:space="0" w:color="auto"/>
            <w:right w:val="none" w:sz="0" w:space="0" w:color="auto"/>
          </w:divBdr>
          <w:divsChild>
            <w:div w:id="344790474">
              <w:marLeft w:val="0"/>
              <w:marRight w:val="0"/>
              <w:marTop w:val="0"/>
              <w:marBottom w:val="0"/>
              <w:divBdr>
                <w:top w:val="none" w:sz="0" w:space="0" w:color="auto"/>
                <w:left w:val="none" w:sz="0" w:space="0" w:color="auto"/>
                <w:bottom w:val="none" w:sz="0" w:space="0" w:color="auto"/>
                <w:right w:val="none" w:sz="0" w:space="0" w:color="auto"/>
              </w:divBdr>
              <w:divsChild>
                <w:div w:id="1703090712">
                  <w:marLeft w:val="0"/>
                  <w:marRight w:val="0"/>
                  <w:marTop w:val="0"/>
                  <w:marBottom w:val="0"/>
                  <w:divBdr>
                    <w:top w:val="none" w:sz="0" w:space="0" w:color="auto"/>
                    <w:left w:val="none" w:sz="0" w:space="0" w:color="auto"/>
                    <w:bottom w:val="none" w:sz="0" w:space="0" w:color="auto"/>
                    <w:right w:val="none" w:sz="0" w:space="0" w:color="auto"/>
                  </w:divBdr>
                  <w:divsChild>
                    <w:div w:id="578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18690043">
      <w:bodyDiv w:val="1"/>
      <w:marLeft w:val="0"/>
      <w:marRight w:val="0"/>
      <w:marTop w:val="0"/>
      <w:marBottom w:val="0"/>
      <w:divBdr>
        <w:top w:val="none" w:sz="0" w:space="0" w:color="auto"/>
        <w:left w:val="none" w:sz="0" w:space="0" w:color="auto"/>
        <w:bottom w:val="none" w:sz="0" w:space="0" w:color="auto"/>
        <w:right w:val="none" w:sz="0" w:space="0" w:color="auto"/>
      </w:divBdr>
      <w:divsChild>
        <w:div w:id="1481384838">
          <w:marLeft w:val="0"/>
          <w:marRight w:val="0"/>
          <w:marTop w:val="0"/>
          <w:marBottom w:val="0"/>
          <w:divBdr>
            <w:top w:val="none" w:sz="0" w:space="0" w:color="auto"/>
            <w:left w:val="none" w:sz="0" w:space="0" w:color="auto"/>
            <w:bottom w:val="none" w:sz="0" w:space="0" w:color="auto"/>
            <w:right w:val="none" w:sz="0" w:space="0" w:color="auto"/>
          </w:divBdr>
          <w:divsChild>
            <w:div w:id="1911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53123954">
      <w:bodyDiv w:val="1"/>
      <w:marLeft w:val="0"/>
      <w:marRight w:val="0"/>
      <w:marTop w:val="0"/>
      <w:marBottom w:val="0"/>
      <w:divBdr>
        <w:top w:val="none" w:sz="0" w:space="0" w:color="auto"/>
        <w:left w:val="none" w:sz="0" w:space="0" w:color="auto"/>
        <w:bottom w:val="none" w:sz="0" w:space="0" w:color="auto"/>
        <w:right w:val="none" w:sz="0" w:space="0" w:color="auto"/>
      </w:divBdr>
      <w:divsChild>
        <w:div w:id="89160692">
          <w:marLeft w:val="0"/>
          <w:marRight w:val="0"/>
          <w:marTop w:val="0"/>
          <w:marBottom w:val="0"/>
          <w:divBdr>
            <w:top w:val="none" w:sz="0" w:space="0" w:color="auto"/>
            <w:left w:val="none" w:sz="0" w:space="0" w:color="auto"/>
            <w:bottom w:val="none" w:sz="0" w:space="0" w:color="auto"/>
            <w:right w:val="none" w:sz="0" w:space="0" w:color="auto"/>
          </w:divBdr>
          <w:divsChild>
            <w:div w:id="1807431077">
              <w:marLeft w:val="0"/>
              <w:marRight w:val="0"/>
              <w:marTop w:val="0"/>
              <w:marBottom w:val="0"/>
              <w:divBdr>
                <w:top w:val="none" w:sz="0" w:space="0" w:color="auto"/>
                <w:left w:val="none" w:sz="0" w:space="0" w:color="auto"/>
                <w:bottom w:val="none" w:sz="0" w:space="0" w:color="auto"/>
                <w:right w:val="none" w:sz="0" w:space="0" w:color="auto"/>
              </w:divBdr>
              <w:divsChild>
                <w:div w:id="2113889700">
                  <w:marLeft w:val="0"/>
                  <w:marRight w:val="0"/>
                  <w:marTop w:val="0"/>
                  <w:marBottom w:val="0"/>
                  <w:divBdr>
                    <w:top w:val="none" w:sz="0" w:space="0" w:color="auto"/>
                    <w:left w:val="none" w:sz="0" w:space="0" w:color="auto"/>
                    <w:bottom w:val="none" w:sz="0" w:space="0" w:color="auto"/>
                    <w:right w:val="none" w:sz="0" w:space="0" w:color="auto"/>
                  </w:divBdr>
                  <w:divsChild>
                    <w:div w:id="106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4187">
          <w:marLeft w:val="0"/>
          <w:marRight w:val="0"/>
          <w:marTop w:val="0"/>
          <w:marBottom w:val="0"/>
          <w:divBdr>
            <w:top w:val="none" w:sz="0" w:space="0" w:color="auto"/>
            <w:left w:val="none" w:sz="0" w:space="0" w:color="auto"/>
            <w:bottom w:val="none" w:sz="0" w:space="0" w:color="auto"/>
            <w:right w:val="none" w:sz="0" w:space="0" w:color="auto"/>
          </w:divBdr>
          <w:divsChild>
            <w:div w:id="1516916935">
              <w:marLeft w:val="0"/>
              <w:marRight w:val="0"/>
              <w:marTop w:val="0"/>
              <w:marBottom w:val="0"/>
              <w:divBdr>
                <w:top w:val="none" w:sz="0" w:space="0" w:color="auto"/>
                <w:left w:val="none" w:sz="0" w:space="0" w:color="auto"/>
                <w:bottom w:val="none" w:sz="0" w:space="0" w:color="auto"/>
                <w:right w:val="none" w:sz="0" w:space="0" w:color="auto"/>
              </w:divBdr>
              <w:divsChild>
                <w:div w:id="147333211">
                  <w:marLeft w:val="0"/>
                  <w:marRight w:val="0"/>
                  <w:marTop w:val="0"/>
                  <w:marBottom w:val="0"/>
                  <w:divBdr>
                    <w:top w:val="none" w:sz="0" w:space="0" w:color="auto"/>
                    <w:left w:val="none" w:sz="0" w:space="0" w:color="auto"/>
                    <w:bottom w:val="none" w:sz="0" w:space="0" w:color="auto"/>
                    <w:right w:val="none" w:sz="0" w:space="0" w:color="auto"/>
                  </w:divBdr>
                  <w:divsChild>
                    <w:div w:id="2013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0403174">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284030">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38583327">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2386171">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80131514">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C478C-62A3-4DD0-B258-BD683E29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15055</TotalTime>
  <Pages>1</Pages>
  <Words>11461</Words>
  <Characters>65332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36</cp:revision>
  <cp:lastPrinted>2024-12-08T23:41:00Z</cp:lastPrinted>
  <dcterms:created xsi:type="dcterms:W3CDTF">2024-09-02T17:31:00Z</dcterms:created>
  <dcterms:modified xsi:type="dcterms:W3CDTF">2024-12-08T23:41:00Z</dcterms:modified>
</cp:coreProperties>
</file>