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BC9C"/>
          <w:sz w:val="28"/>
          <w:szCs w:val="28"/>
        </w:rPr>
        <w:t xml:space="preserve">ABOUT PAGE — CONTENT DOCUMENT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Katarina Riesgo Stropkova — Research-led Product Designer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contains all locked copy, section headers, labels and CTAs for the About page. Prepared for handoff to Claude Code.</w:t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Page Structure Overview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About page carries two things: Katarina's personal story and her working philosophy. Sections flow in this order: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Opening paragraph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The Path Here — professional timeline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Story paragraphs — Research Beginning, UX Years, The Transition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From People I've Worked With — LinkedIn recommendations embed</w:t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 — Opening Paragraph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NO SECTION HEADER — OPENS THE PAGE DIRECTLY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story didn't start with Figma. It started with people. Studying Sociology and Media, I became obsessed with how humans make sense of the world — how we build trust, navigate complexity, and decide what to do next.</w:t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 — Professional Timeline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SECTION HEADER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The Path Here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TIMELINE ENTRIES — IN ORDER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Ipsos — Qualitative Market Researcher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Avast — UX Researcher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Oracle NetSuite — Senior UX Researcher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Timeline ends at NetSuite. No open end, no 'currently' marker. Reason: career transition is not yet public. This can be updated by Claude Code when ready.</w:t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 — Story Paragraphs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Three paragraphs flow in sequence beneath the timeline. No individual headers needed — visual treatment will separate them.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PARAGRAPH 1 — THE RESEARCH BEGINNING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first real encounter with UX was at Ipsos, running usability studies on infotainment systems — observing how drivers interacted with technology while managing one of the most cognitively demanding tasks there is. Context is everything. Cognitive load is the real obstacle. That never left me.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PARAGRAPH 2 — THE UX YEARS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there, two years in consumer cybersecurity at Avast, then five years at Oracle NetSuite — running discovery research, mixed-method studies and ideation workshops across a wide range of users, from finance admins to operations teams. Years of translating human behaviour into product decisions.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PARAGRAPH 3 — THE TRANSITION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something shifted — in me and in the industry at the same time. AI began collapsing the distance between roles. I could prototype, test, and move from insight to interface without handing off to someone else. UX research alone was never quite enough to own the impact I wanted to have. Now I have the tools and seven years of behavioural research behind me to be the full package. That's why product design.</w:t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 — LinkedIn Recommendations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SECTION HEADER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From People I've Worked With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section embeds LinkedIn recommendation quotes. Katarina to supply the final selected quotes and attribution names. Design to treat as pull quotes visually.</w:t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CTAs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Two CTAs appear on the About page — one mid-page after the story paragraphs, one at the bottom after recommendations.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1 — Mid page (after story paragraphs)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2"/>
              <w:left w:val="single" w:color="1ABC9C" w:sz="8"/>
              <w:bottom w:val="single" w:color="E0E0E0" w:sz="2"/>
              <w:right w:val="single" w:color="E0E0E0" w:sz="2"/>
            </w:tcBorders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CTA — See my work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Appears after The Transition paragraph. Directs to the Work page.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Button label: "View selected work →"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2 — Bottom of page (after recommendations)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2"/>
              <w:left w:val="single" w:color="1ABC9C" w:sz="8"/>
              <w:bottom w:val="single" w:color="E0E0E0" w:sz="2"/>
              <w:right w:val="single" w:color="E0E0E0" w:sz="2"/>
            </w:tcBorders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CTA — Get in touch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Appears at the very end of the page. Primary contact action. Links to LinkedIn profile.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Button label: "Connect on LinkedIn →"</w:t>
            </w:r>
          </w:p>
        </w:tc>
      </w:tr>
    </w:tbl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Global Elements — Reminder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apply across the whole site, including the About page.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&amp; title: Katarina Riesgo Stropkova — Research-led Product Designer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Navigation: Home — Work — About — Notebook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tagline: Designed by a researcher. Built with curiosity.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Contact: Visible email (with copy option) + LinkedIn link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2026-05-10T20:12:27.534Z</dcterms:created>
  <dcterms:modified xsi:type="dcterms:W3CDTF">2026-05-10T20:12:27.534Z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