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99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3"/>
        <w:gridCol w:w="8736"/>
      </w:tblGrid>
      <w:tr w:rsidR="00B01920" w:rsidRPr="002A4691" w14:paraId="3CEF58B2" w14:textId="77777777" w:rsidTr="00B01920">
        <w:trPr>
          <w:trHeight w:val="846"/>
        </w:trPr>
        <w:tc>
          <w:tcPr>
            <w:tcW w:w="1553" w:type="dxa"/>
          </w:tcPr>
          <w:p w14:paraId="3BB97C9E" w14:textId="77777777" w:rsidR="00B01920" w:rsidRPr="002A4691" w:rsidRDefault="00B01920" w:rsidP="00395FCD">
            <w:r w:rsidRPr="002A4691">
              <w:t>KLIENT</w:t>
            </w:r>
          </w:p>
        </w:tc>
        <w:tc>
          <w:tcPr>
            <w:tcW w:w="8391" w:type="dxa"/>
          </w:tcPr>
          <w:p w14:paraId="55EE95A2" w14:textId="77777777" w:rsidR="00B01920" w:rsidRPr="002A4691" w:rsidRDefault="00B01920" w:rsidP="00395FCD">
            <w:r w:rsidRPr="002A4691">
              <w:t>JA</w:t>
            </w:r>
          </w:p>
        </w:tc>
      </w:tr>
      <w:tr w:rsidR="00B01920" w:rsidRPr="002A4691" w14:paraId="6509FE25" w14:textId="77777777" w:rsidTr="00B01920">
        <w:trPr>
          <w:trHeight w:val="799"/>
        </w:trPr>
        <w:tc>
          <w:tcPr>
            <w:tcW w:w="1553" w:type="dxa"/>
          </w:tcPr>
          <w:p w14:paraId="452A6D45" w14:textId="77777777" w:rsidR="00B01920" w:rsidRPr="002A4691" w:rsidRDefault="00B01920" w:rsidP="00395FCD">
            <w:r w:rsidRPr="002A4691">
              <w:t>CEL</w:t>
            </w:r>
          </w:p>
        </w:tc>
        <w:tc>
          <w:tcPr>
            <w:tcW w:w="8391" w:type="dxa"/>
          </w:tcPr>
          <w:p w14:paraId="07AECA49" w14:textId="77777777" w:rsidR="00B01920" w:rsidRPr="002A4691" w:rsidRDefault="00B01920" w:rsidP="00395FCD">
            <w:r w:rsidRPr="002A4691">
              <w:t>Oferty pracy dla specjalistów Business Intelligence.</w:t>
            </w:r>
          </w:p>
          <w:p w14:paraId="5792FA4E" w14:textId="77777777" w:rsidR="00B01920" w:rsidRPr="002A4691" w:rsidRDefault="00B01920" w:rsidP="00395FCD">
            <w:r w:rsidRPr="002A4691">
              <w:t>Warunki zatrudnienia, płace, wymagania</w:t>
            </w:r>
          </w:p>
          <w:p w14:paraId="3C996D7C" w14:textId="77777777" w:rsidR="00B01920" w:rsidRPr="002A4691" w:rsidRDefault="00B01920" w:rsidP="00395FCD"/>
        </w:tc>
      </w:tr>
      <w:tr w:rsidR="00B01920" w:rsidRPr="002A4691" w14:paraId="1CE100AD" w14:textId="77777777" w:rsidTr="00B01920">
        <w:trPr>
          <w:trHeight w:val="846"/>
        </w:trPr>
        <w:tc>
          <w:tcPr>
            <w:tcW w:w="1553" w:type="dxa"/>
          </w:tcPr>
          <w:p w14:paraId="4B67B1F3" w14:textId="77777777" w:rsidR="00B01920" w:rsidRPr="002A4691" w:rsidRDefault="00B01920" w:rsidP="00395FCD">
            <w:r w:rsidRPr="002A4691">
              <w:t>UŻYTKOWNICY</w:t>
            </w:r>
          </w:p>
        </w:tc>
        <w:tc>
          <w:tcPr>
            <w:tcW w:w="8391" w:type="dxa"/>
          </w:tcPr>
          <w:p w14:paraId="64228F51" w14:textId="77777777" w:rsidR="00B01920" w:rsidRPr="002A4691" w:rsidRDefault="00B01920" w:rsidP="00395FCD">
            <w:r w:rsidRPr="002A4691">
              <w:t>Specjaliści BI</w:t>
            </w:r>
          </w:p>
        </w:tc>
      </w:tr>
      <w:tr w:rsidR="00B01920" w:rsidRPr="002A4691" w14:paraId="6ABC1006" w14:textId="77777777" w:rsidTr="00B01920">
        <w:trPr>
          <w:trHeight w:val="799"/>
        </w:trPr>
        <w:tc>
          <w:tcPr>
            <w:tcW w:w="1553" w:type="dxa"/>
          </w:tcPr>
          <w:p w14:paraId="7EE3B60D" w14:textId="77777777" w:rsidR="00B01920" w:rsidRPr="002A4691" w:rsidRDefault="00B01920" w:rsidP="00395FCD">
            <w:r w:rsidRPr="002A4691">
              <w:t>PROCES BIZNESOWY (Wartość z raportu)</w:t>
            </w:r>
          </w:p>
        </w:tc>
        <w:tc>
          <w:tcPr>
            <w:tcW w:w="8391" w:type="dxa"/>
          </w:tcPr>
          <w:p w14:paraId="00CBFC53" w14:textId="77777777" w:rsidR="00B01920" w:rsidRPr="002A4691" w:rsidRDefault="00B01920" w:rsidP="00CD2297">
            <w:r w:rsidRPr="002A4691">
              <w:t>Umożliwienie, osobom szukającym zatrudnienia w obszarze BI, weryfikacji warunków zatrudnienia oraz wymagań na rynku pracy w obszarze BI</w:t>
            </w:r>
          </w:p>
          <w:p w14:paraId="2C9BA956" w14:textId="77777777" w:rsidR="00B01920" w:rsidRPr="002A4691" w:rsidRDefault="00B01920" w:rsidP="00395FCD"/>
        </w:tc>
      </w:tr>
      <w:tr w:rsidR="00B01920" w:rsidRPr="002A4691" w14:paraId="0B4B1A6D" w14:textId="77777777" w:rsidTr="00B01920">
        <w:trPr>
          <w:trHeight w:val="846"/>
        </w:trPr>
        <w:tc>
          <w:tcPr>
            <w:tcW w:w="1553" w:type="dxa"/>
          </w:tcPr>
          <w:p w14:paraId="4BBF9BF8" w14:textId="77777777" w:rsidR="00B01920" w:rsidRPr="002A4691" w:rsidRDefault="00B01920" w:rsidP="00395FCD">
            <w:r w:rsidRPr="002A4691">
              <w:t>DEFINICJE</w:t>
            </w:r>
          </w:p>
        </w:tc>
        <w:tc>
          <w:tcPr>
            <w:tcW w:w="8391" w:type="dxa"/>
          </w:tcPr>
          <w:p w14:paraId="10CF5CE7" w14:textId="77777777" w:rsidR="00B01920" w:rsidRPr="002A4691" w:rsidRDefault="00B01920" w:rsidP="00BB2C05">
            <w:r w:rsidRPr="002A4691">
              <w:rPr>
                <w:u w:val="single"/>
              </w:rPr>
              <w:t xml:space="preserve">Posting category – </w:t>
            </w:r>
            <w:r w:rsidRPr="002A4691">
              <w:t>kategorie ofert pracy w obszarze Business Intellinegce</w:t>
            </w:r>
          </w:p>
          <w:p w14:paraId="7E2BBB4B" w14:textId="77777777" w:rsidR="00B01920" w:rsidRPr="002A4691" w:rsidRDefault="00B01920" w:rsidP="00BB2C05">
            <w:r w:rsidRPr="002A4691">
              <w:rPr>
                <w:u w:val="single"/>
              </w:rPr>
              <w:t>Postings regions</w:t>
            </w:r>
            <w:r w:rsidRPr="002A4691">
              <w:t xml:space="preserve"> – miejsce pracy, np. miasto </w:t>
            </w:r>
          </w:p>
          <w:p w14:paraId="6EBD20FB" w14:textId="77777777" w:rsidR="00B01920" w:rsidRPr="002A4691" w:rsidRDefault="00B01920" w:rsidP="00D057FC">
            <w:r w:rsidRPr="002A4691">
              <w:rPr>
                <w:u w:val="single"/>
              </w:rPr>
              <w:t>Postings seniority</w:t>
            </w:r>
            <w:r w:rsidRPr="002A4691">
              <w:t xml:space="preserve"> – określenie poziomu doświadczenia wymaganego na danym stanowisku, </w:t>
            </w:r>
            <w:r>
              <w:br/>
            </w:r>
            <w:r w:rsidRPr="002A4691">
              <w:t>np. Junior, Mid, Senior, Ekspert</w:t>
            </w:r>
          </w:p>
          <w:p w14:paraId="68A73D62" w14:textId="77777777" w:rsidR="00B01920" w:rsidRPr="002A4691" w:rsidRDefault="00B01920" w:rsidP="00D057FC">
            <w:r w:rsidRPr="002A4691">
              <w:rPr>
                <w:u w:val="single"/>
              </w:rPr>
              <w:t>Postings technology</w:t>
            </w:r>
            <w:r w:rsidRPr="002A4691">
              <w:t xml:space="preserve"> – technologie używane w pracy na danym stanowisku, np. python, azure</w:t>
            </w:r>
          </w:p>
          <w:p w14:paraId="72EAD0B5" w14:textId="77777777" w:rsidR="00B01920" w:rsidRPr="002A4691" w:rsidRDefault="00B01920" w:rsidP="00BB2C05">
            <w:pPr>
              <w:rPr>
                <w:u w:val="single"/>
              </w:rPr>
            </w:pPr>
            <w:r w:rsidRPr="002A4691">
              <w:rPr>
                <w:u w:val="single"/>
              </w:rPr>
              <w:t xml:space="preserve">Postings fully remote – </w:t>
            </w:r>
            <w:r w:rsidRPr="002A4691">
              <w:t>czy możliwa jest praca w pełni zdalnie</w:t>
            </w:r>
          </w:p>
          <w:p w14:paraId="3555B67A" w14:textId="77777777" w:rsidR="00B01920" w:rsidRPr="002A4691" w:rsidRDefault="00B01920" w:rsidP="00BB2C05">
            <w:r w:rsidRPr="002A4691">
              <w:t>Postings salary currency – waluta oferowanego wynagrodzenia</w:t>
            </w:r>
          </w:p>
          <w:p w14:paraId="34463093" w14:textId="77777777" w:rsidR="00B01920" w:rsidRPr="002A4691" w:rsidRDefault="00B01920" w:rsidP="00BB2C05">
            <w:r w:rsidRPr="002A4691">
              <w:rPr>
                <w:u w:val="single"/>
              </w:rPr>
              <w:t>Postings salary type</w:t>
            </w:r>
            <w:r w:rsidRPr="002A4691">
              <w:t xml:space="preserve"> – rodzaj umowy zatrudnienia, np. B2B, umowa o pracę</w:t>
            </w:r>
          </w:p>
          <w:p w14:paraId="03C25178" w14:textId="77777777" w:rsidR="00B01920" w:rsidRPr="002A4691" w:rsidRDefault="00B01920" w:rsidP="00BB2C05">
            <w:r w:rsidRPr="002A4691">
              <w:rPr>
                <w:u w:val="single"/>
              </w:rPr>
              <w:t xml:space="preserve">Posting salary from i posting salary to </w:t>
            </w:r>
            <w:r w:rsidRPr="002A4691">
              <w:t xml:space="preserve">– kwota oferowanego wynagrodzenia w przedziale </w:t>
            </w:r>
            <w:r w:rsidR="00C03547">
              <w:br/>
            </w:r>
            <w:r w:rsidRPr="002A4691">
              <w:t>od - do (tzw. widełki płacowe)</w:t>
            </w:r>
          </w:p>
          <w:p w14:paraId="50BC28CE" w14:textId="77777777" w:rsidR="00B01920" w:rsidRPr="002A4691" w:rsidRDefault="00B01920" w:rsidP="00D057FC">
            <w:r w:rsidRPr="002A4691">
              <w:rPr>
                <w:u w:val="single"/>
              </w:rPr>
              <w:t>Postings title</w:t>
            </w:r>
            <w:r w:rsidRPr="002A4691">
              <w:t xml:space="preserve"> – nazwa stanowiska pracy</w:t>
            </w:r>
          </w:p>
          <w:p w14:paraId="5D765A39" w14:textId="77777777" w:rsidR="00B01920" w:rsidRPr="002A4691" w:rsidRDefault="00B01920" w:rsidP="00BB2C05"/>
          <w:p w14:paraId="2070326C" w14:textId="77777777" w:rsidR="00B01920" w:rsidRPr="002A4691" w:rsidRDefault="00B01920" w:rsidP="00D057FC"/>
        </w:tc>
      </w:tr>
      <w:tr w:rsidR="00B01920" w:rsidRPr="002A4691" w14:paraId="4D24EC2D" w14:textId="77777777" w:rsidTr="00B01920">
        <w:trPr>
          <w:trHeight w:val="799"/>
        </w:trPr>
        <w:tc>
          <w:tcPr>
            <w:tcW w:w="1553" w:type="dxa"/>
          </w:tcPr>
          <w:p w14:paraId="5B417C1F" w14:textId="77777777" w:rsidR="00B01920" w:rsidRPr="002A4691" w:rsidRDefault="00B01920" w:rsidP="00395FCD">
            <w:r w:rsidRPr="002A4691">
              <w:t>OBECNE ROZWIĄZANIA</w:t>
            </w:r>
          </w:p>
        </w:tc>
        <w:tc>
          <w:tcPr>
            <w:tcW w:w="8391" w:type="dxa"/>
          </w:tcPr>
          <w:p w14:paraId="7A4397C3" w14:textId="77777777" w:rsidR="00B01920" w:rsidRDefault="00B01920" w:rsidP="00395FCD">
            <w:r w:rsidRPr="002A4691">
              <w:t>POMINĄĆ</w:t>
            </w:r>
          </w:p>
          <w:p w14:paraId="0E220044" w14:textId="77777777" w:rsidR="00B01920" w:rsidRDefault="00B01920" w:rsidP="00395FCD"/>
          <w:p w14:paraId="4970DDE2" w14:textId="77777777" w:rsidR="00B01920" w:rsidRDefault="00B01920" w:rsidP="00395FCD"/>
          <w:p w14:paraId="09FD1540" w14:textId="77777777" w:rsidR="00B01920" w:rsidRPr="002A4691" w:rsidRDefault="00B01920" w:rsidP="00395FCD"/>
        </w:tc>
      </w:tr>
      <w:tr w:rsidR="00B01920" w:rsidRPr="002A4691" w14:paraId="7C13F733" w14:textId="77777777" w:rsidTr="00B01920">
        <w:trPr>
          <w:trHeight w:val="846"/>
        </w:trPr>
        <w:tc>
          <w:tcPr>
            <w:tcW w:w="1553" w:type="dxa"/>
          </w:tcPr>
          <w:p w14:paraId="1C854F78" w14:textId="77777777" w:rsidR="00B01920" w:rsidRDefault="00B01920" w:rsidP="00395FCD">
            <w:r w:rsidRPr="002A4691">
              <w:t>KONCEPCJA</w:t>
            </w:r>
          </w:p>
          <w:p w14:paraId="41466F42" w14:textId="77777777" w:rsidR="00B01920" w:rsidRDefault="00B01920" w:rsidP="00395FCD"/>
          <w:p w14:paraId="46270773" w14:textId="77777777" w:rsidR="00B01920" w:rsidRDefault="00B01920" w:rsidP="00395FCD"/>
          <w:p w14:paraId="6255A3C3" w14:textId="77777777" w:rsidR="00B01920" w:rsidRPr="002A4691" w:rsidRDefault="00B01920" w:rsidP="00395FCD"/>
        </w:tc>
        <w:tc>
          <w:tcPr>
            <w:tcW w:w="8391" w:type="dxa"/>
          </w:tcPr>
          <w:p w14:paraId="0A7859A4" w14:textId="77777777" w:rsidR="00B01920" w:rsidRDefault="00B01920" w:rsidP="00CD2297">
            <w:r>
              <w:rPr>
                <w:noProof/>
                <w:lang w:val="en-US"/>
              </w:rPr>
              <w:drawing>
                <wp:inline distT="0" distB="0" distL="0" distR="0" wp14:anchorId="17D4BBD5" wp14:editId="573685D6">
                  <wp:extent cx="5403882" cy="3009900"/>
                  <wp:effectExtent l="0" t="0" r="6350" b="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ofluffjobs raport screen1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8037" cy="301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13AE56" w14:textId="77777777" w:rsidR="00B01920" w:rsidRPr="002A4691" w:rsidRDefault="00B01920" w:rsidP="00B01920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61B94A11" wp14:editId="1C5B5A86">
                  <wp:extent cx="5305425" cy="2945704"/>
                  <wp:effectExtent l="0" t="0" r="0" b="7620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Nofluffjobs raport screen2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7251" cy="2963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920" w:rsidRPr="002A4691" w14:paraId="10078735" w14:textId="77777777" w:rsidTr="00B01920">
        <w:trPr>
          <w:trHeight w:val="846"/>
        </w:trPr>
        <w:tc>
          <w:tcPr>
            <w:tcW w:w="1553" w:type="dxa"/>
          </w:tcPr>
          <w:p w14:paraId="24FF5731" w14:textId="77777777" w:rsidR="00B01920" w:rsidRPr="002A4691" w:rsidRDefault="00B01920" w:rsidP="00395FCD">
            <w:r w:rsidRPr="002A4691">
              <w:lastRenderedPageBreak/>
              <w:t>KPI’S</w:t>
            </w:r>
          </w:p>
        </w:tc>
        <w:tc>
          <w:tcPr>
            <w:tcW w:w="8391" w:type="dxa"/>
          </w:tcPr>
          <w:p w14:paraId="64307E08" w14:textId="77777777" w:rsidR="00B01920" w:rsidRPr="002A4691" w:rsidRDefault="00B01920" w:rsidP="00395FCD">
            <w:r w:rsidRPr="002A4691">
              <w:t xml:space="preserve">Tymi wskaźnikami byłyby np.: </w:t>
            </w:r>
          </w:p>
          <w:p w14:paraId="335FE507" w14:textId="77777777" w:rsidR="00B01920" w:rsidRPr="002A4691" w:rsidRDefault="00B01920" w:rsidP="00132C4F">
            <w:pPr>
              <w:pStyle w:val="Akapitzlist"/>
              <w:numPr>
                <w:ilvl w:val="0"/>
                <w:numId w:val="7"/>
              </w:numPr>
            </w:pPr>
            <w:r w:rsidRPr="002A4691">
              <w:t>Ilość wszystkich ofert</w:t>
            </w:r>
          </w:p>
          <w:p w14:paraId="00E21B82" w14:textId="77777777" w:rsidR="00B01920" w:rsidRPr="002A4691" w:rsidRDefault="00B01920" w:rsidP="00132C4F">
            <w:pPr>
              <w:pStyle w:val="Akapitzlist"/>
              <w:numPr>
                <w:ilvl w:val="0"/>
                <w:numId w:val="7"/>
              </w:numPr>
            </w:pPr>
            <w:r w:rsidRPr="002A4691">
              <w:t>Ilość ofert dla danej lokalizacji</w:t>
            </w:r>
          </w:p>
          <w:p w14:paraId="7D45F528" w14:textId="77777777" w:rsidR="00B01920" w:rsidRPr="002A4691" w:rsidRDefault="00B01920" w:rsidP="00132C4F">
            <w:pPr>
              <w:pStyle w:val="Akapitzlist"/>
              <w:numPr>
                <w:ilvl w:val="0"/>
                <w:numId w:val="7"/>
              </w:numPr>
            </w:pPr>
            <w:r w:rsidRPr="002A4691">
              <w:t>Ilość ofert dla danej technologii</w:t>
            </w:r>
          </w:p>
          <w:p w14:paraId="7FDB02CE" w14:textId="77777777" w:rsidR="00B01920" w:rsidRPr="002A4691" w:rsidRDefault="00B01920" w:rsidP="00A61901">
            <w:pPr>
              <w:pStyle w:val="Akapitzlist"/>
              <w:numPr>
                <w:ilvl w:val="0"/>
                <w:numId w:val="7"/>
              </w:numPr>
            </w:pPr>
            <w:r w:rsidRPr="002A4691">
              <w:t>Średnia kwota zarobków możliwa do osiągnięcia na danym stanowisku</w:t>
            </w:r>
          </w:p>
        </w:tc>
      </w:tr>
      <w:tr w:rsidR="00B01920" w:rsidRPr="002A4691" w14:paraId="544BCDAE" w14:textId="77777777" w:rsidTr="00B01920">
        <w:trPr>
          <w:trHeight w:val="799"/>
        </w:trPr>
        <w:tc>
          <w:tcPr>
            <w:tcW w:w="1553" w:type="dxa"/>
          </w:tcPr>
          <w:p w14:paraId="0BDAC52A" w14:textId="77777777" w:rsidR="00B01920" w:rsidRPr="002A4691" w:rsidRDefault="00B01920" w:rsidP="00395FCD"/>
          <w:p w14:paraId="62CA859E" w14:textId="77777777" w:rsidR="00C03547" w:rsidRDefault="00B01920" w:rsidP="00395FCD">
            <w:r w:rsidRPr="002A4691">
              <w:t xml:space="preserve">ŹRÓDŁA </w:t>
            </w:r>
          </w:p>
          <w:p w14:paraId="0E74E26E" w14:textId="77777777" w:rsidR="00C03547" w:rsidRDefault="00C03547" w:rsidP="00395FCD"/>
          <w:p w14:paraId="351F5C3F" w14:textId="77777777" w:rsidR="00B01920" w:rsidRPr="002A4691" w:rsidRDefault="00B01920" w:rsidP="00395FCD">
            <w:r w:rsidRPr="002A4691">
              <w:t>DANYCH</w:t>
            </w:r>
          </w:p>
        </w:tc>
        <w:tc>
          <w:tcPr>
            <w:tcW w:w="8391" w:type="dxa"/>
          </w:tcPr>
          <w:p w14:paraId="0F229EE7" w14:textId="77777777" w:rsidR="00B01920" w:rsidRPr="002A4691" w:rsidRDefault="00B01920" w:rsidP="00395FCD"/>
          <w:p w14:paraId="3E36B85E" w14:textId="77777777" w:rsidR="00B01920" w:rsidRPr="002A4691" w:rsidRDefault="00B01920" w:rsidP="00395FCD">
            <w:r w:rsidRPr="002A4691">
              <w:t>nofluffjobs.com/api/posting</w:t>
            </w:r>
          </w:p>
        </w:tc>
      </w:tr>
      <w:tr w:rsidR="00B01920" w:rsidRPr="002A4691" w14:paraId="099D7BE6" w14:textId="77777777" w:rsidTr="00B01920">
        <w:trPr>
          <w:trHeight w:val="799"/>
        </w:trPr>
        <w:tc>
          <w:tcPr>
            <w:tcW w:w="1553" w:type="dxa"/>
          </w:tcPr>
          <w:p w14:paraId="7B1E7CC0" w14:textId="7A84E003" w:rsidR="00B01920" w:rsidRPr="002A4691" w:rsidRDefault="00B01920" w:rsidP="00395FCD">
            <w:r w:rsidRPr="002A4691">
              <w:t>STR</w:t>
            </w:r>
            <w:r w:rsidR="00747B69">
              <w:t>A</w:t>
            </w:r>
            <w:r w:rsidRPr="002A4691">
              <w:t>TEGIA</w:t>
            </w:r>
          </w:p>
        </w:tc>
        <w:tc>
          <w:tcPr>
            <w:tcW w:w="8391" w:type="dxa"/>
          </w:tcPr>
          <w:p w14:paraId="5BA4CB35" w14:textId="77777777" w:rsidR="00B01920" w:rsidRPr="002A4691" w:rsidRDefault="00B01920" w:rsidP="00395FCD">
            <w:r w:rsidRPr="002A4691">
              <w:t>W kolejnych etapach rozwoju produktu można przedstawiać warunki zatrudnienia na stanowiskach BI:</w:t>
            </w:r>
          </w:p>
          <w:p w14:paraId="5C149B06" w14:textId="77777777" w:rsidR="00B01920" w:rsidRPr="002A4691" w:rsidRDefault="00B01920" w:rsidP="00096E8D">
            <w:pPr>
              <w:pStyle w:val="Akapitzlist"/>
              <w:numPr>
                <w:ilvl w:val="0"/>
                <w:numId w:val="6"/>
              </w:numPr>
            </w:pPr>
            <w:r w:rsidRPr="002A4691">
              <w:t>Na podstawie innych filtrów dostępnych na stronie NoFluffJobs, np. benefitów</w:t>
            </w:r>
          </w:p>
          <w:p w14:paraId="1D8C2F2A" w14:textId="77777777" w:rsidR="00B01920" w:rsidRPr="002A4691" w:rsidRDefault="00B01920" w:rsidP="006C2160">
            <w:pPr>
              <w:pStyle w:val="Akapitzlist"/>
              <w:numPr>
                <w:ilvl w:val="0"/>
                <w:numId w:val="6"/>
              </w:numPr>
            </w:pPr>
            <w:r w:rsidRPr="002A4691">
              <w:t>W porównaniu do innych zawodów z obszaru IT, ukazując tym samym zalety pracy w obszarach BI ( bazując na danych z nofluffjobs)</w:t>
            </w:r>
          </w:p>
          <w:p w14:paraId="25FA2D02" w14:textId="465B912E" w:rsidR="00B01920" w:rsidRPr="002A4691" w:rsidRDefault="00B01920" w:rsidP="006C2160">
            <w:pPr>
              <w:pStyle w:val="Akapitzlist"/>
              <w:numPr>
                <w:ilvl w:val="0"/>
                <w:numId w:val="6"/>
              </w:numPr>
            </w:pPr>
            <w:r w:rsidRPr="002A4691">
              <w:t>W porównaniu do danych dotyczących rynku pracy IT z innych portali pracy lub innych źródeł, zarówno w wymiarze krajowym, jak i międzynar</w:t>
            </w:r>
            <w:r w:rsidR="00DE3AD2">
              <w:t>o</w:t>
            </w:r>
            <w:r w:rsidRPr="002A4691">
              <w:t>dowym</w:t>
            </w:r>
          </w:p>
        </w:tc>
      </w:tr>
    </w:tbl>
    <w:p w14:paraId="79A6D5AE" w14:textId="77777777" w:rsidR="00AD35C3" w:rsidRPr="002A4691" w:rsidRDefault="00AD35C3" w:rsidP="00AD35C3"/>
    <w:p w14:paraId="10607E15" w14:textId="77777777" w:rsidR="00AD35C3" w:rsidRPr="002A4691" w:rsidRDefault="00AD35C3" w:rsidP="00AD35C3"/>
    <w:p w14:paraId="60D1A77F" w14:textId="77777777" w:rsidR="002036CE" w:rsidRPr="002A4691" w:rsidRDefault="002036CE" w:rsidP="002036CE"/>
    <w:p w14:paraId="661391FE" w14:textId="77777777" w:rsidR="002036CE" w:rsidRPr="002A4691" w:rsidRDefault="002036CE" w:rsidP="002036CE"/>
    <w:sectPr w:rsidR="002036CE" w:rsidRPr="002A46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02F47"/>
    <w:multiLevelType w:val="hybridMultilevel"/>
    <w:tmpl w:val="D8945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6589B"/>
    <w:multiLevelType w:val="hybridMultilevel"/>
    <w:tmpl w:val="77602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F3737"/>
    <w:multiLevelType w:val="hybridMultilevel"/>
    <w:tmpl w:val="18363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935F5"/>
    <w:multiLevelType w:val="hybridMultilevel"/>
    <w:tmpl w:val="AED4A93C"/>
    <w:lvl w:ilvl="0" w:tplc="CE3EA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540678"/>
    <w:multiLevelType w:val="hybridMultilevel"/>
    <w:tmpl w:val="533CA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F209BB"/>
    <w:multiLevelType w:val="hybridMultilevel"/>
    <w:tmpl w:val="5DA4D9A8"/>
    <w:lvl w:ilvl="0" w:tplc="F3B86AD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9B90B07"/>
    <w:multiLevelType w:val="hybridMultilevel"/>
    <w:tmpl w:val="2226697A"/>
    <w:lvl w:ilvl="0" w:tplc="F926D1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6A5"/>
    <w:rsid w:val="00042858"/>
    <w:rsid w:val="00060F50"/>
    <w:rsid w:val="000931D4"/>
    <w:rsid w:val="00096E8D"/>
    <w:rsid w:val="00132C4F"/>
    <w:rsid w:val="00135D02"/>
    <w:rsid w:val="001A4810"/>
    <w:rsid w:val="001C5214"/>
    <w:rsid w:val="00201982"/>
    <w:rsid w:val="002036CE"/>
    <w:rsid w:val="0022313E"/>
    <w:rsid w:val="002A4691"/>
    <w:rsid w:val="002C2ECE"/>
    <w:rsid w:val="0030338D"/>
    <w:rsid w:val="00360F8A"/>
    <w:rsid w:val="00393241"/>
    <w:rsid w:val="00395FCD"/>
    <w:rsid w:val="003E6C8D"/>
    <w:rsid w:val="00425617"/>
    <w:rsid w:val="004654E3"/>
    <w:rsid w:val="004C7AC1"/>
    <w:rsid w:val="004D0215"/>
    <w:rsid w:val="005B06D1"/>
    <w:rsid w:val="005C2CE1"/>
    <w:rsid w:val="006466A0"/>
    <w:rsid w:val="00687F98"/>
    <w:rsid w:val="00690DF6"/>
    <w:rsid w:val="006A2F60"/>
    <w:rsid w:val="006A7245"/>
    <w:rsid w:val="006B78E0"/>
    <w:rsid w:val="006C2160"/>
    <w:rsid w:val="007011FA"/>
    <w:rsid w:val="00747B69"/>
    <w:rsid w:val="008009A9"/>
    <w:rsid w:val="00877F53"/>
    <w:rsid w:val="008B0429"/>
    <w:rsid w:val="008C61D3"/>
    <w:rsid w:val="008E329C"/>
    <w:rsid w:val="00986070"/>
    <w:rsid w:val="00997B62"/>
    <w:rsid w:val="00A23051"/>
    <w:rsid w:val="00A61901"/>
    <w:rsid w:val="00AD35C3"/>
    <w:rsid w:val="00AD4D1D"/>
    <w:rsid w:val="00B010A0"/>
    <w:rsid w:val="00B01920"/>
    <w:rsid w:val="00B42759"/>
    <w:rsid w:val="00B75A8B"/>
    <w:rsid w:val="00B77C0B"/>
    <w:rsid w:val="00BB2C05"/>
    <w:rsid w:val="00C03547"/>
    <w:rsid w:val="00C210E1"/>
    <w:rsid w:val="00C935E4"/>
    <w:rsid w:val="00C93619"/>
    <w:rsid w:val="00CC5914"/>
    <w:rsid w:val="00CD2297"/>
    <w:rsid w:val="00D057FC"/>
    <w:rsid w:val="00D2238A"/>
    <w:rsid w:val="00D82672"/>
    <w:rsid w:val="00DC46A5"/>
    <w:rsid w:val="00DE3AD2"/>
    <w:rsid w:val="00E44720"/>
    <w:rsid w:val="00E71604"/>
    <w:rsid w:val="00EF2428"/>
    <w:rsid w:val="00F756D9"/>
    <w:rsid w:val="00F92330"/>
    <w:rsid w:val="00FA1765"/>
    <w:rsid w:val="00FC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73702"/>
  <w15:chartTrackingRefBased/>
  <w15:docId w15:val="{3A9CF61C-CD2C-4BA3-809C-FBB90644A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011FA"/>
    <w:pPr>
      <w:ind w:left="720"/>
      <w:contextualSpacing/>
    </w:pPr>
  </w:style>
  <w:style w:type="table" w:styleId="Tabela-Siatka">
    <w:name w:val="Table Grid"/>
    <w:basedOn w:val="Standardowy"/>
    <w:uiPriority w:val="39"/>
    <w:rsid w:val="00AD3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9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90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176833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759176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770433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142806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15" w:color="auto"/>
                <w:bottom w:val="single" w:sz="2" w:space="15" w:color="auto"/>
                <w:right w:val="single" w:sz="2" w:space="15" w:color="auto"/>
              </w:divBdr>
              <w:divsChild>
                <w:div w:id="7532058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98938">
                      <w:marLeft w:val="-225"/>
                      <w:marRight w:val="-225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6980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11" w:color="auto"/>
                            <w:bottom w:val="single" w:sz="2" w:space="0" w:color="auto"/>
                            <w:right w:val="single" w:sz="2" w:space="11" w:color="auto"/>
                          </w:divBdr>
                          <w:divsChild>
                            <w:div w:id="195863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260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3977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25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8029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7897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7510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685942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537065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54988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1636</TotalTime>
  <Pages>2</Pages>
  <Words>251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Łoszewska</dc:creator>
  <cp:keywords/>
  <dc:description/>
  <cp:lastModifiedBy>Katarzyna Łoszewska</cp:lastModifiedBy>
  <cp:revision>63</cp:revision>
  <dcterms:created xsi:type="dcterms:W3CDTF">2022-05-29T14:43:00Z</dcterms:created>
  <dcterms:modified xsi:type="dcterms:W3CDTF">2023-10-26T15:28:00Z</dcterms:modified>
</cp:coreProperties>
</file>