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02" w:rsidRDefault="00891402" w:rsidP="004D1560">
      <w:pPr>
        <w:pStyle w:val="Tytu"/>
      </w:pPr>
    </w:p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Pr="004D1560" w:rsidRDefault="004D1560" w:rsidP="004D1560">
      <w:pPr>
        <w:pStyle w:val="Tytu"/>
        <w:rPr>
          <w:rFonts w:ascii="Times New Roman" w:hAnsi="Times New Roman" w:cs="Times New Roman"/>
          <w:b/>
          <w:sz w:val="72"/>
          <w:szCs w:val="72"/>
        </w:rPr>
      </w:pPr>
      <w:r w:rsidRPr="004D1560">
        <w:rPr>
          <w:rFonts w:ascii="Times New Roman" w:hAnsi="Times New Roman" w:cs="Times New Roman"/>
          <w:b/>
          <w:sz w:val="72"/>
          <w:szCs w:val="72"/>
        </w:rPr>
        <w:t>Dokumentacja Projektu II</w:t>
      </w:r>
    </w:p>
    <w:p w:rsidR="004D1560" w:rsidRDefault="004D1560" w:rsidP="004D1560">
      <w:pPr>
        <w:pStyle w:val="Tytu"/>
        <w:rPr>
          <w:rFonts w:ascii="Times New Roman" w:hAnsi="Times New Roman" w:cs="Times New Roman"/>
          <w:b/>
          <w:sz w:val="72"/>
          <w:szCs w:val="72"/>
        </w:rPr>
      </w:pPr>
      <w:r w:rsidRPr="004D1560">
        <w:rPr>
          <w:rFonts w:ascii="Times New Roman" w:hAnsi="Times New Roman" w:cs="Times New Roman"/>
          <w:b/>
          <w:sz w:val="72"/>
          <w:szCs w:val="72"/>
        </w:rPr>
        <w:t>Przedmiot: Wprowadzenie do programowania</w:t>
      </w:r>
    </w:p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/>
    <w:p w:rsidR="004D1560" w:rsidRDefault="004D1560" w:rsidP="004D1560">
      <w:pPr>
        <w:jc w:val="right"/>
        <w:rPr>
          <w:sz w:val="32"/>
          <w:szCs w:val="32"/>
        </w:rPr>
      </w:pPr>
      <w:r>
        <w:rPr>
          <w:sz w:val="32"/>
          <w:szCs w:val="32"/>
        </w:rPr>
        <w:t>Autor: Katarzyna Bąk</w:t>
      </w:r>
    </w:p>
    <w:p w:rsidR="004D1560" w:rsidRDefault="004D1560" w:rsidP="004D1560">
      <w:pPr>
        <w:jc w:val="right"/>
        <w:rPr>
          <w:sz w:val="32"/>
          <w:szCs w:val="32"/>
        </w:rPr>
      </w:pPr>
      <w:r>
        <w:rPr>
          <w:sz w:val="32"/>
          <w:szCs w:val="32"/>
        </w:rPr>
        <w:t>Informatyka, Semestr I</w:t>
      </w:r>
    </w:p>
    <w:p w:rsidR="004D1560" w:rsidRDefault="004D1560" w:rsidP="004D1560">
      <w:pPr>
        <w:jc w:val="right"/>
        <w:rPr>
          <w:sz w:val="32"/>
          <w:szCs w:val="32"/>
        </w:rPr>
      </w:pPr>
      <w:r>
        <w:rPr>
          <w:sz w:val="32"/>
          <w:szCs w:val="32"/>
        </w:rPr>
        <w:t>Numer albumu: 48678</w:t>
      </w:r>
    </w:p>
    <w:p w:rsidR="007140D7" w:rsidRDefault="007140D7" w:rsidP="007140D7">
      <w:pPr>
        <w:rPr>
          <w:sz w:val="32"/>
          <w:szCs w:val="32"/>
        </w:rPr>
      </w:pPr>
    </w:p>
    <w:p w:rsidR="007140D7" w:rsidRDefault="007140D7" w:rsidP="007140D7">
      <w:pPr>
        <w:rPr>
          <w:sz w:val="32"/>
          <w:szCs w:val="32"/>
        </w:rPr>
      </w:pPr>
    </w:p>
    <w:p w:rsidR="007140D7" w:rsidRDefault="007140D7" w:rsidP="007140D7">
      <w:pPr>
        <w:rPr>
          <w:sz w:val="32"/>
          <w:szCs w:val="32"/>
        </w:rPr>
      </w:pPr>
    </w:p>
    <w:p w:rsidR="007140D7" w:rsidRDefault="007140D7" w:rsidP="007140D7">
      <w:pPr>
        <w:rPr>
          <w:rStyle w:val="Wyrnieniedelikatne"/>
          <w:rFonts w:cs="Times New Roman"/>
          <w:b/>
          <w:i w:val="0"/>
          <w:sz w:val="52"/>
          <w:szCs w:val="52"/>
        </w:rPr>
      </w:pPr>
    </w:p>
    <w:sdt>
      <w:sdtPr>
        <w:id w:val="14828884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F66CCE" w:rsidRDefault="00F66CCE">
          <w:pPr>
            <w:pStyle w:val="Nagwekspisutreci"/>
            <w:rPr>
              <w:b/>
              <w:color w:val="000000" w:themeColor="text1"/>
              <w:sz w:val="52"/>
              <w:szCs w:val="52"/>
            </w:rPr>
          </w:pPr>
          <w:r w:rsidRPr="00F66CCE">
            <w:rPr>
              <w:b/>
              <w:color w:val="000000" w:themeColor="text1"/>
              <w:sz w:val="52"/>
              <w:szCs w:val="52"/>
            </w:rPr>
            <w:t>Spis treści</w:t>
          </w:r>
        </w:p>
        <w:p w:rsidR="007850F5" w:rsidRPr="007850F5" w:rsidRDefault="007850F5" w:rsidP="007850F5">
          <w:pPr>
            <w:rPr>
              <w:lang w:eastAsia="pl-PL"/>
            </w:rPr>
          </w:pPr>
        </w:p>
        <w:p w:rsidR="00F66CCE" w:rsidRDefault="00F66CC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58604" w:history="1">
            <w:r w:rsidRPr="00942CF7">
              <w:rPr>
                <w:rStyle w:val="Hipercze"/>
                <w:rFonts w:cs="Times New Roman"/>
                <w:iCs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CCE" w:rsidRDefault="00F66CC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2158605" w:history="1">
            <w:r w:rsidRPr="00942CF7">
              <w:rPr>
                <w:rStyle w:val="Hipercze"/>
                <w:noProof/>
              </w:rPr>
              <w:t>Badanie zbieżności szeregu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CCE" w:rsidRDefault="00F66CC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2158606" w:history="1">
            <w:r w:rsidRPr="00942CF7">
              <w:rPr>
                <w:rStyle w:val="Hipercze"/>
                <w:noProof/>
              </w:rPr>
              <w:t>Sprawdzenie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CCE" w:rsidRDefault="00F66CC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2158607" w:history="1">
            <w:r w:rsidRPr="00942CF7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42CF7">
              <w:rPr>
                <w:rStyle w:val="Hipercze"/>
                <w:noProof/>
              </w:rPr>
              <w:t>Podanie wartości dla 5 wyrazów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CCE" w:rsidRDefault="00F66CC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2158608" w:history="1">
            <w:r w:rsidRPr="00942CF7">
              <w:rPr>
                <w:rStyle w:val="Hipercze"/>
                <w:noProof/>
              </w:rPr>
              <w:t>Zmienne, ich typy oraz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CCE" w:rsidRDefault="00F66CC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2158609" w:history="1">
            <w:r w:rsidRPr="00942CF7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42CF7">
              <w:rPr>
                <w:rStyle w:val="Hipercze"/>
                <w:noProof/>
              </w:rPr>
              <w:t>Funkcjonalność A – zastosowane 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CCE" w:rsidRDefault="00F66CC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2158610" w:history="1">
            <w:r w:rsidRPr="00942CF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42CF7">
              <w:rPr>
                <w:rStyle w:val="Hipercze"/>
                <w:noProof/>
              </w:rPr>
              <w:t>Funkcjonalność B – zastosowane 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CCE" w:rsidRDefault="00F66CCE">
          <w:r>
            <w:rPr>
              <w:b/>
              <w:bCs/>
            </w:rPr>
            <w:fldChar w:fldCharType="end"/>
          </w:r>
        </w:p>
      </w:sdtContent>
    </w:sdt>
    <w:p w:rsidR="007140D7" w:rsidRDefault="007140D7" w:rsidP="007140D7">
      <w:pPr>
        <w:rPr>
          <w:rStyle w:val="Wyrnieniedelikatne"/>
          <w:rFonts w:cs="Times New Roman"/>
          <w:b/>
          <w:i w:val="0"/>
          <w:sz w:val="52"/>
          <w:szCs w:val="52"/>
        </w:rPr>
      </w:pPr>
      <w:r>
        <w:rPr>
          <w:rStyle w:val="Wyrnieniedelikatne"/>
          <w:rFonts w:cs="Times New Roman"/>
          <w:b/>
          <w:i w:val="0"/>
          <w:sz w:val="52"/>
          <w:szCs w:val="52"/>
        </w:rPr>
        <w:br w:type="page"/>
      </w:r>
    </w:p>
    <w:p w:rsidR="007140D7" w:rsidRDefault="007140D7" w:rsidP="007140D7">
      <w:pPr>
        <w:pStyle w:val="Nagwek1"/>
        <w:rPr>
          <w:rStyle w:val="Wyrnieniedelikatne"/>
          <w:rFonts w:cs="Times New Roman"/>
          <w:i w:val="0"/>
          <w:sz w:val="52"/>
          <w:szCs w:val="52"/>
        </w:rPr>
      </w:pPr>
      <w:bookmarkStart w:id="0" w:name="_Toc532158604"/>
      <w:r>
        <w:rPr>
          <w:rStyle w:val="Wyrnieniedelikatne"/>
          <w:rFonts w:cs="Times New Roman"/>
          <w:i w:val="0"/>
          <w:sz w:val="52"/>
          <w:szCs w:val="52"/>
        </w:rPr>
        <w:lastRenderedPageBreak/>
        <w:t>Wstęp</w:t>
      </w:r>
      <w:bookmarkEnd w:id="0"/>
    </w:p>
    <w:p w:rsidR="007140D7" w:rsidRDefault="007140D7" w:rsidP="007140D7"/>
    <w:p w:rsidR="007140D7" w:rsidRDefault="007140D7" w:rsidP="007140D7">
      <w:r>
        <w:t xml:space="preserve">Program, który wykonałam w ramach Projektu II </w:t>
      </w:r>
      <w:r w:rsidR="00EB463B">
        <w:t>na przedmiot Wprowadzenie do programowania umożliwia wyprowadzenie</w:t>
      </w:r>
      <w:r w:rsidR="00D270FA">
        <w:t xml:space="preserve"> obliczeń dwóch następujących  funkcjonalności:</w:t>
      </w:r>
    </w:p>
    <w:p w:rsidR="00EB463B" w:rsidRDefault="00EB463B" w:rsidP="00EB463B">
      <w:pPr>
        <w:pStyle w:val="Akapitzlist"/>
        <w:numPr>
          <w:ilvl w:val="0"/>
          <w:numId w:val="2"/>
        </w:numPr>
      </w:pPr>
      <w:r>
        <w:t>Obliczenie sumy szeregu potęgowego z dokładnością do Eps</w:t>
      </w:r>
    </w:p>
    <w:p w:rsidR="00EB463B" w:rsidRDefault="00EB463B" w:rsidP="00EB463B">
      <w:pPr>
        <w:pStyle w:val="Akapitzlist"/>
        <w:numPr>
          <w:ilvl w:val="0"/>
          <w:numId w:val="2"/>
        </w:numPr>
      </w:pPr>
      <w:r>
        <w:t xml:space="preserve">Tablicowanie wartości szeregu potęgowego </w:t>
      </w:r>
    </w:p>
    <w:p w:rsidR="0016325A" w:rsidRDefault="00EB463B" w:rsidP="0016325A">
      <w:r>
        <w:t>Szereg potęgowy, który zastosowałam w obliczeniach mojego projektu wyglą</w:t>
      </w:r>
      <w:r w:rsidR="0016325A">
        <w:t>da następująco :</w:t>
      </w:r>
    </w:p>
    <w:p w:rsidR="0016325A" w:rsidRDefault="003E7CD9" w:rsidP="0016325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func>
            </m:e>
          </m:nary>
        </m:oMath>
      </m:oMathPara>
    </w:p>
    <w:p w:rsidR="0016325A" w:rsidRDefault="0016325A" w:rsidP="0016325A">
      <w:r>
        <w:t>Program umożliwia obliczenie dla wartości dla x zawierających się w przedziale zbieżności szeregu oraz dla Eps(dokładność obliczeń) z przedziału 0&lt;Eps&lt;1.</w:t>
      </w:r>
    </w:p>
    <w:p w:rsidR="0016325A" w:rsidRDefault="0016325A" w:rsidP="0016325A">
      <w:r>
        <w:t xml:space="preserve">Program oblicza sumę szeregu oraz wyświetla, ile wyrazów zostało zsumowanych. </w:t>
      </w:r>
    </w:p>
    <w:p w:rsidR="0016325A" w:rsidRDefault="0016325A" w:rsidP="0016325A">
      <w:r>
        <w:t xml:space="preserve">Tablicowanie wartości sumy szeregu odbywa się dla podanego przez użytkownika przedziału: od dolnej do górnej granicy tego przedziału(muszą być zawarte w przedziale zbieżności szeregu), wartość x zwiększa się o krok H, który również zostaje podany przez użytkownika. </w:t>
      </w:r>
      <w:r w:rsidR="007B7585">
        <w:t>Wyniki wyprowadzane są w różnych formatach.</w:t>
      </w:r>
    </w:p>
    <w:p w:rsidR="0016325A" w:rsidRDefault="0016325A" w:rsidP="0016325A">
      <w:r>
        <w:t xml:space="preserve">Szczegółowe informacje o warunkach nakładanych na dane wejściowe znajdują się w dalszej części dokumentacji. </w:t>
      </w:r>
    </w:p>
    <w:p w:rsidR="0016325A" w:rsidRDefault="0016325A" w:rsidP="0016325A">
      <w:pPr>
        <w:pStyle w:val="Nagwek1"/>
      </w:pPr>
      <w:bookmarkStart w:id="1" w:name="_Toc532158605"/>
      <w:r>
        <w:t>Badanie zbieżności szeregu</w:t>
      </w:r>
      <w:bookmarkEnd w:id="1"/>
    </w:p>
    <w:p w:rsidR="00B455B0" w:rsidRDefault="00B455B0" w:rsidP="00B455B0">
      <w:r>
        <w:t xml:space="preserve"> </w:t>
      </w:r>
    </w:p>
    <w:p w:rsidR="00B455B0" w:rsidRDefault="00B455B0" w:rsidP="00B455B0">
      <w:r>
        <w:t xml:space="preserve">Do policzenia sumy szeregu potrzebne jest nam zbadanie jego zbieżności, ponieważ dopiero po stwierdzeniu, że szereg jest zbieżny istnieje możliwość wykonania takiego działania. </w:t>
      </w:r>
      <w:r w:rsidR="00356BEB">
        <w:t xml:space="preserve">Szereg jest zazwyczaj zbieżny tylko dla wybranego przedziału. Poniżej znajdują się obliczenia, które wykazują zbieżność szeregu, który został wykorzystany przeze mnie w tym projekcie wraz z przedziałem jego zbieżności. </w:t>
      </w:r>
    </w:p>
    <w:p w:rsidR="00F6502E" w:rsidRPr="00D47FEB" w:rsidRDefault="00E03E2D" w:rsidP="00B455B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320A58" w:rsidRDefault="00D47FEB" w:rsidP="00B455B0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*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</m:den>
            </m:f>
          </m:e>
        </m:func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1312D4">
        <w:rPr>
          <w:rFonts w:eastAsiaTheme="minorEastAsia"/>
        </w:rPr>
        <w:t xml:space="preserve"> = </w:t>
      </w:r>
    </w:p>
    <w:p w:rsidR="001312D4" w:rsidRDefault="001312D4" w:rsidP="00B455B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3027321</wp:posOffset>
                </wp:positionH>
                <wp:positionV relativeFrom="paragraph">
                  <wp:posOffset>-466035</wp:posOffset>
                </wp:positionV>
                <wp:extent cx="206734" cy="182880"/>
                <wp:effectExtent l="38100" t="38100" r="41275" b="45720"/>
                <wp:wrapNone/>
                <wp:docPr id="8" name="Gwiazda: 5 punktó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EDAB6" id="Gwiazda: 5 punktów 8" o:spid="_x0000_s1026" style="position:absolute;margin-left:238.35pt;margin-top:-36.7pt;width:16.3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734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" path="m,69854r78966,l103367,r24401,69854l206734,69854r-63885,43172l167251,182880,103367,139707,39483,182880,63885,113026,,69854xe" fillcolor="black [3200]" strokecolor="black [1600]" strokeweight="1pt">
                <v:stroke joinstyle="miter"/>
                <v:path arrowok="t" o:connecttype="custom" o:connectlocs="0,69854;78966,69854;103367,0;127768,69854;206734,69854;142849,113026;167251,182880;103367,139707;39483,182880;63885,113026;0,69854" o:connectangles="0,0,0,0,0,0,0,0,0,0,0"/>
              </v:shape>
            </w:pict>
          </mc:Fallback>
        </mc:AlternateConten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</m:den>
            </m:f>
            <m:r>
              <w:rPr>
                <w:rFonts w:ascii="Cambria Math" w:hAnsi="Cambria Math"/>
              </w:rPr>
              <m:t>=H=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e>
            </m:func>
          </m:e>
        </m:func>
      </m:oMath>
    </w:p>
    <w:p w:rsidR="00320A58" w:rsidRDefault="00320A58" w:rsidP="00320A58">
      <w:pPr>
        <w:rPr>
          <w:rFonts w:eastAsiaTheme="minorEastAsia"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=H=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=1</m:t>
                </m:r>
              </m:e>
            </m:func>
          </m:e>
        </m:func>
      </m:oMath>
    </w:p>
    <w:p w:rsidR="00320A58" w:rsidRDefault="00B91D1D" w:rsidP="00320A5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22388" wp14:editId="4749EB5A">
                <wp:simplePos x="0" y="0"/>
                <wp:positionH relativeFrom="column">
                  <wp:posOffset>-15902</wp:posOffset>
                </wp:positionH>
                <wp:positionV relativeFrom="paragraph">
                  <wp:posOffset>708578</wp:posOffset>
                </wp:positionV>
                <wp:extent cx="206734" cy="182880"/>
                <wp:effectExtent l="38100" t="38100" r="41275" b="45720"/>
                <wp:wrapNone/>
                <wp:docPr id="12" name="Gwiazda: 5 punktó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4EF25" id="Gwiazda: 5 punktów 12" o:spid="_x0000_s1026" style="position:absolute;margin-left:-1.25pt;margin-top:55.8pt;width:16.3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734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" path="m,69854r78966,l103367,r24401,69854l206734,69854r-63885,43172l167251,182880,103367,139707,39483,182880,63885,113026,,69854xe" fillcolor="black [3200]" strokecolor="black [1600]" strokeweight="1pt">
                <v:stroke joinstyle="miter"/>
                <v:path arrowok="t" o:connecttype="custom" o:connectlocs="0,69854;78966,69854;103367,0;127768,69854;206734,69854;142849,113026;167251,182880;103367,139707;39483,182880;63885,113026;0,69854" o:connectangles="0,0,0,0,0,0,0,0,0,0,0"/>
              </v:shape>
            </w:pict>
          </mc:Fallback>
        </mc:AlternateContent>
      </w:r>
      <w:r w:rsidR="00320A5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ra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func>
          </m:e>
        </m:func>
      </m:oMath>
    </w:p>
    <w:p w:rsidR="00320A58" w:rsidRPr="00320A58" w:rsidRDefault="00B91D1D" w:rsidP="00320A58">
      <w:pPr>
        <w:rPr>
          <w:rFonts w:eastAsiaTheme="minorEastAsia"/>
        </w:rPr>
      </w:pPr>
      <w:r>
        <w:rPr>
          <w:rFonts w:eastAsiaTheme="minorEastAsia"/>
        </w:rPr>
        <w:t xml:space="preserve">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*1*1*1</m:t>
        </m:r>
        <m:r>
          <w:rPr>
            <w:rFonts w:ascii="Cambria Math" w:eastAsiaTheme="minorEastAsia" w:hAnsi="Cambria Math"/>
          </w:rPr>
          <m:t>=(x-1)</m:t>
        </m:r>
      </m:oMath>
    </w:p>
    <w:p w:rsidR="00320A58" w:rsidRDefault="00B91D1D" w:rsidP="00B455B0">
      <w:pPr>
        <w:rPr>
          <w:rFonts w:eastAsiaTheme="minorEastAsia"/>
        </w:rPr>
      </w:pPr>
      <w:r>
        <w:rPr>
          <w:rFonts w:eastAsiaTheme="minorEastAsia"/>
        </w:rPr>
        <w:t>To działanie pokazuje, że zbieżność szeregu zależna jest wyłącznie od czynnika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(x-1)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D6C96">
        <w:rPr>
          <w:rFonts w:eastAsiaTheme="minorEastAsia"/>
        </w:rPr>
        <w:t>. Należy, więc sprawdzić dla jakich x szereg jest zbieżny (tzn. że czynnik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(x-1)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D6C96">
        <w:rPr>
          <w:rFonts w:eastAsiaTheme="minorEastAsia"/>
        </w:rPr>
        <w:t xml:space="preserve"> jest ułamkiem), ponieważ czynnik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rad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</m:func>
          </m:den>
        </m:f>
      </m:oMath>
      <w:r w:rsidR="001D6C96">
        <w:rPr>
          <w:rFonts w:eastAsiaTheme="minorEastAsia"/>
        </w:rPr>
        <w:t xml:space="preserve"> jest równy 1.</w:t>
      </w:r>
    </w:p>
    <w:p w:rsidR="000677EC" w:rsidRPr="00DF42D1" w:rsidRDefault="000677EC" w:rsidP="00B455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DF42D1" w:rsidRPr="00DF42D1" w:rsidRDefault="00DF42D1" w:rsidP="00B455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1&lt;x&lt;2</m:t>
          </m:r>
        </m:oMath>
      </m:oMathPara>
    </w:p>
    <w:p w:rsidR="00DF42D1" w:rsidRPr="002776E6" w:rsidRDefault="00DF42D1" w:rsidP="00B455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x∈(1;2)</m:t>
          </m:r>
        </m:oMath>
      </m:oMathPara>
    </w:p>
    <w:p w:rsidR="002776E6" w:rsidRDefault="002776E6" w:rsidP="002776E6">
      <w:pPr>
        <w:rPr>
          <w:rFonts w:eastAsiaTheme="minorEastAsia"/>
        </w:rPr>
      </w:pPr>
      <w:r w:rsidRPr="002776E6">
        <w:rPr>
          <w:rFonts w:eastAsiaTheme="minorEastAsia"/>
        </w:rPr>
        <w:t>*</w:t>
      </w:r>
      <w:r>
        <w:rPr>
          <w:rFonts w:eastAsiaTheme="minorEastAsia"/>
        </w:rPr>
        <w:t xml:space="preserve"> dla 0 szereg ma stałą wartość 0, a dla 1 szereg ma stałą wartość 1.</w:t>
      </w:r>
    </w:p>
    <w:p w:rsidR="007E0AC6" w:rsidRDefault="007E0AC6" w:rsidP="002776E6">
      <w:pPr>
        <w:rPr>
          <w:rFonts w:eastAsiaTheme="minorEastAsia"/>
        </w:rPr>
      </w:pPr>
      <w:r>
        <w:rPr>
          <w:rFonts w:eastAsiaTheme="minorEastAsia"/>
        </w:rPr>
        <w:t>** we wzorach „H” oznacza wykorzystanie twierdzenia del’Hospitala</w:t>
      </w:r>
    </w:p>
    <w:p w:rsidR="00B80FB3" w:rsidRDefault="00D600EE" w:rsidP="00B80FB3">
      <w:pPr>
        <w:pStyle w:val="Nagwek1"/>
        <w:rPr>
          <w:rFonts w:eastAsiaTheme="minorEastAsia"/>
        </w:rPr>
      </w:pPr>
      <w:bookmarkStart w:id="2" w:name="_Toc532158606"/>
      <w:r>
        <w:rPr>
          <w:rFonts w:eastAsiaTheme="minorEastAsia"/>
        </w:rPr>
        <w:t>Sprawdzenie wyników</w:t>
      </w:r>
      <w:bookmarkEnd w:id="2"/>
    </w:p>
    <w:p w:rsidR="00D600EE" w:rsidRDefault="00FA318F" w:rsidP="00FA318F">
      <w:pPr>
        <w:pStyle w:val="Nagwek2"/>
        <w:numPr>
          <w:ilvl w:val="0"/>
          <w:numId w:val="10"/>
        </w:numPr>
      </w:pPr>
      <w:bookmarkStart w:id="3" w:name="_Toc532158607"/>
      <w:r>
        <w:t>Podanie wartości dla 5 wyrazów</w:t>
      </w:r>
      <w:bookmarkEnd w:id="3"/>
    </w:p>
    <w:p w:rsidR="007D7AC7" w:rsidRDefault="007D7AC7" w:rsidP="007D7AC7">
      <w:r>
        <w:t>Załóżmy, że x = 1,1</w:t>
      </w:r>
    </w:p>
    <w:p w:rsidR="007D7AC7" w:rsidRDefault="007D7AC7" w:rsidP="007D7AC7">
      <w:pPr>
        <w:pStyle w:val="Akapitzlist"/>
        <w:numPr>
          <w:ilvl w:val="0"/>
          <w:numId w:val="11"/>
        </w:numPr>
      </w:pPr>
      <w:r>
        <w:t xml:space="preserve">n = 1 </w:t>
      </w:r>
    </w:p>
    <w:p w:rsidR="007D7AC7" w:rsidRDefault="007D7AC7" w:rsidP="007D7AC7">
      <w:pPr>
        <w:ind w:left="360"/>
        <w:rPr>
          <w:rFonts w:eastAsiaTheme="minorEastAsia"/>
        </w:rPr>
      </w:pPr>
      <w:r>
        <w:t>w</w:t>
      </w:r>
      <w:r>
        <w:rPr>
          <w:vertAlign w:val="subscript"/>
        </w:rPr>
        <w:t>1</w:t>
      </w:r>
      <w:r>
        <w:t>= (1,1 – 1)</w:t>
      </w:r>
      <w:r>
        <w:rPr>
          <w:vertAlign w:val="superscript"/>
        </w:rPr>
        <w:t>1</w:t>
      </w:r>
      <w:r>
        <w:t xml:space="preserve"> * sin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</m:e>
        </m:rad>
      </m:oMath>
      <w:r>
        <w:rPr>
          <w:rFonts w:eastAsiaTheme="minorEastAsia"/>
        </w:rPr>
        <w:t xml:space="preserve"> = 0,1 * sin 1 = 0,1 * 0,84171 = 0,084171</w:t>
      </w:r>
    </w:p>
    <w:p w:rsidR="007D7AC7" w:rsidRDefault="007D7AC7" w:rsidP="007D7AC7">
      <w:pPr>
        <w:pStyle w:val="Akapitzlist"/>
        <w:numPr>
          <w:ilvl w:val="0"/>
          <w:numId w:val="11"/>
        </w:numPr>
      </w:pPr>
      <w:r>
        <w:t>n = 2</w:t>
      </w:r>
    </w:p>
    <w:p w:rsidR="007D7AC7" w:rsidRDefault="007D7AC7" w:rsidP="005B3846">
      <w:pPr>
        <w:ind w:left="360"/>
        <w:rPr>
          <w:rFonts w:eastAsiaTheme="minorEastAsia"/>
        </w:rPr>
      </w:pPr>
      <w:r>
        <w:lastRenderedPageBreak/>
        <w:t>w</w:t>
      </w:r>
      <w:r w:rsidRPr="005B3846">
        <w:rPr>
          <w:vertAlign w:val="subscript"/>
        </w:rPr>
        <w:t xml:space="preserve">2 </w:t>
      </w:r>
      <w:r>
        <w:t>= (1,1 – 1)</w:t>
      </w:r>
      <w:r w:rsidRPr="005B3846">
        <w:rPr>
          <w:vertAlign w:val="superscript"/>
        </w:rPr>
        <w:t>2</w:t>
      </w:r>
      <w:r>
        <w:t xml:space="preserve"> * sin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5B3846">
        <w:rPr>
          <w:rFonts w:eastAsiaTheme="minorEastAsia"/>
        </w:rPr>
        <w:t xml:space="preserve"> = 0,01 * sin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5B3846">
        <w:rPr>
          <w:rFonts w:eastAsiaTheme="minorEastAsia"/>
        </w:rPr>
        <w:t xml:space="preserve"> / 2= 0,01 * 0,75128 = 0,0</w:t>
      </w:r>
      <w:r w:rsidR="005B3846" w:rsidRPr="005B3846">
        <w:rPr>
          <w:rFonts w:eastAsiaTheme="minorEastAsia"/>
        </w:rPr>
        <w:t>075128</w:t>
      </w:r>
    </w:p>
    <w:p w:rsidR="005B3846" w:rsidRDefault="005B3846" w:rsidP="005B3846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n = 3</w:t>
      </w:r>
    </w:p>
    <w:p w:rsidR="005B3846" w:rsidRPr="005B3846" w:rsidRDefault="005B3846" w:rsidP="005B3846">
      <w:pPr>
        <w:ind w:left="360"/>
        <w:rPr>
          <w:rFonts w:eastAsiaTheme="minorEastAsia"/>
        </w:rPr>
      </w:pPr>
      <w:r>
        <w:t>w</w:t>
      </w:r>
      <w:r>
        <w:rPr>
          <w:vertAlign w:val="subscript"/>
        </w:rPr>
        <w:t>3</w:t>
      </w:r>
      <w:r>
        <w:t>= (1,1 – 1)</w:t>
      </w:r>
      <w:r>
        <w:rPr>
          <w:vertAlign w:val="superscript"/>
        </w:rPr>
        <w:t>3</w:t>
      </w:r>
      <w:r>
        <w:t xml:space="preserve"> * sin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= 0,001 * sin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5B3846">
        <w:rPr>
          <w:rFonts w:eastAsiaTheme="minorEastAsia"/>
        </w:rPr>
        <w:t xml:space="preserve"> </w:t>
      </w:r>
      <w:r>
        <w:rPr>
          <w:rFonts w:eastAsiaTheme="minorEastAsia"/>
        </w:rPr>
        <w:t>/3</w:t>
      </w:r>
      <w:r w:rsidRPr="005B3846">
        <w:rPr>
          <w:rFonts w:eastAsiaTheme="minorEastAsia"/>
        </w:rPr>
        <w:t>= 0,</w:t>
      </w:r>
      <w:r>
        <w:rPr>
          <w:rFonts w:eastAsiaTheme="minorEastAsia"/>
        </w:rPr>
        <w:t>001 * 0,545806 = 0,000545806</w:t>
      </w:r>
    </w:p>
    <w:p w:rsidR="005B3846" w:rsidRDefault="005B3846" w:rsidP="005B3846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n = 4</w:t>
      </w:r>
    </w:p>
    <w:p w:rsidR="005B3846" w:rsidRDefault="005B3846" w:rsidP="005B3846">
      <w:pPr>
        <w:rPr>
          <w:rFonts w:eastAsiaTheme="minorEastAsia"/>
        </w:rPr>
      </w:pPr>
      <w:r>
        <w:t>w</w:t>
      </w:r>
      <w:r>
        <w:rPr>
          <w:vertAlign w:val="subscript"/>
        </w:rPr>
        <w:t>4</w:t>
      </w:r>
      <w:r>
        <w:t>= (1,1 – 1)</w:t>
      </w:r>
      <w:r>
        <w:rPr>
          <w:vertAlign w:val="superscript"/>
        </w:rPr>
        <w:t>4</w:t>
      </w:r>
      <w:r>
        <w:t xml:space="preserve"> * sin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</m:oMath>
      <w:r>
        <w:rPr>
          <w:rFonts w:eastAsiaTheme="minorEastAsia"/>
        </w:rPr>
        <w:t xml:space="preserve"> = 0,0001 * sin 1/2</w:t>
      </w:r>
      <w:r w:rsidRPr="005B3846">
        <w:rPr>
          <w:rFonts w:eastAsiaTheme="minorEastAsia"/>
        </w:rPr>
        <w:t>= 0,</w:t>
      </w:r>
      <w:r>
        <w:rPr>
          <w:rFonts w:eastAsiaTheme="minorEastAsia"/>
        </w:rPr>
        <w:t>0001 * 0,479426 = 0,0000479426</w:t>
      </w:r>
    </w:p>
    <w:p w:rsidR="005B3846" w:rsidRDefault="005B3846" w:rsidP="005B3846">
      <w:pPr>
        <w:pStyle w:val="Akapitzlis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n = 5</w:t>
      </w:r>
    </w:p>
    <w:p w:rsidR="005B3846" w:rsidRPr="005B3846" w:rsidRDefault="005B3846" w:rsidP="005B3846">
      <w:pPr>
        <w:rPr>
          <w:rFonts w:eastAsiaTheme="minorEastAsia"/>
        </w:rPr>
      </w:pPr>
      <w:r>
        <w:t>w</w:t>
      </w:r>
      <w:r>
        <w:rPr>
          <w:vertAlign w:val="subscript"/>
        </w:rPr>
        <w:t>5</w:t>
      </w:r>
      <w:r>
        <w:t>= (1,1 – 1)</w:t>
      </w:r>
      <w:r>
        <w:rPr>
          <w:vertAlign w:val="superscript"/>
        </w:rPr>
        <w:t>5</w:t>
      </w:r>
      <w:r>
        <w:t xml:space="preserve"> * sin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= 0,00001 * sin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 w:rsidRPr="005B3846">
        <w:rPr>
          <w:rFonts w:eastAsiaTheme="minorEastAsia"/>
        </w:rPr>
        <w:t xml:space="preserve"> </w:t>
      </w:r>
      <w:r>
        <w:rPr>
          <w:rFonts w:eastAsiaTheme="minorEastAsia"/>
        </w:rPr>
        <w:t>/5</w:t>
      </w:r>
      <w:r w:rsidRPr="005B3846">
        <w:rPr>
          <w:rFonts w:eastAsiaTheme="minorEastAsia"/>
        </w:rPr>
        <w:t>= 0,</w:t>
      </w:r>
      <w:r>
        <w:rPr>
          <w:rFonts w:eastAsiaTheme="minorEastAsia"/>
        </w:rPr>
        <w:t>00001 * 0,432455 = 0,00000432455</w:t>
      </w:r>
    </w:p>
    <w:p w:rsidR="007D7AC7" w:rsidRPr="007D7AC7" w:rsidRDefault="007D7AC7" w:rsidP="007D7AC7">
      <w:pPr>
        <w:ind w:left="360"/>
      </w:pPr>
    </w:p>
    <w:p w:rsidR="00356BEB" w:rsidRDefault="000B7BF1" w:rsidP="00356BEB">
      <w:pPr>
        <w:pStyle w:val="Nagwek1"/>
      </w:pPr>
      <w:bookmarkStart w:id="4" w:name="_Toc532158608"/>
      <w:r>
        <w:t>Zmienne, ich typy oraz</w:t>
      </w:r>
      <w:r w:rsidR="00356BEB">
        <w:t xml:space="preserve"> zastosowanie</w:t>
      </w:r>
      <w:bookmarkEnd w:id="4"/>
    </w:p>
    <w:p w:rsidR="00F6502E" w:rsidRPr="00F6502E" w:rsidRDefault="00F6502E" w:rsidP="00F6502E"/>
    <w:p w:rsidR="007D7AC7" w:rsidRPr="007D7AC7" w:rsidRDefault="00F6502E" w:rsidP="007D7AC7">
      <w:pPr>
        <w:pStyle w:val="Nagwek2"/>
        <w:numPr>
          <w:ilvl w:val="0"/>
          <w:numId w:val="4"/>
        </w:numPr>
      </w:pPr>
      <w:bookmarkStart w:id="5" w:name="_Toc532158609"/>
      <w:r>
        <w:t>Funkcjonalność A – zastosowane zmienne</w:t>
      </w:r>
      <w:bookmarkEnd w:id="5"/>
    </w:p>
    <w:p w:rsidR="007B7585" w:rsidRDefault="007B7585" w:rsidP="007B7585"/>
    <w:p w:rsidR="007B7585" w:rsidRDefault="007B7585" w:rsidP="007B7585">
      <w:r>
        <w:t xml:space="preserve">Dane wejściowe: </w:t>
      </w:r>
    </w:p>
    <w:p w:rsidR="007B7585" w:rsidRDefault="007B7585" w:rsidP="007B7585">
      <w:pPr>
        <w:pStyle w:val="Akapitzlist"/>
        <w:numPr>
          <w:ilvl w:val="0"/>
          <w:numId w:val="6"/>
        </w:numPr>
      </w:pPr>
      <w:r>
        <w:t xml:space="preserve">x – zmienna liczbowa typu </w:t>
      </w:r>
      <w:r>
        <w:rPr>
          <w:i/>
        </w:rPr>
        <w:t>float</w:t>
      </w:r>
      <w:r>
        <w:t>,</w:t>
      </w:r>
      <w:r w:rsidR="00582F0B">
        <w:t xml:space="preserve"> dla tej zmiennej liczona zostaje suma szeregu, zostaje ona podstawiona za x we wzorze,</w:t>
      </w:r>
      <w:r>
        <w:t xml:space="preserve"> musi być zawarta w</w:t>
      </w:r>
      <w:r w:rsidR="0044312A">
        <w:t xml:space="preserve"> przedziale zbieżności szeregu 1&lt;x&lt;2</w:t>
      </w:r>
      <w:r>
        <w:t xml:space="preserve">. W innym przypadku program zasygnalizuje błąd: </w:t>
      </w:r>
    </w:p>
    <w:p w:rsidR="007B7585" w:rsidRPr="007B7585" w:rsidRDefault="00891402" w:rsidP="007B7585">
      <w:pPr>
        <w:ind w:left="360"/>
      </w:pPr>
      <w:r>
        <w:rPr>
          <w:noProof/>
        </w:rPr>
        <w:lastRenderedPageBreak/>
        <w:drawing>
          <wp:inline distT="0" distB="0" distL="0" distR="0">
            <wp:extent cx="5748655" cy="3133090"/>
            <wp:effectExtent l="0" t="0" r="444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2E" w:rsidRPr="00F6502E" w:rsidRDefault="00F6502E" w:rsidP="00F6502E"/>
    <w:p w:rsidR="00F6502E" w:rsidRDefault="007B7585" w:rsidP="007B7585">
      <w:pPr>
        <w:pStyle w:val="Akapitzlist"/>
        <w:numPr>
          <w:ilvl w:val="0"/>
          <w:numId w:val="6"/>
        </w:numPr>
      </w:pPr>
      <w:r>
        <w:t xml:space="preserve">Eps - zmienna liczbowa typu </w:t>
      </w:r>
      <w:r>
        <w:rPr>
          <w:i/>
        </w:rPr>
        <w:t>float</w:t>
      </w:r>
      <w:r>
        <w:t>, musi być zawarta w przedziale  0&lt;Eps&lt;1. Jest to dokładność obliczeń, z jaką liczona będzie suma szeregu. W innym przypadku program zasygnalizuje błąd:</w:t>
      </w:r>
    </w:p>
    <w:p w:rsidR="007B7585" w:rsidRDefault="00266163" w:rsidP="007B7585">
      <w:pPr>
        <w:ind w:left="360"/>
      </w:pPr>
      <w:r>
        <w:rPr>
          <w:noProof/>
        </w:rPr>
        <w:drawing>
          <wp:inline distT="0" distB="0" distL="0" distR="0">
            <wp:extent cx="5748655" cy="3133090"/>
            <wp:effectExtent l="0" t="0" r="444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03" w:rsidRDefault="00772503" w:rsidP="007B7585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221808</wp:posOffset>
            </wp:positionH>
            <wp:positionV relativeFrom="paragraph">
              <wp:posOffset>1378033</wp:posOffset>
            </wp:positionV>
            <wp:extent cx="5796501" cy="3154638"/>
            <wp:effectExtent l="0" t="0" r="0" b="825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01" cy="31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7E81">
        <w:t xml:space="preserve">Gdy zostaną wprowadzone poprawne dane wejściowe, program obliczy sumę szeregu. Została ona policzona za pomocą funkcjonalności Suma Szeregu, w której suma zostaje liczona przez dodawanie do siebie kolejnych wyrazów szeregu do momentu, w którym wartość bezwzględna dwóch kolejnych wyrazów będzie </w:t>
      </w:r>
      <w:r w:rsidR="00E57885">
        <w:t>mniejsza od podanej wartości epsilon.</w:t>
      </w:r>
    </w:p>
    <w:p w:rsidR="007B7585" w:rsidRPr="00F6502E" w:rsidRDefault="0021334A" w:rsidP="00B01776">
      <w:pPr>
        <w:ind w:left="360"/>
      </w:pPr>
      <w:r>
        <w:t xml:space="preserve">Wynik jest zmienną typu </w:t>
      </w:r>
      <w:r>
        <w:rPr>
          <w:i/>
        </w:rPr>
        <w:t xml:space="preserve">double </w:t>
      </w:r>
      <w:r>
        <w:t>ze względu na występujące we wzorze szeregu pierwiastki.</w:t>
      </w:r>
      <w:r w:rsidR="00E57885">
        <w:t xml:space="preserve"> Program podaje również, ile wyrazów zostało zsumowanych. </w:t>
      </w:r>
    </w:p>
    <w:p w:rsidR="00356BEB" w:rsidRDefault="00356BEB" w:rsidP="0021334A">
      <w:pPr>
        <w:pStyle w:val="Nagwek1"/>
      </w:pPr>
    </w:p>
    <w:p w:rsidR="0021334A" w:rsidRDefault="0021334A" w:rsidP="0021334A"/>
    <w:p w:rsidR="0021334A" w:rsidRDefault="0021334A" w:rsidP="0021334A">
      <w:pPr>
        <w:pStyle w:val="Nagwek2"/>
        <w:numPr>
          <w:ilvl w:val="0"/>
          <w:numId w:val="4"/>
        </w:numPr>
      </w:pPr>
      <w:bookmarkStart w:id="6" w:name="_Toc532158610"/>
      <w:r>
        <w:t>Funkcjonalność B – zastosowane zmienne</w:t>
      </w:r>
      <w:bookmarkEnd w:id="6"/>
    </w:p>
    <w:p w:rsidR="0021334A" w:rsidRPr="0021334A" w:rsidRDefault="0021334A" w:rsidP="0021334A"/>
    <w:p w:rsidR="0021334A" w:rsidRDefault="0021334A" w:rsidP="0021334A">
      <w:pPr>
        <w:pStyle w:val="Akapitzlist"/>
        <w:numPr>
          <w:ilvl w:val="0"/>
          <w:numId w:val="6"/>
        </w:numPr>
      </w:pPr>
      <w:r>
        <w:t xml:space="preserve">Dolna granica przedziału Xd – zmienna liczbowa typu </w:t>
      </w:r>
      <w:r>
        <w:rPr>
          <w:i/>
        </w:rPr>
        <w:t>float</w:t>
      </w:r>
      <w:r>
        <w:t>,</w:t>
      </w:r>
      <w:r w:rsidR="00E23694">
        <w:t xml:space="preserve"> jest to liczba początkowa, pierwszy wyraz, dla którego zostanie policzona suma, </w:t>
      </w:r>
      <w:r>
        <w:t>musi być zawarta w</w:t>
      </w:r>
      <w:r w:rsidR="00A5274A">
        <w:t xml:space="preserve"> przedziale zbieżności szeregu 1&lt;x&lt;2</w:t>
      </w:r>
      <w:r>
        <w:t xml:space="preserve">. W innym przypadku program zasygnalizuje błąd. </w:t>
      </w:r>
    </w:p>
    <w:p w:rsidR="0021334A" w:rsidRDefault="0021334A" w:rsidP="0021334A">
      <w:pPr>
        <w:pStyle w:val="Akapitzlist"/>
        <w:numPr>
          <w:ilvl w:val="0"/>
          <w:numId w:val="6"/>
        </w:numPr>
      </w:pPr>
      <w:r>
        <w:t xml:space="preserve">Górna granica przedziału Xg - zmienna liczbowa typu </w:t>
      </w:r>
      <w:r>
        <w:rPr>
          <w:i/>
        </w:rPr>
        <w:t>float</w:t>
      </w:r>
      <w:r>
        <w:t>,</w:t>
      </w:r>
      <w:r w:rsidR="00E23694">
        <w:t xml:space="preserve"> jest to ostatni wyraz, dla którego zostanie policzona suma,</w:t>
      </w:r>
      <w:r>
        <w:t xml:space="preserve"> musi być zawarta w przedziale zbieżności</w:t>
      </w:r>
      <w:r w:rsidR="00A5274A">
        <w:t xml:space="preserve"> szeregu 1&lt;x&lt;2</w:t>
      </w:r>
      <w:r>
        <w:t>. W innym przypadku program zasygnalizuje błąd.</w:t>
      </w:r>
    </w:p>
    <w:p w:rsidR="0021334A" w:rsidRDefault="0021334A" w:rsidP="0021334A">
      <w:pPr>
        <w:pStyle w:val="Akapitzlist"/>
      </w:pPr>
    </w:p>
    <w:p w:rsidR="0021334A" w:rsidRDefault="0021334A" w:rsidP="0021334A">
      <w:r>
        <w:lastRenderedPageBreak/>
        <w:t xml:space="preserve">Ponadto górna granica przedziału musi być większa od dolnej. W innym przypadku następuje sygnalizacja błędu i obie granice muszą być podane od nowa. </w:t>
      </w:r>
    </w:p>
    <w:p w:rsidR="0021334A" w:rsidRDefault="00152994" w:rsidP="0021334A">
      <w:r>
        <w:rPr>
          <w:noProof/>
        </w:rPr>
        <w:drawing>
          <wp:inline distT="0" distB="0" distL="0" distR="0">
            <wp:extent cx="5756910" cy="313309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4A" w:rsidRDefault="0021334A" w:rsidP="0021334A">
      <w:pPr>
        <w:pStyle w:val="Akapitzlist"/>
        <w:numPr>
          <w:ilvl w:val="0"/>
          <w:numId w:val="7"/>
        </w:numPr>
      </w:pPr>
      <w:r>
        <w:t xml:space="preserve">Krok H - zmienna liczbowa typu </w:t>
      </w:r>
      <w:r>
        <w:rPr>
          <w:i/>
        </w:rPr>
        <w:t>float</w:t>
      </w:r>
      <w:r w:rsidR="00E23694">
        <w:rPr>
          <w:i/>
        </w:rPr>
        <w:t>,</w:t>
      </w:r>
      <w:r w:rsidR="00E23694">
        <w:t xml:space="preserve"> wyznacza ona, o ile ma zwiększać się wartość x, dla którego program ma liczyć kolejne sumy, </w:t>
      </w:r>
      <w:r w:rsidR="00582F0B">
        <w:t xml:space="preserve">musi być mniejsza od połowy sumy granic przedziału. W innym przypadku następuje sygnalizacja błędu: </w:t>
      </w:r>
    </w:p>
    <w:p w:rsidR="00D270FA" w:rsidRPr="00F81E22" w:rsidRDefault="00152994" w:rsidP="00F81E22">
      <w:pPr>
        <w:ind w:left="360"/>
        <w:rPr>
          <w:rStyle w:val="Wyrnieniedelikatne"/>
          <w:i w:val="0"/>
          <w:iCs w:val="0"/>
          <w:color w:val="auto"/>
        </w:rPr>
      </w:pPr>
      <w:r>
        <w:rPr>
          <w:noProof/>
        </w:rPr>
        <w:drawing>
          <wp:inline distT="0" distB="0" distL="0" distR="0">
            <wp:extent cx="6107046" cy="3323645"/>
            <wp:effectExtent l="0" t="0" r="825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70" cy="332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D270FA" w:rsidRPr="00F81E22" w:rsidSect="0031197B">
      <w:footerReference w:type="default" r:id="rId13"/>
      <w:pgSz w:w="11906" w:h="16838"/>
      <w:pgMar w:top="1417" w:right="1417" w:bottom="1417" w:left="1417" w:header="68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DE2" w:rsidRDefault="00694DE2" w:rsidP="00686C8B">
      <w:pPr>
        <w:spacing w:after="0" w:line="240" w:lineRule="auto"/>
      </w:pPr>
      <w:r>
        <w:separator/>
      </w:r>
    </w:p>
  </w:endnote>
  <w:endnote w:type="continuationSeparator" w:id="0">
    <w:p w:rsidR="00694DE2" w:rsidRDefault="00694DE2" w:rsidP="006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362840"/>
      <w:docPartObj>
        <w:docPartGallery w:val="Page Numbers (Bottom of Page)"/>
        <w:docPartUnique/>
      </w:docPartObj>
    </w:sdtPr>
    <w:sdtContent>
      <w:p w:rsidR="00891402" w:rsidRDefault="0089140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91402" w:rsidRDefault="0089140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DE2" w:rsidRDefault="00694DE2" w:rsidP="00686C8B">
      <w:pPr>
        <w:spacing w:after="0" w:line="240" w:lineRule="auto"/>
      </w:pPr>
      <w:r>
        <w:separator/>
      </w:r>
    </w:p>
  </w:footnote>
  <w:footnote w:type="continuationSeparator" w:id="0">
    <w:p w:rsidR="00694DE2" w:rsidRDefault="00694DE2" w:rsidP="00686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E33"/>
    <w:multiLevelType w:val="hybridMultilevel"/>
    <w:tmpl w:val="2F702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2CFB"/>
    <w:multiLevelType w:val="hybridMultilevel"/>
    <w:tmpl w:val="F0161B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4FE"/>
    <w:multiLevelType w:val="hybridMultilevel"/>
    <w:tmpl w:val="48B6D66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34CE"/>
    <w:multiLevelType w:val="hybridMultilevel"/>
    <w:tmpl w:val="84D6825A"/>
    <w:lvl w:ilvl="0" w:tplc="2F7899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4204"/>
    <w:multiLevelType w:val="hybridMultilevel"/>
    <w:tmpl w:val="CF383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7595"/>
    <w:multiLevelType w:val="hybridMultilevel"/>
    <w:tmpl w:val="65481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41A76"/>
    <w:multiLevelType w:val="hybridMultilevel"/>
    <w:tmpl w:val="BBA42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21EA3"/>
    <w:multiLevelType w:val="hybridMultilevel"/>
    <w:tmpl w:val="74AC7062"/>
    <w:lvl w:ilvl="0" w:tplc="DC0C56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75AB9"/>
    <w:multiLevelType w:val="hybridMultilevel"/>
    <w:tmpl w:val="05E0B6B4"/>
    <w:lvl w:ilvl="0" w:tplc="DC0C56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37818"/>
    <w:multiLevelType w:val="hybridMultilevel"/>
    <w:tmpl w:val="C4A80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82099"/>
    <w:multiLevelType w:val="hybridMultilevel"/>
    <w:tmpl w:val="7E089082"/>
    <w:lvl w:ilvl="0" w:tplc="D018C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60"/>
    <w:rsid w:val="00014408"/>
    <w:rsid w:val="000677EC"/>
    <w:rsid w:val="000B7BF1"/>
    <w:rsid w:val="000D7299"/>
    <w:rsid w:val="000E4A0E"/>
    <w:rsid w:val="00117E81"/>
    <w:rsid w:val="001312D4"/>
    <w:rsid w:val="00152994"/>
    <w:rsid w:val="0016325A"/>
    <w:rsid w:val="00187523"/>
    <w:rsid w:val="001B7F73"/>
    <w:rsid w:val="001D6C96"/>
    <w:rsid w:val="001F388C"/>
    <w:rsid w:val="0021334A"/>
    <w:rsid w:val="00266163"/>
    <w:rsid w:val="002776E6"/>
    <w:rsid w:val="00295473"/>
    <w:rsid w:val="002F4416"/>
    <w:rsid w:val="0031197B"/>
    <w:rsid w:val="00320A58"/>
    <w:rsid w:val="0035257E"/>
    <w:rsid w:val="00356BEB"/>
    <w:rsid w:val="003667E9"/>
    <w:rsid w:val="00382EB5"/>
    <w:rsid w:val="003E7CD9"/>
    <w:rsid w:val="0040638F"/>
    <w:rsid w:val="00417122"/>
    <w:rsid w:val="0044312A"/>
    <w:rsid w:val="00460162"/>
    <w:rsid w:val="004D1560"/>
    <w:rsid w:val="005052A4"/>
    <w:rsid w:val="00582F0B"/>
    <w:rsid w:val="005B3846"/>
    <w:rsid w:val="00686C8B"/>
    <w:rsid w:val="00694DE2"/>
    <w:rsid w:val="007140D7"/>
    <w:rsid w:val="00723989"/>
    <w:rsid w:val="00772503"/>
    <w:rsid w:val="007850F5"/>
    <w:rsid w:val="007B57B9"/>
    <w:rsid w:val="007B7585"/>
    <w:rsid w:val="007D7AC7"/>
    <w:rsid w:val="007E0AC6"/>
    <w:rsid w:val="00812754"/>
    <w:rsid w:val="00891402"/>
    <w:rsid w:val="008B0B23"/>
    <w:rsid w:val="00A5274A"/>
    <w:rsid w:val="00A75291"/>
    <w:rsid w:val="00A90F15"/>
    <w:rsid w:val="00AD06A4"/>
    <w:rsid w:val="00B01776"/>
    <w:rsid w:val="00B455B0"/>
    <w:rsid w:val="00B80FB3"/>
    <w:rsid w:val="00B91D1D"/>
    <w:rsid w:val="00BA3B2F"/>
    <w:rsid w:val="00CE322A"/>
    <w:rsid w:val="00D20E97"/>
    <w:rsid w:val="00D270FA"/>
    <w:rsid w:val="00D47FEB"/>
    <w:rsid w:val="00D600EE"/>
    <w:rsid w:val="00DF42D1"/>
    <w:rsid w:val="00E03E2D"/>
    <w:rsid w:val="00E23694"/>
    <w:rsid w:val="00E57885"/>
    <w:rsid w:val="00EA1F1D"/>
    <w:rsid w:val="00EB463B"/>
    <w:rsid w:val="00F6502E"/>
    <w:rsid w:val="00F66CCE"/>
    <w:rsid w:val="00F81E22"/>
    <w:rsid w:val="00FA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EEE8"/>
  <w15:chartTrackingRefBased/>
  <w15:docId w15:val="{BAA8550A-619B-43BA-B7F0-0141B853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140D7"/>
    <w:rPr>
      <w:rFonts w:ascii="Times New Roman" w:hAnsi="Times New Roman"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40D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1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7140D7"/>
    <w:rPr>
      <w:color w:val="808080"/>
    </w:rPr>
  </w:style>
  <w:style w:type="character" w:styleId="Wyrnieniedelikatne">
    <w:name w:val="Subtle Emphasis"/>
    <w:basedOn w:val="Domylnaczcionkaakapitu"/>
    <w:uiPriority w:val="19"/>
    <w:qFormat/>
    <w:rsid w:val="007140D7"/>
    <w:rPr>
      <w:i/>
      <w:iCs/>
      <w:color w:val="404040" w:themeColor="text1" w:themeTint="BF"/>
    </w:rPr>
  </w:style>
  <w:style w:type="character" w:customStyle="1" w:styleId="Nagwek1Znak">
    <w:name w:val="Nagłówek 1 Znak"/>
    <w:basedOn w:val="Domylnaczcionkaakapitu"/>
    <w:link w:val="Nagwek1"/>
    <w:uiPriority w:val="9"/>
    <w:rsid w:val="007140D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Akapitzlist">
    <w:name w:val="List Paragraph"/>
    <w:basedOn w:val="Normalny"/>
    <w:uiPriority w:val="34"/>
    <w:qFormat/>
    <w:rsid w:val="00EB463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6C8B"/>
    <w:rPr>
      <w:rFonts w:ascii="Times New Roman" w:hAnsi="Times New Roman"/>
      <w:sz w:val="28"/>
    </w:rPr>
  </w:style>
  <w:style w:type="paragraph" w:styleId="Stopka">
    <w:name w:val="footer"/>
    <w:basedOn w:val="Normalny"/>
    <w:link w:val="StopkaZnak"/>
    <w:uiPriority w:val="99"/>
    <w:unhideWhenUsed/>
    <w:rsid w:val="00686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6C8B"/>
    <w:rPr>
      <w:rFonts w:ascii="Times New Roman" w:hAnsi="Times New Roman"/>
      <w:sz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6502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6CC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6CC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6CCE"/>
    <w:pPr>
      <w:spacing w:after="100"/>
      <w:ind w:left="280"/>
    </w:pPr>
  </w:style>
  <w:style w:type="character" w:styleId="Hipercze">
    <w:name w:val="Hyperlink"/>
    <w:basedOn w:val="Domylnaczcionkaakapitu"/>
    <w:uiPriority w:val="99"/>
    <w:unhideWhenUsed/>
    <w:rsid w:val="00F66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4C"/>
    <w:rsid w:val="0041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157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2612-2EAA-4E86-96DF-AA8342F9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840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Bąk</dc:creator>
  <cp:keywords/>
  <dc:description/>
  <cp:lastModifiedBy>Katarzyna Bąk</cp:lastModifiedBy>
  <cp:revision>2</cp:revision>
  <dcterms:created xsi:type="dcterms:W3CDTF">2018-12-09T22:06:00Z</dcterms:created>
  <dcterms:modified xsi:type="dcterms:W3CDTF">2018-12-09T22:06:00Z</dcterms:modified>
</cp:coreProperties>
</file>