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Project Folder Index &amp; Graph System</w:t>
      </w:r>
    </w:p>
    <w:p>
      <w:pPr>
        <w:spacing w:after="160"/>
      </w:pPr>
      <w:r>
        <w:rPr>
          <w:i/>
          <w:iCs/>
          <w:color w:val="555555"/>
        </w:rPr>
        <w:t xml:space="preserve">Proposed structure for turning a messy, multi-year project folder archive into a fast, searchable, and visually navigable system.</w:t>
      </w:r>
    </w:p>
    <w:p>
      <w:pPr>
        <w:spacing w:after="160"/>
      </w:pPr>
      <w:r>
        <w:rPr>
          <w:color w:val="888888"/>
          <w:sz w:val="20"/>
          <w:szCs w:val="20"/>
        </w:rPr>
        <w:t xml:space="preserve">Prepared for katayoun.kobraei@gmail.com — July 31, 2026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60" w:before="360"/>
      </w:pPr>
      <w:r>
        <w:t xml:space="preserve">1. The Problem, Restated</w:t>
      </w:r>
    </w:p>
    <w:p>
      <w:pPr>
        <w:spacing w:after="160"/>
      </w:pPr>
      <w:r>
        <w:t xml:space="preserve">The archive is a folder tree: Year → Company/Project → Site/Location (optional) → files. It spans 2008 to today. The same project is often reopened and modified in later years, but there is no explicit link between a project's folder in 2012 and its folder in 2019 — that connection only exists in someone's memory. Finding a project today means a brute-force Explorer search across the whole tree, which is slow and gives no sense of a project's history or current status.</w:t>
      </w:r>
    </w:p>
    <w:p>
      <w:pPr>
        <w:spacing w:after="160"/>
      </w:pPr>
      <w:r>
        <w:t xml:space="preserve">Two separate problems are being solved here, and they have different solutions: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Fast lookup — solved by indexing the folder metadata into a database with a proper search layer. This does not require a graph database.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Understanding relationships and status — solved by resolving “the same project across years” into one entity, then visualizing that entity's history as a graph. This is the harder, more judgment-heavy part.</w:t>
      </w:r>
    </w:p>
    <w:p>
      <w:pPr>
        <w:pStyle w:val="Heading1"/>
        <w:spacing w:after="160" w:before="360"/>
      </w:pPr>
      <w:r>
        <w:t xml:space="preserve">2. Data Model</w:t>
      </w:r>
    </w:p>
    <w:p>
      <w:pPr>
        <w:spacing w:after="160"/>
      </w:pPr>
      <w:r>
        <w:t xml:space="preserve">Five entity types cover the domain. This can live in a plain relational database (SQLite to start); a graph visualization can be generated from these tables later without needing a dedicated graph database up front.</w:t>
      </w:r>
    </w:p>
    <w:tbl>
      <w:tblPr>
        <w:tblW w:type="dxa" w:w="10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4560"/>
      </w:tblGrid>
      <w:tr>
        <w:trPr>
          <w:tblHeader/>
        </w:trPr>
        <w:tc>
          <w:tcPr>
            <w:tcW w:type="dxa" w:w="20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Entity</w:t>
            </w:r>
          </w:p>
        </w:tc>
        <w:tc>
          <w:tcPr>
            <w:tcW w:type="dxa" w:w="42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Represents</w:t>
            </w:r>
          </w:p>
        </w:tc>
        <w:tc>
          <w:tcPr>
            <w:tcW w:type="dxa" w:w="456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Key fields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Year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Top-level folder (e.g. “2014”)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year_number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ProjectFolder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One physical folder as it exists on disk, in a given year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path, year, raw_name, created_date, last_modified, size, file_count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Project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 real-world project, resolved across all the years/folders it appears in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canonical_name, aliases, first_seen_year, last_seen_year, status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Site/Location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 location under a project, if the project has multiple sites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site_name, parent_project_id, path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File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Individual documents inside a folder (optional depth, only if file-level search is needed)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path, extension, modified_date, size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The relationship that matters most is ProjectFolder → Project (many-to-one): several folders across several years all point to one real project. That link is what turns a flat archive into a timeline.</w:t>
      </w:r>
    </w:p>
    <w:p>
      <w:pPr>
        <w:pStyle w:val="Heading1"/>
        <w:spacing w:after="160" w:before="360"/>
      </w:pPr>
      <w:r>
        <w:t xml:space="preserve">3. Build Phases</w:t>
      </w:r>
    </w:p>
    <w:p>
      <w:pPr>
        <w:pStyle w:val="Heading2"/>
        <w:spacing w:after="120" w:before="280"/>
      </w:pPr>
      <w:r>
        <w:t xml:space="preserve">Phase 0 — Discovery (before writing any code)</w:t>
      </w:r>
    </w:p>
    <w:p>
      <w:pPr>
        <w:spacing w:after="160"/>
      </w:pPr>
      <w:r>
        <w:t xml:space="preserve">Pull a representative sample of real folder names across multiple years (not just one project) and look for the actual naming conventions in use: separators, abbreviations, typos, whether site names are nested or appended, whether any status/date markers already exist in folder names. This determines how hard Phase 2 (entity resolution) will be. Worth doing before committing to a matching strategy.</w:t>
      </w:r>
    </w:p>
    <w:p>
      <w:pPr>
        <w:pStyle w:val="Heading2"/>
        <w:spacing w:after="120" w:before="280"/>
      </w:pPr>
      <w:r>
        <w:t xml:space="preserve">Phase 1 — Crawler / Indexer</w:t>
      </w:r>
    </w:p>
    <w:p>
      <w:pPr>
        <w:spacing w:after="160"/>
      </w:pPr>
      <w:r>
        <w:t xml:space="preserve">A script walks the full tree once and records every folder and file's metadata (path, name, depth, dates, size) into the database. No interpretation yet — just a faithful catalog. Runs incrementally afterward: only rescans folders whose modified date has changed, so re-indexing after day-to-day work stays fast.</w:t>
      </w:r>
    </w:p>
    <w:p>
      <w:pPr>
        <w:spacing w:after="160"/>
      </w:pPr>
      <w:r>
        <w:t xml:space="preserve">This phase alone already fixes the slow-search problem, because querying a database is instant regardless of archive size.</w:t>
      </w:r>
    </w:p>
    <w:p>
      <w:pPr>
        <w:pStyle w:val="Heading2"/>
        <w:spacing w:after="120" w:before="280"/>
      </w:pPr>
      <w:r>
        <w:t xml:space="preserve">Phase 2 — Entity Resolution (project matching across years)</w:t>
      </w:r>
    </w:p>
    <w:p>
      <w:pPr>
        <w:spacing w:after="160"/>
      </w:pPr>
      <w:r>
        <w:t xml:space="preserve">The same project may appear as “Shahre-Ziba Phase 1” in 2011 and “Shahre Ziba Ph1 - Revised” in 2017. This step groups folders that refer to the same real project into one Project entity, using: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Fuzzy string matching on folder names (e.g. token similarity, edit distance)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Manual confirmation for low-confidence matches — a simple review screen where someone approves or rejects a suggested link, rather than trusting fully automated matching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persistent alias table, so once a match is confirmed it's remembered permanently</w:t>
      </w:r>
    </w:p>
    <w:p>
      <w:pPr>
        <w:spacing w:after="160"/>
      </w:pPr>
      <w:r>
        <w:t xml:space="preserve">This is the phase that actually turns “a pile of folders” into “a history of projects,” and it's realistically iterative — first pass automated, refined by a human familiar with the projects.</w:t>
      </w:r>
    </w:p>
    <w:p>
      <w:pPr>
        <w:pStyle w:val="Heading2"/>
        <w:spacing w:after="120" w:before="280"/>
      </w:pPr>
      <w:r>
        <w:t xml:space="preserve">Phase 3 — Status Inference</w:t>
      </w:r>
    </w:p>
    <w:p>
      <w:pPr>
        <w:spacing w:after="160"/>
      </w:pPr>
      <w:r>
        <w:t xml:space="preserve">Status (active / dormant / completed) is derived, not stored anywhere today. Reasonable starting rules: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Recently modified (e.g. within the current year) → likely active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modification in several years → likely dormant/completed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Look for existing conventions in file/folder names (e.g. “_final”, “_closed”, date-stamped reports) that may already encode status informally</w:t>
      </w:r>
    </w:p>
    <w:p>
      <w:pPr>
        <w:spacing w:after="160"/>
      </w:pPr>
      <w:r>
        <w:t xml:space="preserve">These rules should be treated as a first-pass estimate with a manual override, not ground truth — file dates can be misleading (e.g. after a folder copy or migration).</w:t>
      </w:r>
    </w:p>
    <w:p>
      <w:pPr>
        <w:pStyle w:val="Heading2"/>
        <w:spacing w:after="120" w:before="280"/>
      </w:pPr>
      <w:r>
        <w:t xml:space="preserve">Phase 4 — Search Layer</w:t>
      </w:r>
    </w:p>
    <w:p>
      <w:pPr>
        <w:spacing w:after="160"/>
      </w:pPr>
      <w:r>
        <w:t xml:space="preserve">At a few thousand folders, SQLite with full-text search (FTS5) is sufficient and requires no extra infrastructure. It supports fast fuzzy/partial name search, filters (by year, status, site), and sub-second results. Elasticsearch or similar would only become worth the added complexity if the archive grows past roughly a hundred thousand items or multiple people need concurrent access to a hosted service.</w:t>
      </w:r>
    </w:p>
    <w:p>
      <w:pPr>
        <w:pStyle w:val="Heading2"/>
        <w:spacing w:after="120" w:before="280"/>
      </w:pPr>
      <w:r>
        <w:t xml:space="preserve">Phase 5 — Graph Construction</w:t>
      </w:r>
    </w:p>
    <w:p>
      <w:pPr>
        <w:spacing w:after="160"/>
      </w:pPr>
      <w:r>
        <w:t xml:space="preserve">Once Projects and their ProjectFolders are linked (Phase 2), the graph is just a query over the relational data: nodes are Projects and Years, edges connect a Project to each Year it has a folder in. No dedicated graph database is needed at this scale — a graph visualization library can render this directly from SQL query results.</w:t>
      </w:r>
    </w:p>
    <w:p>
      <w:pPr>
        <w:pStyle w:val="Heading2"/>
        <w:spacing w:after="120" w:before="280"/>
      </w:pPr>
      <w:r>
        <w:t xml:space="preserve">Phase 6 — UI</w:t>
      </w:r>
    </w:p>
    <w:p>
      <w:pPr>
        <w:spacing w:after="160"/>
      </w:pPr>
      <w:r>
        <w:t xml:space="preserve">Two views, not one: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Search / list view for daily use — type a project name, get instant results with year, status, and folder links, this is what replaces the slow Explorer search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Graph / timeline view for understanding a project's history — click a project, see every year it was touched and jump straight to that year's folder</w:t>
      </w:r>
    </w:p>
    <w:p>
      <w:pPr>
        <w:spacing w:after="160"/>
      </w:pPr>
      <w:r>
        <w:t xml:space="preserve">A lightweight local web app (e.g. a small Python/Flask or Node backend serving a simple front end) is enough; it can run on one machine on the company network without needing to be hosted anywhere.</w:t>
      </w:r>
    </w:p>
    <w:p>
      <w:pPr>
        <w:pStyle w:val="Heading1"/>
        <w:spacing w:after="160" w:before="360"/>
      </w:pPr>
      <w:r>
        <w:t xml:space="preserve">4. Suggested Tech Stack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560"/>
      </w:tblGrid>
      <w:tr>
        <w:trPr>
          <w:tblHeader/>
        </w:trPr>
        <w:tc>
          <w:tcPr>
            <w:tcW w:type="dxa" w:w="20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32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Recommendation</w:t>
            </w:r>
          </w:p>
        </w:tc>
        <w:tc>
          <w:tcPr>
            <w:tcW w:type="dxa" w:w="456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Why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Storage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SQLite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Zero setup, handles thousands of rows easily, file-based so it's easy to back up or move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Search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SQLite FTS5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Built into SQLite, fast fuzzy/partial matching, no separate service to run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Crawler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Python script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Simple filesystem walking, easy to schedule (Task Scheduler / cron) for incremental rescans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Entity resolution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Python (rapidfuzz or similar) + manual review step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Automated first pass, human-in-the-loop confirmation for accuracy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Graph rendering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Cytoscape.js or D3 (in-browser)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Renders directly from SQL query results, no separate graph database to maintain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UI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Small Flask/Node app, local network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Fast to build, no hosting/infra overhead for an internal tool</w:t>
            </w:r>
          </w:p>
        </w:tc>
      </w:tr>
    </w:tbl>
    <w:p>
      <w:pPr>
        <w:pStyle w:val="Heading1"/>
        <w:spacing w:after="160" w:before="360"/>
      </w:pPr>
      <w:r>
        <w:t xml:space="preserve">5. Open Questions / Risks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Access: the real archive is large and on a server/NAS — the crawler needs to run where it can read that drive (locally at the company, not from this session).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Naming consistency: how bad the inconsistency actually is (seen from a real sample) determines how much manual review Phase 2 needs.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File-level detail: is search only needed at folder level, or do specific documents inside folders need to be findable too? This changes whether the File entity is in scope for v1.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Duplicates/copies: folders sometimes get copied wholesale into a new year — worth deciding whether that counts as “continuing the same project” or a separate one.</w:t>
      </w:r>
    </w:p>
    <w:p>
      <w:pPr>
        <w:pStyle w:val="Heading1"/>
        <w:spacing w:after="160" w:before="360"/>
      </w:pPr>
      <w:r>
        <w:t xml:space="preserve">6. Suggested Next Step</w:t>
      </w:r>
    </w:p>
    <w:p>
      <w:pPr>
        <w:spacing w:after="160"/>
      </w:pPr>
      <w:r>
        <w:t xml:space="preserve">Run the crawler (Phase 1) against a real, larger sample — several years' worth, not just one project — to get actual folder-naming data. That sample is what makes Phase 2's matching rules realistic instead of guessed. A folder-name export (even just as a text/CSV listing, no file contents needed) would be enough to start.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2026-07-31T08:48:35.019Z</dcterms:created>
  <dcterms:modified xsi:type="dcterms:W3CDTF">2026-07-31T08:48:35.019Z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