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1B4F72"/>
          <w:sz w:val="48"/>
          <w:szCs w:val="48"/>
        </w:rPr>
        <w:t xml:space="preserve">Part III</w:t>
      </w:r>
    </w:p>
    <w:p>
      <w:pPr>
        <w:spacing w:before="0" w:after="600"/>
      </w:pPr>
      <w:r>
        <w:rPr>
          <w:rFonts w:ascii="Arial" w:cs="Arial" w:eastAsia="Arial" w:hAnsi="Arial"/>
          <w:i/>
          <w:iCs/>
          <w:color w:val="888888"/>
          <w:sz w:val="22"/>
          <w:szCs w:val="22"/>
        </w:rPr>
        <w:t xml:space="preserve">Audience-Specific Messaging</w:t>
      </w:r>
    </w:p>
    <w:p>
      <w:pPr>
        <w:spacing w:before="0" w:after="140"/>
      </w:pPr>
      <w:r>
        <w:rPr>
          <w:rFonts w:ascii="Arial" w:cs="Arial" w:eastAsia="Arial" w:hAnsi="Arial"/>
          <w:color w:val="2C2C2C"/>
          <w:sz w:val="22"/>
          <w:szCs w:val="22"/>
        </w:rPr>
        <w:t xml:space="preserve">This section provides positioning, messaging, and guidance for each of Pearl’s four primary audiences. Each section follows a consistent structure: who the audience is, what they need, when Pearl is most valuable to them, how Pearl positions toward them, the core value proposition, five talking points, messaging guardrails, and reasons to believe.</w:t>
      </w:r>
    </w:p>
    <w:p>
      <w:pPr>
        <w:spacing w:before="0" w:after="140"/>
      </w:pPr>
      <w:r>
        <w:rPr>
          <w:rFonts w:ascii="Arial" w:cs="Arial" w:eastAsia="Arial" w:hAnsi="Arial"/>
          <w:color w:val="2C2C2C"/>
          <w:sz w:val="22"/>
          <w:szCs w:val="22"/>
        </w:rPr>
        <w:t xml:space="preserve">These sections are internal reference. They inform how Pearl’s people speak — in conversations, presentations, content, and media — not scripts to be read aloud.</w:t>
      </w:r>
    </w:p>
    <w:p>
      <w:pPr>
        <w:pBdr>
          <w:bottom w:val="single" w:color="CCCCCC" w:sz="4" w:space="1"/>
        </w:pBdr>
        <w:spacing w:before="320" w:after="320"/>
      </w:pPr>
    </w:p>
    <w:p>
      <w:r>
        <w:br/>
      </w:r>
    </w:p>
    <w:p>
      <w:pPr>
        <w:spacing w:before="0" w:after="80"/>
      </w:pPr>
      <w:r>
        <w:rPr>
          <w:rFonts w:ascii="Arial" w:cs="Arial" w:eastAsia="Arial" w:hAnsi="Arial"/>
          <w:b/>
          <w:bCs/>
          <w:color w:val="1A7A6E"/>
          <w:spacing w:val="40"/>
          <w:sz w:val="18"/>
          <w:szCs w:val="18"/>
        </w:rPr>
        <w:t xml:space="preserve">AUDIENCE A</w:t>
      </w:r>
    </w:p>
    <w:p>
      <w:pPr>
        <w:spacing w:before="0" w:after="480"/>
      </w:pPr>
      <w:r>
        <w:rPr>
          <w:rFonts w:ascii="Arial" w:cs="Arial" w:eastAsia="Arial" w:hAnsi="Arial"/>
          <w:b/>
          <w:bCs/>
          <w:color w:val="1B4F72"/>
          <w:sz w:val="36"/>
          <w:szCs w:val="36"/>
        </w:rPr>
        <w:t xml:space="preserve">Home Buyers</w:t>
      </w:r>
    </w:p>
    <w:p>
      <w:pPr>
        <w:spacing w:before="400" w:after="100"/>
      </w:pPr>
      <w:r>
        <w:rPr>
          <w:rFonts w:ascii="Arial" w:cs="Arial" w:eastAsia="Arial" w:hAnsi="Arial"/>
          <w:b/>
          <w:bCs/>
          <w:color w:val="1A7A6E"/>
          <w:spacing w:val="30"/>
          <w:sz w:val="16"/>
          <w:szCs w:val="16"/>
        </w:rPr>
        <w:t xml:space="preserve">THE SPECIAL ROLE OF HOME BUYERS</w:t>
      </w:r>
    </w:p>
    <w:p>
      <w:pPr>
        <w:spacing w:before="0" w:after="140"/>
      </w:pPr>
      <w:r>
        <w:rPr>
          <w:rFonts w:ascii="Arial" w:cs="Arial" w:eastAsia="Arial" w:hAnsi="Arial"/>
          <w:color w:val="2C2C2C"/>
          <w:sz w:val="22"/>
          <w:szCs w:val="22"/>
        </w:rPr>
        <w:t xml:space="preserve">Home buyers occupy a unique position in Pearl’s ecosystem. They are not simply one audience among four — they are the audience on which everything else depends.</w:t>
      </w:r>
    </w:p>
    <w:p>
      <w:pPr>
        <w:spacing w:before="0" w:after="140"/>
      </w:pPr>
      <w:r>
        <w:rPr>
          <w:rFonts w:ascii="Arial" w:cs="Arial" w:eastAsia="Arial" w:hAnsi="Arial"/>
          <w:color w:val="2C2C2C"/>
          <w:sz w:val="22"/>
          <w:szCs w:val="22"/>
        </w:rPr>
        <w:t xml:space="preserve">Buyers alone generate demand. And demand is what sets every other flywheel in motion. When buyers ask about home performance, sellers have a reason to engage. When sellers engage, the Registry grows. When the Registry grows, the standard becomes embedded in the transaction. None of that happens without the buyer.</w:t>
      </w:r>
    </w:p>
    <w:p>
      <w:pPr>
        <w:spacing w:before="0" w:after="140"/>
      </w:pPr>
      <w:r>
        <w:rPr>
          <w:rFonts w:ascii="Arial" w:cs="Arial" w:eastAsia="Arial" w:hAnsi="Arial"/>
          <w:color w:val="2C2C2C"/>
          <w:sz w:val="22"/>
          <w:szCs w:val="22"/>
        </w:rPr>
        <w:t xml:space="preserve">Pearl’s ability to earn the trust of buyers — to be perceived as genuinely on their side, independent of sellers and agents — is not a marketing objective. It is the precondition for everything else Pearl is trying to do. Home performance has to matter to buyers first. If it does, the market follows.</w:t>
      </w:r>
    </w:p>
    <w:p>
      <w:pPr>
        <w:pBdr>
          <w:left w:val="single" w:color="1A7A6E" w:sz="16" w:space="12"/>
        </w:pBdr>
        <w:spacing w:before="160" w:after="160"/>
        <w:ind w:left="360" w:right="360"/>
      </w:pPr>
      <w:r>
        <w:rPr>
          <w:rFonts w:ascii="Arial" w:cs="Arial" w:eastAsia="Arial" w:hAnsi="Arial"/>
          <w:b/>
          <w:bCs/>
          <w:i/>
          <w:iCs/>
          <w:color w:val="1B4F72"/>
          <w:sz w:val="22"/>
          <w:szCs w:val="22"/>
        </w:rPr>
        <w:t xml:space="preserve">Win the buyer. Everything else follows.</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WHO THEY ARE</w:t>
      </w:r>
    </w:p>
    <w:p>
      <w:pPr>
        <w:spacing w:before="0" w:after="140"/>
      </w:pPr>
      <w:r>
        <w:rPr>
          <w:rFonts w:ascii="Arial" w:cs="Arial" w:eastAsia="Arial" w:hAnsi="Arial"/>
          <w:color w:val="2C2C2C"/>
          <w:sz w:val="22"/>
          <w:szCs w:val="22"/>
        </w:rPr>
        <w:t xml:space="preserve">Home buyers are people in the process of evaluating and purchasing a home. They range from first-time buyers navigating the transaction for the first time to repeat buyers who carry experience and their own distinct anxieties.</w:t>
      </w:r>
    </w:p>
    <w:p>
      <w:pPr>
        <w:spacing w:before="0" w:after="140"/>
      </w:pPr>
      <w:r>
        <w:rPr>
          <w:rFonts w:ascii="Arial" w:cs="Arial" w:eastAsia="Arial" w:hAnsi="Arial"/>
          <w:color w:val="2C2C2C"/>
          <w:sz w:val="22"/>
          <w:szCs w:val="22"/>
        </w:rPr>
        <w:t xml:space="preserve">First-time buyers fear the unknown — they don’t know what can go wrong. Repeat buyers fear the known — they do know what can go wrong, and what it costs to fix. Both arrive with genuine concern about the home’s safety, comfort, and long-term cost. Both lack any reliable way to evaluate those concerns against a specific home they are considering.</w:t>
      </w:r>
    </w:p>
    <w:p>
      <w:pPr>
        <w:spacing w:before="0" w:after="140"/>
      </w:pPr>
      <w:r>
        <w:rPr>
          <w:rFonts w:ascii="Arial" w:cs="Arial" w:eastAsia="Arial" w:hAnsi="Arial"/>
          <w:color w:val="2C2C2C"/>
          <w:sz w:val="22"/>
          <w:szCs w:val="22"/>
        </w:rPr>
        <w:t xml:space="preserve">They are not experts, and they do not want to become experts. They want to feel confident that they know what they are buying.</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WHAT THEY NEED</w:t>
      </w:r>
    </w:p>
    <w:p>
      <w:pPr>
        <w:spacing w:before="0" w:after="140"/>
      </w:pPr>
      <w:r>
        <w:rPr>
          <w:rFonts w:ascii="Arial" w:cs="Arial" w:eastAsia="Arial" w:hAnsi="Arial"/>
          <w:color w:val="2C2C2C"/>
          <w:sz w:val="22"/>
          <w:szCs w:val="22"/>
        </w:rPr>
        <w:t xml:space="preserve">Buyers have three core needs when evaluating a home. Pearl is designed to address all three.</w:t>
      </w:r>
    </w:p>
    <w:p>
      <w:pPr>
        <w:spacing w:before="80" w:after="0"/>
      </w:pPr>
    </w:p>
    <w:p>
      <w:pPr>
        <w:spacing w:before="100" w:after="100"/>
        <w:ind w:left="360"/>
      </w:pPr>
      <w:r>
        <w:rPr>
          <w:rFonts w:ascii="Arial" w:cs="Arial" w:eastAsia="Arial" w:hAnsi="Arial"/>
          <w:b/>
          <w:bCs/>
          <w:color w:val="1B4F72"/>
          <w:sz w:val="22"/>
          <w:szCs w:val="22"/>
        </w:rPr>
        <w:t xml:space="preserve">Understand — </w:t>
      </w:r>
      <w:r>
        <w:rPr>
          <w:rFonts w:ascii="Arial" w:cs="Arial" w:eastAsia="Arial" w:hAnsi="Arial"/>
          <w:color w:val="2C2C2C"/>
          <w:sz w:val="22"/>
          <w:szCs w:val="22"/>
        </w:rPr>
        <w:t xml:space="preserve">Buyers need to understand what the home’s systems are, why they matter, how they contribute to the home’s performance, and what the SCORE reflects. They arrive without a vocabulary for home performance. Pearl gives them one.</w:t>
      </w:r>
    </w:p>
    <w:p>
      <w:pPr>
        <w:spacing w:before="100" w:after="100"/>
        <w:ind w:left="360"/>
      </w:pPr>
      <w:r>
        <w:rPr>
          <w:rFonts w:ascii="Arial" w:cs="Arial" w:eastAsia="Arial" w:hAnsi="Arial"/>
          <w:b/>
          <w:bCs/>
          <w:color w:val="1B4F72"/>
          <w:sz w:val="22"/>
          <w:szCs w:val="22"/>
        </w:rPr>
        <w:t xml:space="preserve">Compare — </w:t>
      </w:r>
      <w:r>
        <w:rPr>
          <w:rFonts w:ascii="Arial" w:cs="Arial" w:eastAsia="Arial" w:hAnsi="Arial"/>
          <w:color w:val="2C2C2C"/>
          <w:sz w:val="22"/>
          <w:szCs w:val="22"/>
        </w:rPr>
        <w:t xml:space="preserve">Buyers are typically evaluating more than one home. They need a fast, clear way to compare the performance of one home against another — across the same five dimensions, using the same standard. The SCORE makes that comparison immediate and consistent.</w:t>
      </w:r>
    </w:p>
    <w:p>
      <w:pPr>
        <w:spacing w:before="100" w:after="100"/>
        <w:ind w:left="360"/>
      </w:pPr>
      <w:r>
        <w:rPr>
          <w:rFonts w:ascii="Arial" w:cs="Arial" w:eastAsia="Arial" w:hAnsi="Arial"/>
          <w:b/>
          <w:bCs/>
          <w:color w:val="1B4F72"/>
          <w:sz w:val="22"/>
          <w:szCs w:val="22"/>
        </w:rPr>
        <w:t xml:space="preserve">Predict — </w:t>
      </w:r>
      <w:r>
        <w:rPr>
          <w:rFonts w:ascii="Arial" w:cs="Arial" w:eastAsia="Arial" w:hAnsi="Arial"/>
          <w:color w:val="2C2C2C"/>
          <w:sz w:val="22"/>
          <w:szCs w:val="22"/>
        </w:rPr>
        <w:t xml:space="preserve">Buyers need a sense of what it will actually be like to live in the home — and what the consequences of buying it might be over time. Pearl translates performance data into lived outcomes: comfort, safety, cost, reliability, and risk. That’s the prediction buyers are trying to make.</w:t>
      </w:r>
    </w:p>
    <w:p>
      <w:pPr>
        <w:spacing w:before="80" w:after="0"/>
      </w:pPr>
    </w:p>
    <w:p>
      <w:pPr>
        <w:spacing w:before="0" w:after="140"/>
      </w:pPr>
      <w:r>
        <w:rPr>
          <w:rFonts w:ascii="Arial" w:cs="Arial" w:eastAsia="Arial" w:hAnsi="Arial"/>
          <w:color w:val="2C2C2C"/>
          <w:sz w:val="22"/>
          <w:szCs w:val="22"/>
        </w:rPr>
        <w:t xml:space="preserve">Underlying all three is a confidence gap. Buyers are aware of their own inability to evaluate performance and aware that no reliable tools exist to help them. Pearl closes that gap without requiring them to become specialists.</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TIMING</w:t>
      </w:r>
    </w:p>
    <w:p>
      <w:pPr>
        <w:spacing w:before="0" w:after="140"/>
      </w:pPr>
      <w:r>
        <w:rPr>
          <w:rFonts w:ascii="Arial" w:cs="Arial" w:eastAsia="Arial" w:hAnsi="Arial"/>
          <w:color w:val="2C2C2C"/>
          <w:sz w:val="22"/>
          <w:szCs w:val="22"/>
        </w:rPr>
        <w:t xml:space="preserve">Pearl’s value to buyers follows the arc of the transaction. It is most powerful early — when it shapes how a buyer engages with a home rather than complicating a deal already in motion. Here is where Pearl belongs, in sequence:</w:t>
      </w:r>
    </w:p>
    <w:p>
      <w:pPr>
        <w:spacing w:before="80" w:after="0"/>
      </w:pPr>
    </w:p>
    <w:p>
      <w:pPr>
        <w:spacing w:before="100" w:after="100"/>
        <w:ind w:left="360"/>
      </w:pPr>
      <w:r>
        <w:rPr>
          <w:rFonts w:ascii="Arial" w:cs="Arial" w:eastAsia="Arial" w:hAnsi="Arial"/>
          <w:b/>
          <w:bCs/>
          <w:color w:val="1B4F72"/>
          <w:sz w:val="22"/>
          <w:szCs w:val="22"/>
        </w:rPr>
        <w:t xml:space="preserve">Getting serious about a home — </w:t>
      </w:r>
      <w:r>
        <w:rPr>
          <w:rFonts w:ascii="Arial" w:cs="Arial" w:eastAsia="Arial" w:hAnsi="Arial"/>
          <w:color w:val="2C2C2C"/>
          <w:sz w:val="22"/>
          <w:szCs w:val="22"/>
        </w:rPr>
        <w:t xml:space="preserve">The moment a buyer moves from browsing to genuine consideration is when a performance framework first becomes useful. Pearl gives buyers a lens through which to evaluate the home from the start.</w:t>
      </w:r>
    </w:p>
    <w:p>
      <w:pPr>
        <w:spacing w:before="100" w:after="100"/>
        <w:ind w:left="360"/>
      </w:pPr>
      <w:r>
        <w:rPr>
          <w:rFonts w:ascii="Arial" w:cs="Arial" w:eastAsia="Arial" w:hAnsi="Arial"/>
          <w:b/>
          <w:bCs/>
          <w:color w:val="1B4F72"/>
          <w:sz w:val="22"/>
          <w:szCs w:val="22"/>
        </w:rPr>
        <w:t xml:space="preserve">Before the open house or first visit — </w:t>
      </w:r>
      <w:r>
        <w:rPr>
          <w:rFonts w:ascii="Arial" w:cs="Arial" w:eastAsia="Arial" w:hAnsi="Arial"/>
          <w:color w:val="2C2C2C"/>
          <w:sz w:val="22"/>
          <w:szCs w:val="22"/>
        </w:rPr>
        <w:t xml:space="preserve">A buyer who arrives with Pearl’s five pillars in mind is a more prepared, more focused visitor. They know what to look at, what to feel for, and what questions to bring.</w:t>
      </w:r>
    </w:p>
    <w:p>
      <w:pPr>
        <w:spacing w:before="100" w:after="100"/>
        <w:ind w:left="360"/>
      </w:pPr>
      <w:r>
        <w:rPr>
          <w:rFonts w:ascii="Arial" w:cs="Arial" w:eastAsia="Arial" w:hAnsi="Arial"/>
          <w:b/>
          <w:bCs/>
          <w:color w:val="1B4F72"/>
          <w:sz w:val="22"/>
          <w:szCs w:val="22"/>
        </w:rPr>
        <w:t xml:space="preserve">Before the offer — </w:t>
      </w:r>
      <w:r>
        <w:rPr>
          <w:rFonts w:ascii="Arial" w:cs="Arial" w:eastAsia="Arial" w:hAnsi="Arial"/>
          <w:color w:val="2C2C2C"/>
          <w:sz w:val="22"/>
          <w:szCs w:val="22"/>
        </w:rPr>
        <w:t xml:space="preserve">Pearl gives buyers the confidence to make an informed offer. They understand what the home is, where it performs well, and where questions remain. That clarity reduces hesitation and anchors expectations on both sides.</w:t>
      </w:r>
    </w:p>
    <w:p>
      <w:pPr>
        <w:spacing w:before="100" w:after="100"/>
        <w:ind w:left="360"/>
      </w:pPr>
      <w:r>
        <w:rPr>
          <w:rFonts w:ascii="Arial" w:cs="Arial" w:eastAsia="Arial" w:hAnsi="Arial"/>
          <w:b/>
          <w:bCs/>
          <w:color w:val="1B4F72"/>
          <w:sz w:val="22"/>
          <w:szCs w:val="22"/>
        </w:rPr>
        <w:t xml:space="preserve">Before the inspection — </w:t>
      </w:r>
      <w:r>
        <w:rPr>
          <w:rFonts w:ascii="Arial" w:cs="Arial" w:eastAsia="Arial" w:hAnsi="Arial"/>
          <w:color w:val="2C2C2C"/>
          <w:sz w:val="22"/>
          <w:szCs w:val="22"/>
        </w:rPr>
        <w:t xml:space="preserve">79% of buyers say they would use performance information to guide questions for their inspector. Pearl defines what to look at and why. The inspector determines what they find. Pearl is preparation; inspection is diagnosis.</w:t>
      </w:r>
    </w:p>
    <w:p>
      <w:pPr>
        <w:spacing w:before="100" w:after="100"/>
        <w:ind w:left="360"/>
      </w:pPr>
      <w:r>
        <w:rPr>
          <w:rFonts w:ascii="Arial" w:cs="Arial" w:eastAsia="Arial" w:hAnsi="Arial"/>
          <w:b/>
          <w:bCs/>
          <w:color w:val="1B4F72"/>
          <w:sz w:val="22"/>
          <w:szCs w:val="22"/>
        </w:rPr>
        <w:t xml:space="preserve">Before commitment hardens — </w:t>
      </w:r>
      <w:r>
        <w:rPr>
          <w:rFonts w:ascii="Arial" w:cs="Arial" w:eastAsia="Arial" w:hAnsi="Arial"/>
          <w:color w:val="2C2C2C"/>
          <w:sz w:val="22"/>
          <w:szCs w:val="22"/>
        </w:rPr>
        <w:t xml:space="preserve">Performance issues surfaced early can be managed. The same issues surfaced late, in a high-pressure moment, become deal risks. Pearl’s timing is the point.</w:t>
      </w:r>
    </w:p>
    <w:p>
      <w:pPr>
        <w:spacing w:before="80" w:after="0"/>
      </w:pPr>
    </w:p>
    <w:p>
      <w:pPr>
        <w:pBdr>
          <w:left w:val="single" w:color="1A7A6E" w:sz="16" w:space="12"/>
        </w:pBdr>
        <w:spacing w:before="160" w:after="160"/>
        <w:ind w:left="360" w:right="360"/>
      </w:pPr>
      <w:r>
        <w:rPr>
          <w:rFonts w:ascii="Arial" w:cs="Arial" w:eastAsia="Arial" w:hAnsi="Arial"/>
          <w:b/>
          <w:bCs/>
          <w:i/>
          <w:iCs/>
          <w:color w:val="1B4F72"/>
          <w:sz w:val="22"/>
          <w:szCs w:val="22"/>
        </w:rPr>
        <w:t xml:space="preserve">Performance information delivered early is a guide. The same information delivered late is a disruption.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HOW WE POSITION</w:t>
      </w:r>
    </w:p>
    <w:p>
      <w:pPr>
        <w:spacing w:before="100" w:after="140"/>
      </w:pPr>
      <w:r>
        <w:rPr>
          <w:rFonts w:ascii="Arial" w:cs="Arial" w:eastAsia="Arial" w:hAnsi="Arial"/>
          <w:b/>
          <w:bCs/>
          <w:color w:val="2C2C2C"/>
          <w:sz w:val="22"/>
          <w:szCs w:val="22"/>
        </w:rPr>
        <w:t xml:space="preserve">Pearl is the buyer’s guide to understanding a home.</w:t>
      </w:r>
    </w:p>
    <w:p>
      <w:pPr>
        <w:spacing w:before="0" w:after="140"/>
      </w:pPr>
      <w:r>
        <w:rPr>
          <w:rFonts w:ascii="Arial" w:cs="Arial" w:eastAsia="Arial" w:hAnsi="Arial"/>
          <w:color w:val="2C2C2C"/>
          <w:sz w:val="22"/>
          <w:szCs w:val="22"/>
        </w:rPr>
        <w:t xml:space="preserve">Not an inspection. Not a negotiation tool. Not a data service. A guide — one that gives buyers the framework, vocabulary, and structured questions they need to evaluate what they are considering, and the confidence to act on what they learn.</w:t>
      </w:r>
    </w:p>
    <w:p>
      <w:pPr>
        <w:spacing w:before="0" w:after="140"/>
      </w:pPr>
      <w:r>
        <w:rPr>
          <w:rFonts w:ascii="Arial" w:cs="Arial" w:eastAsia="Arial" w:hAnsi="Arial"/>
          <w:color w:val="2C2C2C"/>
          <w:sz w:val="22"/>
          <w:szCs w:val="22"/>
        </w:rPr>
        <w:t xml:space="preserve">Pearl is on the buyer’s side. Its credibility depends on being perceived as independent of the seller and aligned with the buyer’s need to understand. That independence is the foundation of trust — for buyers, and ultimately for every other audience Pearl serves.</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VALUE PROPOSITION</w:t>
      </w:r>
    </w:p>
    <w:p>
      <w:pPr>
        <w:pBdr>
          <w:left w:val="single" w:color="1A7A6E" w:sz="16" w:space="12"/>
        </w:pBdr>
        <w:spacing w:before="160" w:after="160"/>
        <w:ind w:left="360" w:right="360"/>
      </w:pPr>
      <w:r>
        <w:rPr>
          <w:rFonts w:ascii="Arial" w:cs="Arial" w:eastAsia="Arial" w:hAnsi="Arial"/>
          <w:b/>
          <w:bCs/>
          <w:i/>
          <w:iCs/>
          <w:color w:val="1B4F72"/>
          <w:sz w:val="22"/>
          <w:szCs w:val="22"/>
        </w:rPr>
        <w:t xml:space="preserve">Pearl gives buyers the framework to understand any home — what it is, how it performs, and what to ask — so they can make a confident, informed decision at every stage of the transaction.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TALKING POINTS</w:t>
      </w:r>
    </w:p>
    <w:p>
      <w:pPr>
        <w:spacing w:before="200" w:after="60"/>
      </w:pPr>
      <w:r>
        <w:rPr>
          <w:rFonts w:ascii="Arial" w:cs="Arial" w:eastAsia="Arial" w:hAnsi="Arial"/>
          <w:b/>
          <w:bCs/>
          <w:color w:val="1B4F72"/>
          <w:sz w:val="22"/>
          <w:szCs w:val="22"/>
        </w:rPr>
        <w:t xml:space="preserve">1.  </w:t>
      </w:r>
      <w:r>
        <w:rPr>
          <w:rFonts w:ascii="Arial" w:cs="Arial" w:eastAsia="Arial" w:hAnsi="Arial"/>
          <w:b/>
          <w:bCs/>
          <w:color w:val="1B4F72"/>
          <w:sz w:val="22"/>
          <w:szCs w:val="22"/>
        </w:rPr>
        <w:t xml:space="preserve">You already know what matters. Pearl gives you a way to evaluate it.</w:t>
      </w:r>
    </w:p>
    <w:p>
      <w:pPr>
        <w:spacing w:before="0" w:after="140"/>
        <w:ind w:left="360"/>
      </w:pPr>
      <w:r>
        <w:rPr>
          <w:rFonts w:ascii="Arial" w:cs="Arial" w:eastAsia="Arial" w:hAnsi="Arial"/>
          <w:color w:val="2C2C2C"/>
          <w:sz w:val="22"/>
          <w:szCs w:val="22"/>
        </w:rPr>
        <w:t xml:space="preserve">Buyers don’t need to be convinced that safety, comfort, and cost matter — they already care about all of it. Pearl’s job is to organize those existing concerns into five clear dimensions and show how a specific home measures up. The framework isn’t new to buyers. The tool is.</w:t>
      </w:r>
    </w:p>
    <w:p>
      <w:pPr>
        <w:spacing w:before="200" w:after="60"/>
      </w:pPr>
      <w:r>
        <w:rPr>
          <w:rFonts w:ascii="Arial" w:cs="Arial" w:eastAsia="Arial" w:hAnsi="Arial"/>
          <w:b/>
          <w:bCs/>
          <w:color w:val="1B4F72"/>
          <w:sz w:val="22"/>
          <w:szCs w:val="22"/>
        </w:rPr>
        <w:t xml:space="preserve">2.  </w:t>
      </w:r>
      <w:r>
        <w:rPr>
          <w:rFonts w:ascii="Arial" w:cs="Arial" w:eastAsia="Arial" w:hAnsi="Arial"/>
          <w:b/>
          <w:bCs/>
          <w:color w:val="1B4F72"/>
          <w:sz w:val="22"/>
          <w:szCs w:val="22"/>
        </w:rPr>
        <w:t xml:space="preserve">Pearl translates performance features into benefits that matter.</w:t>
      </w:r>
    </w:p>
    <w:p>
      <w:pPr>
        <w:spacing w:before="0" w:after="140"/>
        <w:ind w:left="360"/>
      </w:pPr>
      <w:r>
        <w:rPr>
          <w:rFonts w:ascii="Arial" w:cs="Arial" w:eastAsia="Arial" w:hAnsi="Arial"/>
          <w:color w:val="2C2C2C"/>
          <w:sz w:val="22"/>
          <w:szCs w:val="22"/>
        </w:rPr>
        <w:t xml:space="preserve">Behind every home’s walls are hundreds of systems, materials, and specifications — most of them invisible and inaccessible to anyone without technical training. Pearl takes all of that and translates it into five things every buyer already cares about: safety, comfort, operating cost, resilience, and energy. Features become benefits. Complexity becomes clarity.</w:t>
      </w:r>
    </w:p>
    <w:p>
      <w:pPr>
        <w:spacing w:before="200" w:after="60"/>
      </w:pPr>
      <w:r>
        <w:rPr>
          <w:rFonts w:ascii="Arial" w:cs="Arial" w:eastAsia="Arial" w:hAnsi="Arial"/>
          <w:b/>
          <w:bCs/>
          <w:color w:val="1B4F72"/>
          <w:sz w:val="22"/>
          <w:szCs w:val="22"/>
        </w:rPr>
        <w:t xml:space="preserve">3.  </w:t>
      </w:r>
      <w:r>
        <w:rPr>
          <w:rFonts w:ascii="Arial" w:cs="Arial" w:eastAsia="Arial" w:hAnsi="Arial"/>
          <w:b/>
          <w:bCs/>
          <w:color w:val="1B4F72"/>
          <w:sz w:val="22"/>
          <w:szCs w:val="22"/>
        </w:rPr>
        <w:t xml:space="preserve">Pearl shows you what is known — and tells you exactly what to ask about what isn’t.</w:t>
      </w:r>
    </w:p>
    <w:p>
      <w:pPr>
        <w:spacing w:before="0" w:after="140"/>
        <w:ind w:left="360"/>
      </w:pPr>
      <w:r>
        <w:rPr>
          <w:rFonts w:ascii="Arial" w:cs="Arial" w:eastAsia="Arial" w:hAnsi="Arial"/>
          <w:color w:val="2C2C2C"/>
          <w:sz w:val="22"/>
          <w:szCs w:val="22"/>
        </w:rPr>
        <w:t xml:space="preserve">A SCORE Report presents what public records, MLS data, and Pearl’s modeling reveal about a home. Where information is missing, Pearl tells buyers specifically what to investigate, why it matters, and how to find out. Every gap becomes a structured, actionable question rather than an unresolved anxiety.</w:t>
      </w:r>
    </w:p>
    <w:p>
      <w:pPr>
        <w:spacing w:before="200" w:after="60"/>
      </w:pPr>
      <w:r>
        <w:rPr>
          <w:rFonts w:ascii="Arial" w:cs="Arial" w:eastAsia="Arial" w:hAnsi="Arial"/>
          <w:b/>
          <w:bCs/>
          <w:color w:val="1B4F72"/>
          <w:sz w:val="22"/>
          <w:szCs w:val="22"/>
        </w:rPr>
        <w:t xml:space="preserve">4.  </w:t>
      </w:r>
      <w:r>
        <w:rPr>
          <w:rFonts w:ascii="Arial" w:cs="Arial" w:eastAsia="Arial" w:hAnsi="Arial"/>
          <w:b/>
          <w:bCs/>
          <w:color w:val="1B4F72"/>
          <w:sz w:val="22"/>
          <w:szCs w:val="22"/>
        </w:rPr>
        <w:t xml:space="preserve">Pearl makes comparison simple.</w:t>
      </w:r>
    </w:p>
    <w:p>
      <w:pPr>
        <w:spacing w:before="0" w:after="140"/>
        <w:ind w:left="360"/>
      </w:pPr>
      <w:r>
        <w:rPr>
          <w:rFonts w:ascii="Arial" w:cs="Arial" w:eastAsia="Arial" w:hAnsi="Arial"/>
          <w:color w:val="2C2C2C"/>
          <w:sz w:val="22"/>
          <w:szCs w:val="22"/>
        </w:rPr>
        <w:t xml:space="preserve">Buyers rarely evaluate just one home. Pearl gives every home the same framework, the same five dimensions, and the same scoring standard. Comparing two homes on performance becomes as straightforward as comparing them on price or square footage. That’s a capability that has never existed before.</w:t>
      </w:r>
    </w:p>
    <w:p>
      <w:pPr>
        <w:spacing w:before="200" w:after="60"/>
      </w:pPr>
      <w:r>
        <w:rPr>
          <w:rFonts w:ascii="Arial" w:cs="Arial" w:eastAsia="Arial" w:hAnsi="Arial"/>
          <w:b/>
          <w:bCs/>
          <w:color w:val="1B4F72"/>
          <w:sz w:val="22"/>
          <w:szCs w:val="22"/>
        </w:rPr>
        <w:t xml:space="preserve">5.  </w:t>
      </w:r>
      <w:r>
        <w:rPr>
          <w:rFonts w:ascii="Arial" w:cs="Arial" w:eastAsia="Arial" w:hAnsi="Arial"/>
          <w:b/>
          <w:bCs/>
          <w:color w:val="1B4F72"/>
          <w:sz w:val="22"/>
          <w:szCs w:val="22"/>
        </w:rPr>
        <w:t xml:space="preserve">Pearl is not the inspection. It makes the inspection more useful.</w:t>
      </w:r>
    </w:p>
    <w:p>
      <w:pPr>
        <w:spacing w:before="0" w:after="140"/>
        <w:ind w:left="360"/>
      </w:pPr>
      <w:r>
        <w:rPr>
          <w:rFonts w:ascii="Arial" w:cs="Arial" w:eastAsia="Arial" w:hAnsi="Arial"/>
          <w:color w:val="2C2C2C"/>
          <w:sz w:val="22"/>
          <w:szCs w:val="22"/>
        </w:rPr>
        <w:t xml:space="preserve">Pearl defines what to look at and why — before the inspector arrives. The inspector’s job is to determine what they find. Pearl’s job is to ensure the right questions are being asked. These roles are distinct and complementary. Pearl never positions itself as a substitute for professional inspection.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MESSAGING GUARDRAILS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imply that a SCORE on an unclaimed home is less reliable.</w:t>
      </w:r>
    </w:p>
    <w:p>
      <w:pPr>
        <w:spacing w:before="0" w:after="100"/>
        <w:ind w:left="360"/>
      </w:pPr>
      <w:r>
        <w:rPr>
          <w:rFonts w:ascii="Arial" w:cs="Arial" w:eastAsia="Arial" w:hAnsi="Arial"/>
          <w:color w:val="2C2C2C"/>
          <w:sz w:val="22"/>
          <w:szCs w:val="22"/>
        </w:rPr>
        <w:t xml:space="preserve">A SCORE on an unclaimed home is accurate. It reflects exactly what is currently known from public records, MLS data, and Pearl’s modeling. The correct framing: a claimed home’s profile is more complete. An unclaimed score is not flawed — it reflects what the public domain says about the home today.</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lead with cost savings or utility bills.</w:t>
      </w:r>
    </w:p>
    <w:p>
      <w:pPr>
        <w:spacing w:before="0" w:after="100"/>
        <w:ind w:left="360"/>
      </w:pPr>
      <w:r>
        <w:rPr>
          <w:rFonts w:ascii="Arial" w:cs="Arial" w:eastAsia="Arial" w:hAnsi="Arial"/>
          <w:color w:val="2C2C2C"/>
          <w:sz w:val="22"/>
          <w:szCs w:val="22"/>
        </w:rPr>
        <w:t xml:space="preserve">Ongoing operating costs rank last as a purchase driver in buyer research. Leading with energy savings or utility projections undersells the product and misreads the audience. Safety, comfort, and confidence are the primary motivators.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position Pearl as an inspection or a substitute for one.</w:t>
      </w:r>
    </w:p>
    <w:p>
      <w:pPr>
        <w:spacing w:before="0" w:after="100"/>
        <w:ind w:left="360"/>
      </w:pPr>
      <w:r>
        <w:rPr>
          <w:rFonts w:ascii="Arial" w:cs="Arial" w:eastAsia="Arial" w:hAnsi="Arial"/>
          <w:color w:val="2C2C2C"/>
          <w:sz w:val="22"/>
          <w:szCs w:val="22"/>
        </w:rPr>
        <w:t xml:space="preserve">Pearl describes performance characteristics and context. It does not diagnose defects, assess condition, or assign fault. This distinction must be maintained in every buyer-facing context — in copy, in product language, and in agent conversations.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overwhelm.</w:t>
      </w:r>
    </w:p>
    <w:p>
      <w:pPr>
        <w:spacing w:before="0" w:after="100"/>
        <w:ind w:left="360"/>
      </w:pPr>
      <w:r>
        <w:rPr>
          <w:rFonts w:ascii="Arial" w:cs="Arial" w:eastAsia="Arial" w:hAnsi="Arial"/>
          <w:color w:val="2C2C2C"/>
          <w:sz w:val="22"/>
          <w:szCs w:val="22"/>
        </w:rPr>
        <w:t xml:space="preserve">One score. Five pillars. Clear questions. Pearl’s value as a translation layer depends on restraint. The moment Pearl becomes another source of complexity, it loses the buyer. Clarity always takes precedence over completeness.</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REASON TO BELIEVE</w:t>
      </w:r>
    </w:p>
    <w:p>
      <w:pPr>
        <w:spacing w:before="180" w:after="40"/>
      </w:pPr>
      <w:r>
        <w:rPr>
          <w:rFonts w:ascii="Arial" w:cs="Arial" w:eastAsia="Arial" w:hAnsi="Arial"/>
          <w:b/>
          <w:bCs/>
          <w:color w:val="1B4F72"/>
          <w:sz w:val="22"/>
          <w:szCs w:val="22"/>
        </w:rPr>
        <w:t xml:space="preserve">80%+ of buyers want specific performance information and would value a single standardized metric.</w:t>
      </w:r>
    </w:p>
    <w:p>
      <w:pPr>
        <w:spacing w:before="0" w:after="100"/>
        <w:ind w:left="360"/>
      </w:pPr>
      <w:r>
        <w:rPr>
          <w:rFonts w:ascii="Arial" w:cs="Arial" w:eastAsia="Arial" w:hAnsi="Arial"/>
          <w:color w:val="2C2C2C"/>
          <w:sz w:val="22"/>
          <w:szCs w:val="22"/>
        </w:rPr>
        <w:t xml:space="preserve">The demand for what Pearl provides is confirmed at scale across 800 surveyed buyers. Pearl is not creating a need — it is meeting one that already exists and has gone unmet.</w:t>
      </w:r>
    </w:p>
    <w:p>
      <w:pPr>
        <w:spacing w:before="180" w:after="40"/>
      </w:pPr>
      <w:r>
        <w:rPr>
          <w:rFonts w:ascii="Arial" w:cs="Arial" w:eastAsia="Arial" w:hAnsi="Arial"/>
          <w:b/>
          <w:bCs/>
          <w:color w:val="1B4F72"/>
          <w:sz w:val="22"/>
          <w:szCs w:val="22"/>
        </w:rPr>
        <w:t xml:space="preserve">79% would use performance information to guide questions for their inspector.</w:t>
      </w:r>
    </w:p>
    <w:p>
      <w:pPr>
        <w:spacing w:before="0" w:after="100"/>
        <w:ind w:left="360"/>
      </w:pPr>
      <w:r>
        <w:rPr>
          <w:rFonts w:ascii="Arial" w:cs="Arial" w:eastAsia="Arial" w:hAnsi="Arial"/>
          <w:color w:val="2C2C2C"/>
          <w:sz w:val="22"/>
          <w:szCs w:val="22"/>
        </w:rPr>
        <w:t xml:space="preserve">Buyers themselves validate Pearl’s role as inspection preparation. The product fits naturally into how buyers already approach the transaction.</w:t>
      </w:r>
    </w:p>
    <w:p>
      <w:pPr>
        <w:spacing w:before="180" w:after="40"/>
      </w:pPr>
      <w:r>
        <w:rPr>
          <w:rFonts w:ascii="Arial" w:cs="Arial" w:eastAsia="Arial" w:hAnsi="Arial"/>
          <w:b/>
          <w:bCs/>
          <w:color w:val="1B4F72"/>
          <w:sz w:val="22"/>
          <w:szCs w:val="22"/>
        </w:rPr>
        <w:t xml:space="preserve">90% say safety factors influence their purchase decision — yet leading buyer tools provide almost none of this data.</w:t>
      </w:r>
    </w:p>
    <w:p>
      <w:pPr>
        <w:spacing w:before="0" w:after="100"/>
        <w:ind w:left="360"/>
      </w:pPr>
      <w:r>
        <w:rPr>
          <w:rFonts w:ascii="Arial" w:cs="Arial" w:eastAsia="Arial" w:hAnsi="Arial"/>
          <w:color w:val="2C2C2C"/>
          <w:sz w:val="22"/>
          <w:szCs w:val="22"/>
        </w:rPr>
        <w:t xml:space="preserve">Zillow, agent conversations, and listings provide almost no safety or health performance information. Pearl fills a documented, significant gap that the market has left open.</w:t>
      </w:r>
    </w:p>
    <w:p>
      <w:pPr>
        <w:spacing w:before="180" w:after="40"/>
      </w:pPr>
      <w:r>
        <w:rPr>
          <w:rFonts w:ascii="Arial" w:cs="Arial" w:eastAsia="Arial" w:hAnsi="Arial"/>
          <w:b/>
          <w:bCs/>
          <w:color w:val="1B4F72"/>
          <w:sz w:val="22"/>
          <w:szCs w:val="22"/>
        </w:rPr>
        <w:t xml:space="preserve">Buyers already think in performance terms that align with Pearl’s five pillars.</w:t>
      </w:r>
    </w:p>
    <w:p>
      <w:pPr>
        <w:spacing w:before="0" w:after="100"/>
        <w:ind w:left="360"/>
      </w:pPr>
      <w:r>
        <w:rPr>
          <w:rFonts w:ascii="Arial" w:cs="Arial" w:eastAsia="Arial" w:hAnsi="Arial"/>
          <w:color w:val="2C2C2C"/>
          <w:sz w:val="22"/>
          <w:szCs w:val="22"/>
        </w:rPr>
        <w:t xml:space="preserve">The framework does not need to be introduced or sold. It organizes concerns buyers already have. That alignment accelerates trust and reduces the barrier to engagement.</w:t>
      </w:r>
    </w:p>
    <w:p>
      <w:pPr>
        <w:spacing w:before="180" w:after="40"/>
      </w:pPr>
      <w:r>
        <w:rPr>
          <w:rFonts w:ascii="Arial" w:cs="Arial" w:eastAsia="Arial" w:hAnsi="Arial"/>
          <w:b/>
          <w:bCs/>
          <w:color w:val="1B4F72"/>
          <w:sz w:val="22"/>
          <w:szCs w:val="22"/>
        </w:rPr>
        <w:t xml:space="preserve">47% are already concerned about the accuracy of home profile data.</w:t>
      </w:r>
    </w:p>
    <w:p>
      <w:pPr>
        <w:spacing w:before="0" w:after="100"/>
        <w:ind w:left="360"/>
      </w:pPr>
      <w:r>
        <w:rPr>
          <w:rFonts w:ascii="Arial" w:cs="Arial" w:eastAsia="Arial" w:hAnsi="Arial"/>
          <w:color w:val="2C2C2C"/>
          <w:sz w:val="22"/>
          <w:szCs w:val="22"/>
        </w:rPr>
        <w:t xml:space="preserve">Pearl’s structured, standardized, methodology-backed approach directly addresses a documented buyer anxiety. The SCORE is not another unverified data point — it is a rigorous standard buyers can understand and rely on.</w:t>
      </w:r>
    </w:p>
    <w:p>
      <w:pPr>
        <w:pBdr>
          <w:bottom w:val="single" w:color="CCCCCC" w:sz="4" w:space="1"/>
        </w:pBdr>
        <w:spacing w:before="320" w:after="320"/>
      </w:pPr>
    </w:p>
    <w:p>
      <w:pPr>
        <w:spacing w:before="480" w:after="0"/>
        <w:jc w:val="center"/>
      </w:pPr>
      <w:r>
        <w:rPr>
          <w:rFonts w:ascii="Arial" w:cs="Arial" w:eastAsia="Arial" w:hAnsi="Arial"/>
          <w:i/>
          <w:iCs/>
          <w:color w:val="AAAAAA"/>
          <w:sz w:val="18"/>
          <w:szCs w:val="18"/>
        </w:rPr>
        <w:t xml:space="preserve">Pearl Certification • Internal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2026-03-24T05:40:19.734Z</dcterms:created>
  <dcterms:modified xsi:type="dcterms:W3CDTF">2026-03-24T05:40:19.736Z</dcterms:modified>
</cp:coreProperties>
</file>

<file path=docProps/custom.xml><?xml version="1.0" encoding="utf-8"?>
<Properties xmlns="http://schemas.openxmlformats.org/officeDocument/2006/custom-properties" xmlns:vt="http://schemas.openxmlformats.org/officeDocument/2006/docPropsVTypes"/>
</file>