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Document</w:t>
            </w:r>
          </w:p>
        </w:tc>
        <w:tc>
          <w:tcPr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90-Day Sprint Plan</w:t>
            </w:r>
          </w:p>
        </w:tc>
        <w:tc>
          <w:tcPr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January 2026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003366"/>
        </w:rPr>
      </w:pPr>
      <w:bookmarkStart w:colFirst="0" w:colLast="0" w:name="_w5uxryoy6p1f" w:id="0"/>
      <w:bookmarkEnd w:id="0"/>
      <w:r w:rsidDel="00000000" w:rsidR="00000000" w:rsidRPr="00000000">
        <w:rPr>
          <w:color w:val="003366"/>
          <w:rtl w:val="0"/>
        </w:rPr>
        <w:t xml:space="preserve">Pearl Marketing 90-Day Sprint Plan</w:t>
      </w:r>
    </w:p>
    <w:p w:rsidR="00000000" w:rsidDel="00000000" w:rsidP="00000000" w:rsidRDefault="00000000" w:rsidRPr="00000000" w14:paraId="0000000A">
      <w:pPr>
        <w:pStyle w:val="Heading2"/>
        <w:rPr>
          <w:color w:val="003366"/>
        </w:rPr>
      </w:pPr>
      <w:bookmarkStart w:colFirst="0" w:colLast="0" w:name="_f4reca3c16ou" w:id="1"/>
      <w:bookmarkEnd w:id="1"/>
      <w:r w:rsidDel="00000000" w:rsidR="00000000" w:rsidRPr="00000000">
        <w:rPr>
          <w:color w:val="003366"/>
          <w:rtl w:val="0"/>
        </w:rPr>
        <w:t xml:space="preserve">January 15 - April 15, 2026</w:t>
      </w:r>
    </w:p>
    <w:p w:rsidR="00000000" w:rsidDel="00000000" w:rsidP="00000000" w:rsidRDefault="00000000" w:rsidRPr="00000000" w14:paraId="0000000B">
      <w:pPr>
        <w:pStyle w:val="Heading2"/>
        <w:rPr>
          <w:color w:val="003366"/>
        </w:rPr>
      </w:pPr>
      <w:bookmarkStart w:colFirst="0" w:colLast="0" w:name="_n9ipiccthvjt" w:id="2"/>
      <w:bookmarkEnd w:id="2"/>
      <w:r w:rsidDel="00000000" w:rsidR="00000000" w:rsidRPr="00000000">
        <w:rPr>
          <w:color w:val="003366"/>
          <w:rtl w:val="0"/>
        </w:rPr>
        <w:t xml:space="preserve">What This Plan Achieves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Establish Pearl as a visible authority in real estate ahead of Series B.</w:t>
      </w:r>
    </w:p>
    <w:p w:rsidR="00000000" w:rsidDel="00000000" w:rsidP="00000000" w:rsidRDefault="00000000" w:rsidRPr="00000000" w14:paraId="0000000D">
      <w:pPr>
        <w:pStyle w:val="Heading2"/>
        <w:rPr>
          <w:color w:val="003366"/>
        </w:rPr>
      </w:pPr>
      <w:bookmarkStart w:colFirst="0" w:colLast="0" w:name="_golqr03a8xo5" w:id="3"/>
      <w:bookmarkEnd w:id="3"/>
      <w:r w:rsidDel="00000000" w:rsidR="00000000" w:rsidRPr="00000000">
        <w:rPr>
          <w:color w:val="003366"/>
          <w:rtl w:val="0"/>
        </w:rPr>
        <w:t xml:space="preserve">Supporting Documents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5200"/>
        <w:tblGridChange w:id="0">
          <w:tblGrid>
            <w:gridCol w:w="48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Document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2026 Annual Marketing Plan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Full year strategy and 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Organic Content Calendar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Q1-Q4 organic content, pillar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PR Tracker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 deliverables, media coverage, podcasts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Surge Tracker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Paid campaigns, geo-fence, budget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Partnership Audit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Costs, benefits, marketing rights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Conference Audit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Speaking/booth costs, event priorities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66cc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color w:val="0066cc"/>
                  <w:sz w:val="22"/>
                  <w:szCs w:val="22"/>
                  <w:u w:val="single"/>
                  <w:rtl w:val="0"/>
                </w:rPr>
                <w:t xml:space="preserve">PR Messaging Guide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Headlines, talking points for Atkinson PR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color w:val="003366"/>
        </w:rPr>
      </w:pPr>
      <w:bookmarkStart w:colFirst="0" w:colLast="0" w:name="_yt7ngdxw1os4" w:id="4"/>
      <w:bookmarkEnd w:id="4"/>
      <w:r w:rsidDel="00000000" w:rsidR="00000000" w:rsidRPr="00000000">
        <w:rPr>
          <w:color w:val="003366"/>
          <w:rtl w:val="0"/>
        </w:rPr>
        <w:t xml:space="preserve">Campaign Types</w:t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6200"/>
        <w:gridCol w:w="2200"/>
        <w:tblGridChange w:id="0">
          <w:tblGrid>
            <w:gridCol w:w="1600"/>
            <w:gridCol w:w="62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 Campaigns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Always-On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ads, Social media, SEO/Content (Front Page Sage), PR outreach (Atkinson)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Surge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Campaign Sprint (report launch), Geo-fence (Natl Home Perf Conf)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Around key moments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color w:val="003366"/>
        </w:rPr>
      </w:pPr>
      <w:bookmarkStart w:colFirst="0" w:colLast="0" w:name="_ouurjl18xbup" w:id="5"/>
      <w:bookmarkEnd w:id="5"/>
      <w:r w:rsidDel="00000000" w:rsidR="00000000" w:rsidRPr="00000000">
        <w:rPr>
          <w:color w:val="003366"/>
          <w:rtl w:val="0"/>
        </w:rPr>
        <w:t xml:space="preserve">Q1 Objectives</w:t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0"/>
        <w:gridCol w:w="2000"/>
        <w:tblGridChange w:id="0">
          <w:tblGrid>
            <w:gridCol w:w="8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Objective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Pillar content pieces with media coverage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Major industry speaking events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appearances secured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Derivatives per pillar (emails, infographics, ads)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 campaigns (of 10 annual)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003366"/>
        </w:rPr>
      </w:pPr>
      <w:bookmarkStart w:colFirst="0" w:colLast="0" w:name="_rcq29a43ekwg" w:id="6"/>
      <w:bookmarkEnd w:id="6"/>
      <w:r w:rsidDel="00000000" w:rsidR="00000000" w:rsidRPr="00000000">
        <w:rPr>
          <w:color w:val="003366"/>
          <w:rtl w:val="0"/>
        </w:rPr>
        <w:t xml:space="preserve">Pillar Content (Flagship Pieces)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Each pillar generates 20+ derivative pieces: email sequences, infographics, ad creatives, video clips. Blog posts and social media are tracked separately below.</w:t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"/>
        <w:gridCol w:w="2000"/>
        <w:gridCol w:w="1800"/>
        <w:gridCol w:w="1600"/>
        <w:tblGridChange w:id="0">
          <w:tblGrid>
            <w:gridCol w:w="4600"/>
            <w:gridCol w:w="2000"/>
            <w:gridCol w:w="18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Pillar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Launch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State of Home Performance 2026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 + 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2026 Home Performance Consumer Survey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What Buyers Want (Listings Don't Show)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Weeks 9-10 (Mar)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03366"/>
        </w:rPr>
      </w:pPr>
      <w:bookmarkStart w:colFirst="0" w:colLast="0" w:name="_qyzn2me89xn6" w:id="7"/>
      <w:bookmarkEnd w:id="7"/>
      <w:r w:rsidDel="00000000" w:rsidR="00000000" w:rsidRPr="00000000">
        <w:rPr>
          <w:color w:val="003366"/>
          <w:rtl w:val="0"/>
        </w:rPr>
        <w:t xml:space="preserve">Target Audiences</w:t>
      </w:r>
    </w:p>
    <w:tbl>
      <w:tblPr>
        <w:tblStyle w:val="Table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1400"/>
        <w:gridCol w:w="7200"/>
        <w:tblGridChange w:id="0">
          <w:tblGrid>
            <w:gridCol w:w="1400"/>
            <w:gridCol w:w="14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Segment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Real estate agents, brokers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Home buyers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003366"/>
        </w:rPr>
      </w:pPr>
      <w:bookmarkStart w:colFirst="0" w:colLast="0" w:name="_gz817fhi5hlq" w:id="8"/>
      <w:bookmarkEnd w:id="8"/>
      <w:r w:rsidDel="00000000" w:rsidR="00000000" w:rsidRPr="00000000">
        <w:rPr>
          <w:color w:val="003366"/>
          <w:rtl w:val="0"/>
        </w:rPr>
        <w:t xml:space="preserve">Q1 Budget (~$102,320)</w:t>
      </w:r>
    </w:p>
    <w:tbl>
      <w:tblPr>
        <w:tblStyle w:val="Table7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1600"/>
        <w:gridCol w:w="2800"/>
        <w:gridCol w:w="1800"/>
        <w:tblGridChange w:id="0">
          <w:tblGrid>
            <w:gridCol w:w="3800"/>
            <w:gridCol w:w="1600"/>
            <w:gridCol w:w="2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Details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Always-On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 wks × $3K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$36,000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Campaign Sprint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 wks × $7.5K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Geo-fence: Inman Connect NYC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CANCELLED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Geo-fence: Natl Home Perf Conf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13 (2.8K attend)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$16,320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 (PR)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 months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$13,500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 (SEO)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 months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$9,000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Content Production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Report, video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$12,500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color w:val="003366"/>
        </w:rPr>
      </w:pPr>
      <w:bookmarkStart w:colFirst="0" w:colLast="0" w:name="_9h49w3qw2r3v" w:id="9"/>
      <w:bookmarkEnd w:id="9"/>
      <w:r w:rsidDel="00000000" w:rsidR="00000000" w:rsidRPr="00000000">
        <w:rPr>
          <w:color w:val="003366"/>
          <w:rtl w:val="0"/>
        </w:rPr>
        <w:t xml:space="preserve">Atkinson PR Services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Compare base retainer vs. expanded proposal:</w:t>
      </w:r>
    </w:p>
    <w:tbl>
      <w:tblPr>
        <w:tblStyle w:val="Table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3000"/>
        <w:gridCol w:w="3000"/>
        <w:tblGridChange w:id="0">
          <w:tblGrid>
            <w:gridCol w:w="4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Base ($4,500/mo)</w:t>
            </w:r>
          </w:p>
        </w:tc>
        <w:tc>
          <w:tcPr>
            <w:shd w:fill="cc66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Expanded (+TBD)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20/month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+ pitch memos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5/month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monitoring report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Status meeting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Press releases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Drafting only*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2-3/mo on wire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Op-eds/commentaries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Local TV/radio pitches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Exec strategy calls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ff5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*Wire distribution costs billed separately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cc6600"/>
        </w:rPr>
      </w:pPr>
      <w:r w:rsidDel="00000000" w:rsidR="00000000" w:rsidRPr="00000000">
        <w:rPr>
          <w:i w:val="1"/>
          <w:iCs w:val="1"/>
          <w:color w:val="cc6600"/>
          <w:rtl w:val="0"/>
        </w:rPr>
        <w:t xml:space="preserve">Decision needed: proceed with expanded scope or stay with base retainer?</w:t>
      </w:r>
    </w:p>
    <w:p w:rsidR="00000000" w:rsidDel="00000000" w:rsidP="00000000" w:rsidRDefault="00000000" w:rsidRPr="00000000" w14:paraId="0000009B">
      <w:pPr>
        <w:pStyle w:val="Heading2"/>
        <w:rPr>
          <w:color w:val="003366"/>
        </w:rPr>
      </w:pPr>
      <w:bookmarkStart w:colFirst="0" w:colLast="0" w:name="_aqh9c7gv9c9r" w:id="10"/>
      <w:bookmarkEnd w:id="10"/>
      <w:r w:rsidDel="00000000" w:rsidR="00000000" w:rsidRPr="00000000">
        <w:rPr>
          <w:color w:val="003366"/>
          <w:rtl w:val="0"/>
        </w:rPr>
        <w:t xml:space="preserve">Q1 Events (by date)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 of 10 annual geo-fence campaigns occurs in Q1</w:t>
      </w:r>
    </w:p>
    <w:tbl>
      <w:tblPr>
        <w:tblStyle w:val="Table9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1400"/>
        <w:gridCol w:w="1800"/>
        <w:gridCol w:w="3600"/>
        <w:tblGridChange w:id="0">
          <w:tblGrid>
            <w:gridCol w:w="3200"/>
            <w:gridCol w:w="1400"/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Attendance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Marketing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Inman Connect NYC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Feb 3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2,000-4,000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Insider dinner support (BD)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ICE Experience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16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3,000+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Social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Natl Home Perf Conf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13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2,800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 + speaking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color w:val="003366"/>
        </w:rPr>
      </w:pPr>
      <w:bookmarkStart w:colFirst="0" w:colLast="0" w:name="_qf8tzj3ouwn7" w:id="11"/>
      <w:bookmarkEnd w:id="11"/>
      <w:r w:rsidDel="00000000" w:rsidR="00000000" w:rsidRPr="00000000">
        <w:rPr>
          <w:color w:val="003366"/>
          <w:rtl w:val="0"/>
        </w:rPr>
        <w:t xml:space="preserve">90-Day Goals</w:t>
      </w:r>
    </w:p>
    <w:tbl>
      <w:tblPr>
        <w:tblStyle w:val="Table10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4000"/>
        <w:gridCol w:w="2400"/>
        <w:gridCol w:w="2000"/>
        <w:tblGridChange w:id="0">
          <w:tblGrid>
            <w:gridCol w:w="1600"/>
            <w:gridCol w:w="4000"/>
            <w:gridCol w:w="24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Tier-1 placements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Total mentions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Booked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12-18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Pillar pieces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 blog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 (ramp with AI)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 blog posts (Front Page Sage)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Derivatives (emails, infographics, ads)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B2B+B2C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Paid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 campaigns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Foundation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downloads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500+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color w:val="003366"/>
        </w:rPr>
      </w:pPr>
      <w:bookmarkStart w:colFirst="0" w:colLast="0" w:name="_bys7w4rtcykq" w:id="12"/>
      <w:bookmarkEnd w:id="12"/>
      <w:r w:rsidDel="00000000" w:rsidR="00000000" w:rsidRPr="00000000">
        <w:rPr>
          <w:color w:val="003366"/>
          <w:rtl w:val="0"/>
        </w:rPr>
        <w:t xml:space="preserve">Social Media Strategy</w:t>
      </w:r>
    </w:p>
    <w:p w:rsidR="00000000" w:rsidDel="00000000" w:rsidP="00000000" w:rsidRDefault="00000000" w:rsidRPr="00000000" w14:paraId="000000DD">
      <w:pPr>
        <w:pStyle w:val="Heading3"/>
        <w:rPr>
          <w:color w:val="003366"/>
        </w:rPr>
      </w:pPr>
      <w:bookmarkStart w:colFirst="0" w:colLast="0" w:name="_996zfw3rnrbm" w:id="13"/>
      <w:bookmarkEnd w:id="13"/>
      <w:r w:rsidDel="00000000" w:rsidR="00000000" w:rsidRPr="00000000">
        <w:rPr>
          <w:color w:val="003366"/>
          <w:rtl w:val="0"/>
        </w:rPr>
        <w:t xml:space="preserve">B2B Channels (Real Estate Agents)</w:t>
      </w:r>
    </w:p>
    <w:tbl>
      <w:tblPr>
        <w:tblStyle w:val="Table1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800"/>
        <w:gridCol w:w="2400"/>
        <w:gridCol w:w="4200"/>
        <w:tblGridChange w:id="0">
          <w:tblGrid>
            <w:gridCol w:w="1600"/>
            <w:gridCol w:w="1800"/>
            <w:gridCol w:w="240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Platform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Baseline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During Surges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(Twitter)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3-5x/week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5-7x/week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color w:val="003366"/>
        </w:rPr>
      </w:pPr>
      <w:bookmarkStart w:colFirst="0" w:colLast="0" w:name="_fdrqm3xylp2b" w:id="14"/>
      <w:bookmarkEnd w:id="14"/>
      <w:r w:rsidDel="00000000" w:rsidR="00000000" w:rsidRPr="00000000">
        <w:rPr>
          <w:color w:val="003366"/>
          <w:rtl w:val="0"/>
        </w:rPr>
        <w:t xml:space="preserve">B2C Channels (Homeowners)</w:t>
      </w:r>
    </w:p>
    <w:tbl>
      <w:tblPr>
        <w:tblStyle w:val="Table1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800"/>
        <w:gridCol w:w="2400"/>
        <w:gridCol w:w="3800"/>
        <w:tblGridChange w:id="0">
          <w:tblGrid>
            <w:gridCol w:w="2000"/>
            <w:gridCol w:w="1800"/>
            <w:gridCol w:w="2400"/>
            <w:gridCol w:w="38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Platform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Baseline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During Surges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(Facebook)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2-3x/week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4-5x/week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2-3x/week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4-5x/week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>
          <w:color w:val="003366"/>
        </w:rPr>
      </w:pPr>
      <w:bookmarkStart w:colFirst="0" w:colLast="0" w:name="_czm8wofagxh4" w:id="15"/>
      <w:bookmarkEnd w:id="15"/>
      <w:r w:rsidDel="00000000" w:rsidR="00000000" w:rsidRPr="00000000">
        <w:rPr>
          <w:color w:val="003366"/>
          <w:rtl w:val="0"/>
        </w:rPr>
        <w:t xml:space="preserve">Recruitment Only (Pearl Culture)</w:t>
      </w:r>
    </w:p>
    <w:tbl>
      <w:tblPr>
        <w:tblStyle w:val="Table1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000"/>
        <w:gridCol w:w="3600"/>
        <w:gridCol w:w="2800"/>
        <w:tblGridChange w:id="0">
          <w:tblGrid>
            <w:gridCol w:w="1600"/>
            <w:gridCol w:w="2000"/>
            <w:gridCol w:w="36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Platform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Frequency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Content Focus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2-3x/week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Team, culture, careers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Note: Instagram is NOT used for B2B or B2C marketing—recruitment and employer branding only.</w:t>
      </w:r>
    </w:p>
    <w:p w:rsidR="00000000" w:rsidDel="00000000" w:rsidP="00000000" w:rsidRDefault="00000000" w:rsidRPr="00000000" w14:paraId="00000104">
      <w:pPr>
        <w:pStyle w:val="Heading2"/>
        <w:rPr>
          <w:color w:val="003366"/>
        </w:rPr>
      </w:pPr>
      <w:bookmarkStart w:colFirst="0" w:colLast="0" w:name="_kxfwur6clv1l" w:id="16"/>
      <w:bookmarkEnd w:id="16"/>
      <w:r w:rsidDel="00000000" w:rsidR="00000000" w:rsidRPr="00000000">
        <w:rPr>
          <w:color w:val="003366"/>
          <w:rtl w:val="0"/>
        </w:rPr>
        <w:t xml:space="preserve">Week-by-Week Execution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Color key: Light blue = B2B | Light green = B2C | White = Both/Culture</w:t>
      </w:r>
    </w:p>
    <w:p w:rsidR="00000000" w:rsidDel="00000000" w:rsidP="00000000" w:rsidRDefault="00000000" w:rsidRPr="00000000" w14:paraId="00000106">
      <w:pPr>
        <w:pStyle w:val="Heading3"/>
        <w:rPr>
          <w:color w:val="003366"/>
        </w:rPr>
      </w:pPr>
      <w:bookmarkStart w:colFirst="0" w:colLast="0" w:name="_by0xnetso1zo" w:id="17"/>
      <w:bookmarkEnd w:id="17"/>
      <w:r w:rsidDel="00000000" w:rsidR="00000000" w:rsidRPr="00000000">
        <w:rPr>
          <w:color w:val="003366"/>
          <w:rtl w:val="0"/>
        </w:rPr>
        <w:t xml:space="preserve">WEEKS 1-2: Foundation (Jan 15-28)</w:t>
      </w:r>
    </w:p>
    <w:tbl>
      <w:tblPr>
        <w:tblStyle w:val="Table1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Complete partnership audit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Owners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Confirmed Q1 partnership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Complete conference audit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BD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Confirmed Q1 event priorities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Finalize report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Draft complete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Brief Atkinson on Q1 priorities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Kick-off call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Speaker kit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Messaging doc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Logo audit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Guidelines confirmed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 Inman Connect NYC attendance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BD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Status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Targeted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posts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6-10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Foundation ready, Inman Connect NYC prep complete</w:t>
      </w:r>
    </w:p>
    <w:p w:rsidR="00000000" w:rsidDel="00000000" w:rsidP="00000000" w:rsidRDefault="00000000" w:rsidRPr="00000000" w14:paraId="00000149">
      <w:pPr>
        <w:pStyle w:val="Heading3"/>
        <w:rPr>
          <w:color w:val="003366"/>
        </w:rPr>
      </w:pPr>
      <w:bookmarkStart w:colFirst="0" w:colLast="0" w:name="_f8ofeuu64w2h" w:id="18"/>
      <w:bookmarkEnd w:id="18"/>
      <w:r w:rsidDel="00000000" w:rsidR="00000000" w:rsidRPr="00000000">
        <w:rPr>
          <w:color w:val="003366"/>
          <w:rtl w:val="0"/>
        </w:rPr>
        <w:t xml:space="preserve">WEEKS 3-4: Inman Connect NYC (Jan 29 - Feb 11)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SURGE PERIOD: Daily posting on B2B channels during Inman Connect NYC</w:t>
      </w:r>
    </w:p>
    <w:tbl>
      <w:tblPr>
        <w:tblStyle w:val="Table1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Launch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live, gated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Insider dinner support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Collateral, social for BD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Email blast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Announcement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Event content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Founders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Photos, quotes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launch push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 (6)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Initial outreach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 (1)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companion piece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 - SURGE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Daily (14+ posts)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 - SURGE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Daily (14+ posts)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Inman Connect NYC executed, report launched, media hits</w:t>
      </w:r>
    </w:p>
    <w:p w:rsidR="00000000" w:rsidDel="00000000" w:rsidP="00000000" w:rsidRDefault="00000000" w:rsidRPr="00000000" w14:paraId="00000189">
      <w:pPr>
        <w:pStyle w:val="Heading3"/>
        <w:rPr>
          <w:color w:val="003366"/>
        </w:rPr>
      </w:pPr>
      <w:bookmarkStart w:colFirst="0" w:colLast="0" w:name="_6oc88gn9cj2f" w:id="19"/>
      <w:bookmarkEnd w:id="19"/>
      <w:r w:rsidDel="00000000" w:rsidR="00000000" w:rsidRPr="00000000">
        <w:rPr>
          <w:color w:val="003366"/>
          <w:rtl w:val="0"/>
        </w:rPr>
        <w:t xml:space="preserve">WEEKS 5-6: Momentum (Feb 12-25)</w:t>
      </w:r>
    </w:p>
    <w:tbl>
      <w:tblPr>
        <w:tblStyle w:val="Table1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derivatives: emails, infographics, ads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8-10 pieces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Retargeting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Always-on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Inman Connect NYC follow-up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Lead nurture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Continued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 (6)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Ongoing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monitoring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 summary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 (1)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User-friendly agent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 performance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Analytics review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posts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6-10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Podcast pipeline started, content flowing</w:t>
      </w:r>
    </w:p>
    <w:p w:rsidR="00000000" w:rsidDel="00000000" w:rsidP="00000000" w:rsidRDefault="00000000" w:rsidRPr="00000000" w14:paraId="000001CC">
      <w:pPr>
        <w:pStyle w:val="Heading3"/>
        <w:rPr>
          <w:color w:val="003366"/>
        </w:rPr>
      </w:pPr>
      <w:bookmarkStart w:colFirst="0" w:colLast="0" w:name="_6ean5h79ptez" w:id="20"/>
      <w:bookmarkEnd w:id="20"/>
      <w:r w:rsidDel="00000000" w:rsidR="00000000" w:rsidRPr="00000000">
        <w:rPr>
          <w:color w:val="003366"/>
          <w:rtl w:val="0"/>
        </w:rPr>
        <w:t xml:space="preserve">WEEKS 7-8: Content Engine (Feb 26 - Mar 11)</w:t>
      </w:r>
    </w:p>
    <w:tbl>
      <w:tblPr>
        <w:tblStyle w:val="Table17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Second pillar draft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Q2 calendar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Drafted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Case study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 complete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ICE Experience prep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Collateral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Continued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 (6)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Ongoing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bookings update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confirmed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posts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6-10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Content engine running, events prepped</w:t>
      </w:r>
    </w:p>
    <w:p w:rsidR="00000000" w:rsidDel="00000000" w:rsidP="00000000" w:rsidRDefault="00000000" w:rsidRPr="00000000" w14:paraId="0000020B">
      <w:pPr>
        <w:pStyle w:val="Heading3"/>
        <w:rPr>
          <w:color w:val="003366"/>
        </w:rPr>
      </w:pPr>
      <w:bookmarkStart w:colFirst="0" w:colLast="0" w:name="_5bwi8n36zt43" w:id="21"/>
      <w:bookmarkEnd w:id="21"/>
      <w:r w:rsidDel="00000000" w:rsidR="00000000" w:rsidRPr="00000000">
        <w:rPr>
          <w:color w:val="003366"/>
          <w:rtl w:val="0"/>
        </w:rPr>
        <w:t xml:space="preserve">WEEKS 9-10: Spring Prep (Mar 12-25)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ICE Experience (Mar 16): Social coverage on B2B channels</w:t>
      </w:r>
    </w:p>
    <w:tbl>
      <w:tblPr>
        <w:tblStyle w:val="Table1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Launch pillar 2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Blog, social, email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ICE Experience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BD + 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Social coverage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 RESO Spring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Product + 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Status confirmed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 The Gathering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BD + 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Status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Podcasts ongoing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Founders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6+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Q1 metrics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Continued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 (6)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Ongoing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monitoring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 summary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Monthly performance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Analytics review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posts + ICE coverage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6-10 posts + ICE coverage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Q2 events confirmed, Q1 documented</w:t>
      </w:r>
    </w:p>
    <w:p w:rsidR="00000000" w:rsidDel="00000000" w:rsidP="00000000" w:rsidRDefault="00000000" w:rsidRPr="00000000" w14:paraId="00000257">
      <w:pPr>
        <w:pStyle w:val="Heading3"/>
        <w:rPr>
          <w:color w:val="003366"/>
        </w:rPr>
      </w:pPr>
      <w:bookmarkStart w:colFirst="0" w:colLast="0" w:name="_mo0vp67jhjk7" w:id="22"/>
      <w:bookmarkEnd w:id="22"/>
      <w:r w:rsidDel="00000000" w:rsidR="00000000" w:rsidRPr="00000000">
        <w:rPr>
          <w:color w:val="003366"/>
          <w:rtl w:val="0"/>
        </w:rPr>
        <w:t xml:space="preserve">WEEKS 11-12: Assessment (Mar 26 - Apr 15)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SURGE PERIOD: Daily posting on B2B channels during Natl Home Perf Conf (Apr 13)</w:t>
      </w:r>
    </w:p>
    <w:tbl>
      <w:tblPr>
        <w:tblStyle w:val="Table19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400"/>
        <w:gridCol w:w="2800"/>
        <w:gridCol w:w="2400"/>
        <w:tblGridChange w:id="0">
          <w:tblGrid>
            <w:gridCol w:w="1400"/>
            <w:gridCol w:w="3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90-day assessment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Leadership report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Natl Home Perf Conf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BD + 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Speaking + geo-fence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Q2 calendar final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Budget reconcile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Spend vs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Q2 content plan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Full quarter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Investor summary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Key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Media pitches (10)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Continued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Story concepts (2-3)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Pitch memos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pitches (6)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Ongoing outreach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Q1 media summary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Atkinson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Coverage report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posts (2)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SEO/AI-optimized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Blog post (1)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Home performance tie-in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Q1 performance report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Front Page Sage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Full quarter review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 posts - SURGE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Daily during conf (14+ posts)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 posts - SURGE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Daily during conf (14+ posts)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Blue Sky posts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Culture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Instagram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Marketing/HR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4-6 posts</w:t>
            </w:r>
          </w:p>
        </w:tc>
      </w:tr>
    </w:tbl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Milestone: Sprint complete, Q2 ready</w:t>
      </w:r>
    </w:p>
    <w:p w:rsidR="00000000" w:rsidDel="00000000" w:rsidP="00000000" w:rsidRDefault="00000000" w:rsidRPr="00000000" w14:paraId="000002A7">
      <w:pPr>
        <w:pStyle w:val="Heading2"/>
        <w:rPr>
          <w:color w:val="003366"/>
        </w:rPr>
      </w:pPr>
      <w:bookmarkStart w:colFirst="0" w:colLast="0" w:name="_f8ldeekyaj38" w:id="23"/>
      <w:bookmarkEnd w:id="23"/>
      <w:r w:rsidDel="00000000" w:rsidR="00000000" w:rsidRPr="00000000">
        <w:rPr>
          <w:color w:val="003366"/>
          <w:rtl w:val="0"/>
        </w:rPr>
        <w:t xml:space="preserve">Q2 Event Prep (During Sprint)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Events occurring shortly after sprint ends require prep during Q1:</w:t>
      </w:r>
    </w:p>
    <w:p w:rsidR="00000000" w:rsidDel="00000000" w:rsidP="00000000" w:rsidRDefault="00000000" w:rsidRPr="00000000" w14:paraId="000002A9">
      <w:pPr>
        <w:pStyle w:val="Heading3"/>
        <w:rPr>
          <w:color w:val="003366"/>
        </w:rPr>
      </w:pPr>
      <w:bookmarkStart w:colFirst="0" w:colLast="0" w:name="_v1ckv66evtad" w:id="24"/>
      <w:bookmarkEnd w:id="24"/>
      <w:r w:rsidDel="00000000" w:rsidR="00000000" w:rsidRPr="00000000">
        <w:rPr>
          <w:color w:val="003366"/>
          <w:rtl w:val="0"/>
        </w:rPr>
        <w:t xml:space="preserve">Immediate Post-Sprint Events</w:t>
      </w:r>
    </w:p>
    <w:tbl>
      <w:tblPr>
        <w:tblStyle w:val="Table20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1800"/>
        <w:gridCol w:w="2200"/>
        <w:gridCol w:w="2800"/>
        <w:tblGridChange w:id="0">
          <w:tblGrid>
            <w:gridCol w:w="3200"/>
            <w:gridCol w:w="18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Days After Sprint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Marketing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RESO Spring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21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days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Social/collateral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The Gathering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27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 days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Social/collateral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BPA Clean Energy Homes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May 28-29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weeks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Speaking opp?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NAR Trade Expo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Jun 15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 weeks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NEEP Summit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Jun 23-26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 weeks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Policy/P3</w:t>
            </w:r>
          </w:p>
        </w:tc>
      </w:tr>
    </w:tbl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>
          <w:color w:val="003366"/>
        </w:rPr>
      </w:pPr>
      <w:bookmarkStart w:colFirst="0" w:colLast="0" w:name="_ppbe9ndiih47" w:id="25"/>
      <w:bookmarkEnd w:id="25"/>
      <w:r w:rsidDel="00000000" w:rsidR="00000000" w:rsidRPr="00000000">
        <w:rPr>
          <w:color w:val="003366"/>
          <w:rtl w:val="0"/>
        </w:rPr>
        <w:t xml:space="preserve">Q2 Prep Tasks (Complete by Apr 15)</w:t>
      </w:r>
    </w:p>
    <w:tbl>
      <w:tblPr>
        <w:tblStyle w:val="Table2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0"/>
        <w:gridCol w:w="2800"/>
        <w:gridCol w:w="2600"/>
        <w:gridCol w:w="1200"/>
        <w:tblGridChange w:id="0">
          <w:tblGrid>
            <w:gridCol w:w="3400"/>
            <w:gridCol w:w="2800"/>
            <w:gridCol w:w="26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 Event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 attendance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RESO Spring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Product + 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 attendance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The Gathering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BD + 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Submit speaking proposal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BPA Clean Energy Homes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 campaign setup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NAR Trade Expo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Collateral refresh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All Q2 events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Q2 content calendar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Marketing + AI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Travel/logistics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All Q2 events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BD + Marketing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Apr 1</w:t>
            </w:r>
          </w:p>
        </w:tc>
      </w:tr>
    </w:tbl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>
          <w:color w:val="003366"/>
        </w:rPr>
      </w:pPr>
      <w:bookmarkStart w:colFirst="0" w:colLast="0" w:name="_hqjb76ew6tz1" w:id="26"/>
      <w:bookmarkEnd w:id="26"/>
      <w:r w:rsidDel="00000000" w:rsidR="00000000" w:rsidRPr="00000000">
        <w:rPr>
          <w:color w:val="003366"/>
          <w:rtl w:val="0"/>
        </w:rPr>
        <w:t xml:space="preserve">Additional Q2 Conferences to Monitor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 company conference tracker - evaluate for Q2 participation:</w:t>
      </w:r>
    </w:p>
    <w:tbl>
      <w:tblPr>
        <w:tblStyle w:val="Table2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00"/>
        <w:gridCol w:w="1800"/>
        <w:gridCol w:w="2000"/>
        <w:gridCol w:w="1600"/>
        <w:tblGridChange w:id="0">
          <w:tblGrid>
            <w:gridCol w:w="3000"/>
            <w:gridCol w:w="1600"/>
            <w:gridCol w:w="1800"/>
            <w:gridCol w:w="20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Event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Decision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ACCA National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15-18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Las Vegas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Contractors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Feb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RESNET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 17-19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San Antonio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HERS/New Build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Feb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Inman Connect SD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Jul 28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San Diego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Real Estate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May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ACEEE Summer Study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Aug 2-7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Pacific Grove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Policy/P3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May 1</w:t>
            </w:r>
          </w:p>
        </w:tc>
      </w:tr>
    </w:tbl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>
          <w:color w:val="003366"/>
        </w:rPr>
      </w:pPr>
      <w:bookmarkStart w:colFirst="0" w:colLast="0" w:name="_wbmbd1hizcjc" w:id="27"/>
      <w:bookmarkEnd w:id="27"/>
      <w:r w:rsidDel="00000000" w:rsidR="00000000" w:rsidRPr="00000000">
        <w:rPr>
          <w:color w:val="003366"/>
          <w:rtl w:val="0"/>
        </w:rPr>
        <w:t xml:space="preserve">Success Criteria (Day 90)</w:t>
      </w:r>
    </w:p>
    <w:p w:rsidR="00000000" w:rsidDel="00000000" w:rsidP="00000000" w:rsidRDefault="00000000" w:rsidRPr="00000000" w14:paraId="00000302">
      <w:pPr>
        <w:pStyle w:val="Heading3"/>
        <w:rPr>
          <w:color w:val="003366"/>
        </w:rPr>
      </w:pPr>
      <w:bookmarkStart w:colFirst="0" w:colLast="0" w:name="_o0jkxvlpqu4r" w:id="28"/>
      <w:bookmarkEnd w:id="28"/>
      <w:r w:rsidDel="00000000" w:rsidR="00000000" w:rsidRPr="00000000">
        <w:rPr>
          <w:color w:val="003366"/>
          <w:rtl w:val="0"/>
        </w:rPr>
        <w:t xml:space="preserve">B2B Goals (Real Estate Agents/Brokers)</w:t>
      </w:r>
    </w:p>
    <w:tbl>
      <w:tblPr>
        <w:tblStyle w:val="Table2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0"/>
        <w:gridCol w:w="3000"/>
        <w:tblGridChange w:id="0">
          <w:tblGrid>
            <w:gridCol w:w="7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Tier-1 media mentions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Total media mentions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Podcast appearances booked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Geo-fence campaigns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 (of 10 annual)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 blog posts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 (ramp with 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LinkedIn/X cadence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Maintained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Speaker kit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Distributed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>
          <w:color w:val="003366"/>
        </w:rPr>
      </w:pPr>
      <w:bookmarkStart w:colFirst="0" w:colLast="0" w:name="_z6hy62mnklai" w:id="29"/>
      <w:bookmarkEnd w:id="29"/>
      <w:r w:rsidDel="00000000" w:rsidR="00000000" w:rsidRPr="00000000">
        <w:rPr>
          <w:color w:val="003366"/>
          <w:rtl w:val="0"/>
        </w:rPr>
        <w:t xml:space="preserve">B2C Goals (Homeowners/Buyers)</w:t>
      </w:r>
    </w:p>
    <w:tbl>
      <w:tblPr>
        <w:tblStyle w:val="Table2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0"/>
        <w:gridCol w:w="3000"/>
        <w:tblGridChange w:id="0">
          <w:tblGrid>
            <w:gridCol w:w="7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Report downloads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 blog posts (Front Page Sage)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Meta/Blue Sky cadence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Maintained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pearlscore.com consumer page views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Baseline established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Consumer email list growth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Tracked</w:t>
            </w:r>
          </w:p>
        </w:tc>
      </w:tr>
    </w:tbl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rPr>
          <w:color w:val="003366"/>
        </w:rPr>
      </w:pPr>
      <w:bookmarkStart w:colFirst="0" w:colLast="0" w:name="_uzvohgmstlb4" w:id="30"/>
      <w:bookmarkEnd w:id="30"/>
      <w:r w:rsidDel="00000000" w:rsidR="00000000" w:rsidRPr="00000000">
        <w:rPr>
          <w:color w:val="003366"/>
          <w:rtl w:val="0"/>
        </w:rPr>
        <w:t xml:space="preserve">Both Audiences</w:t>
      </w:r>
    </w:p>
    <w:tbl>
      <w:tblPr>
        <w:tblStyle w:val="Table2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0"/>
        <w:gridCol w:w="3000"/>
        <w:tblGridChange w:id="0">
          <w:tblGrid>
            <w:gridCol w:w="7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Q2 calendar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Derivatives from pillars (emails, infographics, ads)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20+</w:t>
            </w:r>
          </w:p>
        </w:tc>
      </w:tr>
    </w:tbl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rPr>
          <w:color w:val="003366"/>
        </w:rPr>
      </w:pPr>
      <w:bookmarkStart w:colFirst="0" w:colLast="0" w:name="_af0b853nmsm1" w:id="31"/>
      <w:bookmarkEnd w:id="31"/>
      <w:r w:rsidDel="00000000" w:rsidR="00000000" w:rsidRPr="00000000">
        <w:rPr>
          <w:color w:val="003366"/>
          <w:rtl w:val="0"/>
        </w:rPr>
        <w:t xml:space="preserve">Stretch Goals</w:t>
      </w:r>
    </w:p>
    <w:tbl>
      <w:tblPr>
        <w:tblStyle w:val="Table2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8000"/>
        <w:tblGridChange w:id="0">
          <w:tblGrid>
            <w:gridCol w:w="20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Audience</w:t>
            </w:r>
          </w:p>
        </w:tc>
        <w:tc>
          <w:tcPr>
            <w:shd w:fill="00336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Speaking slot secured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Partnership activated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B2B</w:t>
            </w:r>
          </w:p>
        </w:tc>
        <w:tc>
          <w:tcPr>
            <w:shd w:fill="e6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Case study published</w:t>
            </w:r>
          </w:p>
        </w:tc>
      </w:tr>
      <w:tr>
        <w:trPr>
          <w:cantSplit w:val="0"/>
          <w:tblHeader w:val="0"/>
        </w:trPr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B2C</w:t>
            </w:r>
          </w:p>
        </w:tc>
        <w:tc>
          <w:tcPr>
            <w:shd w:fill="e6ff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Consumer survey launched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Both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25% website traffic increase</w:t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auiKdZPCEDM5TFsXrBpMBNpfrahQoKBFq49KFgPVzjo/edit" TargetMode="External"/><Relationship Id="rId10" Type="http://schemas.openxmlformats.org/officeDocument/2006/relationships/hyperlink" Target="https://docs.google.com/spreadsheets/d/1A3jGfKxYOhc4nMhoWTLcUURvWVRjpSoz4E01lGPm6PM/edit" TargetMode="External"/><Relationship Id="rId12" Type="http://schemas.openxmlformats.org/officeDocument/2006/relationships/hyperlink" Target="https://docs.google.com/document/d/11YEVBkfKDvG71JGKyKg67KaqM9oiaj2GdVCM96rsbss/edit?usp=sharing" TargetMode="External"/><Relationship Id="rId9" Type="http://schemas.openxmlformats.org/officeDocument/2006/relationships/hyperlink" Target="https://docs.google.com/spreadsheets/d/1Nnubv4ryBnn8jeLJ1hVAWV-jh_cfx4Pyur-YGRG18Xw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2kMWxcv_ogy6UT4lRUnp9M9EVCAPmdp0Y8dG1YtyG8/edit" TargetMode="External"/><Relationship Id="rId7" Type="http://schemas.openxmlformats.org/officeDocument/2006/relationships/hyperlink" Target="https://docs.google.com/spreadsheets/d/1BAUNAuyRNbdDXr6by_1MPOWUOo_4sRY3kJTNkPI4ZyY/edit" TargetMode="External"/><Relationship Id="rId8" Type="http://schemas.openxmlformats.org/officeDocument/2006/relationships/hyperlink" Target="https://docs.google.com/spreadsheets/d/1hstp9REbLnlSzrgpeYXgpxZePuaPEnqneWhqUBIXlu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