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3F" w:rsidRPr="001C5961" w:rsidRDefault="00A53561" w:rsidP="00A53561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1C5961">
        <w:rPr>
          <w:color w:val="FF0000"/>
          <w:lang w:val="ru-RU"/>
        </w:rPr>
        <w:t>Охарактуризуйте</w:t>
      </w:r>
      <w:proofErr w:type="spellEnd"/>
      <w:r w:rsidRPr="001C5961">
        <w:rPr>
          <w:color w:val="FF0000"/>
          <w:lang w:val="ru-RU"/>
        </w:rPr>
        <w:t xml:space="preserve"> </w:t>
      </w:r>
      <w:proofErr w:type="spellStart"/>
      <w:r w:rsidRPr="001C5961">
        <w:rPr>
          <w:color w:val="FF0000"/>
          <w:lang w:val="ru-RU"/>
        </w:rPr>
        <w:t>енергетичн</w:t>
      </w:r>
      <w:r w:rsidRPr="001C5961">
        <w:rPr>
          <w:color w:val="FF0000"/>
          <w:lang w:val="uk-UA"/>
        </w:rPr>
        <w:t>ий</w:t>
      </w:r>
      <w:proofErr w:type="spellEnd"/>
      <w:r w:rsidRPr="001C5961">
        <w:rPr>
          <w:color w:val="FF0000"/>
          <w:lang w:val="uk-UA"/>
        </w:rPr>
        <w:t xml:space="preserve"> спектр атома водню. В яких станах енергія електрона від’ємна, </w:t>
      </w:r>
      <w:proofErr w:type="spellStart"/>
      <w:r w:rsidRPr="001C5961">
        <w:rPr>
          <w:color w:val="FF0000"/>
          <w:lang w:val="uk-UA"/>
        </w:rPr>
        <w:t>додатня</w:t>
      </w:r>
      <w:proofErr w:type="spellEnd"/>
      <w:r w:rsidRPr="001C5961">
        <w:rPr>
          <w:color w:val="FF0000"/>
          <w:lang w:val="uk-UA"/>
        </w:rPr>
        <w:t xml:space="preserve"> ?</w:t>
      </w:r>
    </w:p>
    <w:p w:rsidR="00A53561" w:rsidRPr="00A53561" w:rsidRDefault="001A4EFD" w:rsidP="001A4EFD">
      <w:pPr>
        <w:pStyle w:val="rvps12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Style w:val="rvts12"/>
          <w:color w:val="000000"/>
          <w:sz w:val="28"/>
          <w:szCs w:val="28"/>
          <w:lang w:val="ru-RU"/>
        </w:rPr>
        <w:t>Бор</w:t>
      </w:r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сформулював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основні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положення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своєї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теорії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будови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атомі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у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вигляді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A53561" w:rsidRPr="00A53561">
        <w:rPr>
          <w:rStyle w:val="rvts12"/>
          <w:color w:val="000000"/>
          <w:sz w:val="28"/>
          <w:szCs w:val="28"/>
          <w:lang w:val="ru-RU"/>
        </w:rPr>
        <w:t>постулатів</w:t>
      </w:r>
      <w:proofErr w:type="spellEnd"/>
      <w:r w:rsidR="00A53561" w:rsidRPr="00A53561">
        <w:rPr>
          <w:rStyle w:val="rvts12"/>
          <w:color w:val="000000"/>
          <w:sz w:val="28"/>
          <w:szCs w:val="28"/>
          <w:lang w:val="ru-RU"/>
        </w:rPr>
        <w:t>:</w:t>
      </w:r>
    </w:p>
    <w:p w:rsidR="001A4EFD" w:rsidRPr="001A4EFD" w:rsidRDefault="001A4EFD" w:rsidP="001A4EFD">
      <w:pPr>
        <w:pStyle w:val="a4"/>
        <w:ind w:left="225"/>
        <w:rPr>
          <w:rFonts w:ascii="Arial" w:hAnsi="Arial" w:cs="Arial"/>
          <w:color w:val="333333"/>
          <w:lang w:val="ru-RU"/>
        </w:rPr>
      </w:pPr>
      <w:bookmarkStart w:id="0" w:name="toppp"/>
      <w:r w:rsidRPr="001A4EFD">
        <w:rPr>
          <w:rStyle w:val="a5"/>
          <w:rFonts w:ascii="Arial" w:hAnsi="Arial" w:cs="Arial"/>
          <w:i/>
          <w:iCs/>
          <w:color w:val="333333"/>
          <w:lang w:val="ru-RU"/>
        </w:rPr>
        <w:t xml:space="preserve">Перший постулат Бора (постулат </w:t>
      </w:r>
      <w:proofErr w:type="spellStart"/>
      <w:r w:rsidRPr="001A4EFD">
        <w:rPr>
          <w:rStyle w:val="a5"/>
          <w:rFonts w:ascii="Arial" w:hAnsi="Arial" w:cs="Arial"/>
          <w:i/>
          <w:iCs/>
          <w:color w:val="333333"/>
          <w:lang w:val="ru-RU"/>
        </w:rPr>
        <w:t>стаціонарних</w:t>
      </w:r>
      <w:proofErr w:type="spellEnd"/>
      <w:r w:rsidRPr="001A4EFD">
        <w:rPr>
          <w:rStyle w:val="a5"/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Style w:val="a5"/>
          <w:rFonts w:ascii="Arial" w:hAnsi="Arial" w:cs="Arial"/>
          <w:i/>
          <w:iCs/>
          <w:color w:val="333333"/>
          <w:lang w:val="ru-RU"/>
        </w:rPr>
        <w:t>станів</w:t>
      </w:r>
      <w:proofErr w:type="spellEnd"/>
      <w:r w:rsidRPr="001A4EFD">
        <w:rPr>
          <w:rStyle w:val="a5"/>
          <w:rFonts w:ascii="Arial" w:hAnsi="Arial" w:cs="Arial"/>
          <w:i/>
          <w:iCs/>
          <w:color w:val="333333"/>
          <w:lang w:val="ru-RU"/>
        </w:rPr>
        <w:t>):</w:t>
      </w:r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існують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деякі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стаціонарні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стани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атома з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відповідними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значеннями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енергії</w:t>
      </w:r>
      <w:proofErr w:type="spellEnd"/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r>
        <w:rPr>
          <w:rFonts w:ascii="Arial" w:hAnsi="Arial" w:cs="Arial"/>
          <w:i/>
          <w:iCs/>
          <w:noProof/>
          <w:color w:val="333333"/>
        </w:rPr>
        <w:drawing>
          <wp:inline distT="0" distB="0" distL="0" distR="0">
            <wp:extent cx="885825" cy="200025"/>
            <wp:effectExtent l="0" t="0" r="9525" b="9525"/>
            <wp:docPr id="2" name="Рисунок 2" descr="http://konspekta.net/studopediaorg/baza2/54936704597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studopediaorg/baza2/54936704597.files/image05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перебуваючи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в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яких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,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він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не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випромінює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і не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поглинає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енергії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>.</w:t>
      </w:r>
    </w:p>
    <w:bookmarkEnd w:id="0"/>
    <w:p w:rsidR="001A4EFD" w:rsidRPr="001A4EFD" w:rsidRDefault="001A4EFD" w:rsidP="001A4EFD">
      <w:pPr>
        <w:pStyle w:val="a4"/>
        <w:ind w:left="225"/>
        <w:rPr>
          <w:rFonts w:ascii="Arial" w:hAnsi="Arial" w:cs="Arial"/>
          <w:color w:val="333333"/>
          <w:lang w:val="ru-RU"/>
        </w:rPr>
      </w:pPr>
      <w:proofErr w:type="spellStart"/>
      <w:r w:rsidRPr="001A4EFD">
        <w:rPr>
          <w:rStyle w:val="a5"/>
          <w:rFonts w:ascii="Arial" w:hAnsi="Arial" w:cs="Arial"/>
          <w:color w:val="333333"/>
          <w:lang w:val="ru-RU"/>
        </w:rPr>
        <w:t>Другий</w:t>
      </w:r>
      <w:proofErr w:type="spellEnd"/>
      <w:r w:rsidRPr="001A4EFD">
        <w:rPr>
          <w:rStyle w:val="a5"/>
          <w:rFonts w:ascii="Arial" w:hAnsi="Arial" w:cs="Arial"/>
          <w:color w:val="333333"/>
          <w:lang w:val="ru-RU"/>
        </w:rPr>
        <w:t xml:space="preserve"> постулат Бора (правило </w:t>
      </w:r>
      <w:proofErr w:type="spellStart"/>
      <w:r w:rsidRPr="001A4EFD">
        <w:rPr>
          <w:rStyle w:val="a5"/>
          <w:rFonts w:ascii="Arial" w:hAnsi="Arial" w:cs="Arial"/>
          <w:color w:val="333333"/>
          <w:lang w:val="ru-RU"/>
        </w:rPr>
        <w:t>квантування</w:t>
      </w:r>
      <w:proofErr w:type="spellEnd"/>
      <w:r w:rsidRPr="001A4EFD">
        <w:rPr>
          <w:rStyle w:val="a5"/>
          <w:rFonts w:ascii="Arial" w:hAnsi="Arial" w:cs="Arial"/>
          <w:color w:val="333333"/>
          <w:lang w:val="ru-RU"/>
        </w:rPr>
        <w:t xml:space="preserve"> </w:t>
      </w:r>
      <w:proofErr w:type="spellStart"/>
      <w:r w:rsidRPr="001A4EFD">
        <w:rPr>
          <w:rStyle w:val="a5"/>
          <w:rFonts w:ascii="Arial" w:hAnsi="Arial" w:cs="Arial"/>
          <w:color w:val="333333"/>
          <w:lang w:val="ru-RU"/>
        </w:rPr>
        <w:t>орбіт</w:t>
      </w:r>
      <w:proofErr w:type="spellEnd"/>
      <w:r w:rsidRPr="001A4EFD">
        <w:rPr>
          <w:rStyle w:val="a5"/>
          <w:rFonts w:ascii="Arial" w:hAnsi="Arial" w:cs="Arial"/>
          <w:color w:val="333333"/>
          <w:lang w:val="ru-RU"/>
        </w:rPr>
        <w:t>):</w:t>
      </w:r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r w:rsidRPr="001A4EFD">
        <w:rPr>
          <w:rFonts w:ascii="Arial" w:hAnsi="Arial" w:cs="Arial"/>
          <w:i/>
          <w:iCs/>
          <w:color w:val="333333"/>
          <w:lang w:val="ru-RU"/>
        </w:rPr>
        <w:t xml:space="preserve">в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стаціонарному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стані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атома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електрон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,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рухаючись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по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коловій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орбіті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, повинен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мати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квантові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значення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моменту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імпульсу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,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які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задовольняють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умову</w:t>
      </w:r>
      <w:proofErr w:type="spellEnd"/>
    </w:p>
    <w:p w:rsidR="001A4EFD" w:rsidRPr="001A4EFD" w:rsidRDefault="001A4EFD" w:rsidP="001A4EFD">
      <w:pPr>
        <w:pStyle w:val="a4"/>
        <w:ind w:left="225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114425" cy="228600"/>
            <wp:effectExtent l="0" t="0" r="9525" b="0"/>
            <wp:docPr id="7" name="Рисунок 7" descr="http://konspekta.net/studopediaorg/baza2/54936704597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studopediaorg/baza2/54936704597.files/image05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619125" cy="200025"/>
            <wp:effectExtent l="0" t="0" r="9525" b="9525"/>
            <wp:docPr id="6" name="Рисунок 6" descr="http://konspekta.net/studopediaorg/baza2/54936704597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studopediaorg/baza2/54936704597.files/image06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47675" cy="371475"/>
            <wp:effectExtent l="0" t="0" r="9525" b="9525"/>
            <wp:docPr id="5" name="Рисунок 5" descr="http://konspekta.net/studopediaorg/baza2/54936704597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studopediaorg/baza2/54936704597.files/image06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>, (1.5)</w:t>
      </w:r>
    </w:p>
    <w:p w:rsidR="001A4EFD" w:rsidRPr="001A4EFD" w:rsidRDefault="001A4EFD" w:rsidP="001A4EFD">
      <w:pPr>
        <w:pStyle w:val="a4"/>
        <w:ind w:left="225"/>
        <w:rPr>
          <w:rFonts w:ascii="Arial" w:hAnsi="Arial" w:cs="Arial"/>
          <w:color w:val="333333"/>
          <w:lang w:val="ru-RU"/>
        </w:rPr>
      </w:pPr>
      <w:r w:rsidRPr="001A4EFD">
        <w:rPr>
          <w:rFonts w:ascii="Arial" w:hAnsi="Arial" w:cs="Arial"/>
          <w:color w:val="333333"/>
          <w:lang w:val="ru-RU"/>
        </w:rPr>
        <w:t>де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i/>
          <w:iCs/>
          <w:color w:val="333333"/>
        </w:rPr>
        <w:t>m</w:t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 xml:space="preserve">– </w:t>
      </w:r>
      <w:proofErr w:type="spellStart"/>
      <w:r w:rsidRPr="001A4EFD">
        <w:rPr>
          <w:rFonts w:ascii="Arial" w:hAnsi="Arial" w:cs="Arial"/>
          <w:color w:val="333333"/>
          <w:lang w:val="ru-RU"/>
        </w:rPr>
        <w:t>маса</w:t>
      </w:r>
      <w:proofErr w:type="spellEnd"/>
      <w:r w:rsidRPr="001A4EFD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color w:val="333333"/>
          <w:lang w:val="ru-RU"/>
        </w:rPr>
        <w:t>електрона</w:t>
      </w:r>
      <w:proofErr w:type="spellEnd"/>
      <w:r w:rsidRPr="001A4EFD">
        <w:rPr>
          <w:rFonts w:ascii="Arial" w:hAnsi="Arial" w:cs="Arial"/>
          <w:color w:val="333333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90500" cy="228600"/>
            <wp:effectExtent l="0" t="0" r="0" b="0"/>
            <wp:docPr id="4" name="Рисунок 4" descr="http://konspekta.net/studopediaorg/baza2/54936704597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onspekta.net/studopediaorg/baza2/54936704597.files/image06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 xml:space="preserve">– </w:t>
      </w:r>
      <w:proofErr w:type="spellStart"/>
      <w:r w:rsidRPr="001A4EFD">
        <w:rPr>
          <w:rFonts w:ascii="Arial" w:hAnsi="Arial" w:cs="Arial"/>
          <w:color w:val="333333"/>
          <w:lang w:val="ru-RU"/>
        </w:rPr>
        <w:t>його</w:t>
      </w:r>
      <w:proofErr w:type="spellEnd"/>
      <w:r w:rsidRPr="001A4EFD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color w:val="333333"/>
          <w:lang w:val="ru-RU"/>
        </w:rPr>
        <w:t>швидкість</w:t>
      </w:r>
      <w:proofErr w:type="spellEnd"/>
      <w:r w:rsidRPr="001A4EFD">
        <w:rPr>
          <w:rFonts w:ascii="Arial" w:hAnsi="Arial" w:cs="Arial"/>
          <w:color w:val="333333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61925" cy="228600"/>
            <wp:effectExtent l="0" t="0" r="9525" b="0"/>
            <wp:docPr id="3" name="Рисунок 3" descr="http://konspekta.net/studopediaorg/baza2/54936704597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onspekta.net/studopediaorg/baza2/54936704597.files/image06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</w:rPr>
        <w:t> </w:t>
      </w:r>
      <w:r w:rsidRPr="001A4EFD">
        <w:rPr>
          <w:rFonts w:ascii="Arial" w:hAnsi="Arial" w:cs="Arial"/>
          <w:color w:val="333333"/>
          <w:lang w:val="ru-RU"/>
        </w:rPr>
        <w:t xml:space="preserve">– </w:t>
      </w:r>
      <w:proofErr w:type="spellStart"/>
      <w:r w:rsidRPr="001A4EFD">
        <w:rPr>
          <w:rFonts w:ascii="Arial" w:hAnsi="Arial" w:cs="Arial"/>
          <w:color w:val="333333"/>
          <w:lang w:val="ru-RU"/>
        </w:rPr>
        <w:t>радіус</w:t>
      </w:r>
      <w:proofErr w:type="spellEnd"/>
      <w:r w:rsidRPr="001A4EFD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color w:val="333333"/>
          <w:lang w:val="ru-RU"/>
        </w:rPr>
        <w:t>орбіти</w:t>
      </w:r>
      <w:proofErr w:type="spellEnd"/>
      <w:r w:rsidRPr="001A4EFD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color w:val="333333"/>
          <w:lang w:val="ru-RU"/>
        </w:rPr>
        <w:t>електрона</w:t>
      </w:r>
      <w:proofErr w:type="spellEnd"/>
      <w:r w:rsidRPr="001A4EFD">
        <w:rPr>
          <w:rFonts w:ascii="Arial" w:hAnsi="Arial" w:cs="Arial"/>
          <w:color w:val="333333"/>
          <w:lang w:val="ru-RU"/>
        </w:rPr>
        <w:t>.</w:t>
      </w:r>
    </w:p>
    <w:p w:rsidR="00A53561" w:rsidRDefault="00A53561" w:rsidP="001A4EFD">
      <w:pPr>
        <w:pStyle w:val="rvps12"/>
        <w:shd w:val="clear" w:color="auto" w:fill="FFFFFF"/>
        <w:spacing w:before="0" w:beforeAutospacing="0" w:after="0" w:afterAutospacing="0"/>
        <w:ind w:left="720"/>
        <w:jc w:val="both"/>
        <w:rPr>
          <w:rStyle w:val="rvts12"/>
          <w:color w:val="000000"/>
          <w:sz w:val="28"/>
          <w:szCs w:val="28"/>
          <w:lang w:val="ru-RU"/>
        </w:rPr>
      </w:pPr>
      <w:r w:rsidRPr="00A53561">
        <w:rPr>
          <w:rStyle w:val="rvts12"/>
          <w:color w:val="000000"/>
          <w:sz w:val="28"/>
          <w:szCs w:val="28"/>
          <w:lang w:val="ru-RU"/>
        </w:rPr>
        <w:t xml:space="preserve">Стан,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що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відповідає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найменшому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запасу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енергії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ато</w:t>
      </w:r>
      <w:r w:rsidR="001C5961">
        <w:rPr>
          <w:rStyle w:val="rvts12"/>
          <w:color w:val="000000"/>
          <w:sz w:val="28"/>
          <w:szCs w:val="28"/>
          <w:lang w:val="ru-RU"/>
        </w:rPr>
        <w:t xml:space="preserve">ма, </w:t>
      </w:r>
      <w:proofErr w:type="spellStart"/>
      <w:r w:rsidR="001C5961">
        <w:rPr>
          <w:rStyle w:val="rvts12"/>
          <w:color w:val="000000"/>
          <w:sz w:val="28"/>
          <w:szCs w:val="28"/>
          <w:lang w:val="ru-RU"/>
        </w:rPr>
        <w:t>називається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1C5961">
        <w:rPr>
          <w:rStyle w:val="rvts12"/>
          <w:color w:val="000000"/>
          <w:sz w:val="28"/>
          <w:szCs w:val="28"/>
          <w:lang w:val="ru-RU"/>
        </w:rPr>
        <w:t>основним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>(</w:t>
      </w:r>
      <w:proofErr w:type="spellStart"/>
      <w:r w:rsidR="00203B2C">
        <w:rPr>
          <w:rStyle w:val="rvts12"/>
          <w:color w:val="000000"/>
          <w:sz w:val="28"/>
          <w:szCs w:val="28"/>
          <w:lang w:val="ru-RU"/>
        </w:rPr>
        <w:t>додатня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>).</w:t>
      </w:r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Перехід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електрона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на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більш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віддалену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від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яд</w:t>
      </w:r>
      <w:r w:rsidR="001C5961">
        <w:rPr>
          <w:rStyle w:val="rvts12"/>
          <w:color w:val="000000"/>
          <w:sz w:val="28"/>
          <w:szCs w:val="28"/>
          <w:lang w:val="ru-RU"/>
        </w:rPr>
        <w:t xml:space="preserve">ра </w:t>
      </w:r>
      <w:proofErr w:type="spellStart"/>
      <w:r w:rsidR="001C5961">
        <w:rPr>
          <w:rStyle w:val="rvts12"/>
          <w:color w:val="000000"/>
          <w:sz w:val="28"/>
          <w:szCs w:val="28"/>
          <w:lang w:val="ru-RU"/>
        </w:rPr>
        <w:t>орбіту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1C5961">
        <w:rPr>
          <w:rStyle w:val="rvts12"/>
          <w:color w:val="000000"/>
          <w:sz w:val="28"/>
          <w:szCs w:val="28"/>
          <w:lang w:val="ru-RU"/>
        </w:rPr>
        <w:t>називається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1C5961">
        <w:rPr>
          <w:rStyle w:val="rvts12"/>
          <w:color w:val="000000"/>
          <w:sz w:val="28"/>
          <w:szCs w:val="28"/>
          <w:lang w:val="ru-RU"/>
        </w:rPr>
        <w:t>збудженим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203B2C">
        <w:rPr>
          <w:rStyle w:val="rvts12"/>
          <w:color w:val="000000"/>
          <w:sz w:val="28"/>
          <w:szCs w:val="28"/>
          <w:lang w:val="ru-RU"/>
        </w:rPr>
        <w:t>від'ємна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="001C5961">
        <w:rPr>
          <w:rStyle w:val="rvts12"/>
          <w:color w:val="000000"/>
          <w:sz w:val="28"/>
          <w:szCs w:val="28"/>
          <w:lang w:val="ru-RU"/>
        </w:rPr>
        <w:t>енергія</w:t>
      </w:r>
      <w:proofErr w:type="spellEnd"/>
      <w:r w:rsidR="001C5961">
        <w:rPr>
          <w:rStyle w:val="rvts12"/>
          <w:color w:val="000000"/>
          <w:sz w:val="28"/>
          <w:szCs w:val="28"/>
          <w:lang w:val="ru-RU"/>
        </w:rPr>
        <w:t>).</w:t>
      </w:r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Перехід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атома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із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збудженого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у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основний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стан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супроводжується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випромінюванням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кванта </w:t>
      </w:r>
      <w:proofErr w:type="spellStart"/>
      <w:r w:rsidRPr="00A53561">
        <w:rPr>
          <w:rStyle w:val="rvts12"/>
          <w:color w:val="000000"/>
          <w:sz w:val="28"/>
          <w:szCs w:val="28"/>
          <w:lang w:val="ru-RU"/>
        </w:rPr>
        <w:t>енергії</w:t>
      </w:r>
      <w:proofErr w:type="spellEnd"/>
      <w:r w:rsidRPr="00A53561">
        <w:rPr>
          <w:rStyle w:val="rvts12"/>
          <w:color w:val="000000"/>
          <w:sz w:val="28"/>
          <w:szCs w:val="28"/>
          <w:lang w:val="ru-RU"/>
        </w:rPr>
        <w:t xml:space="preserve"> (рисунок</w:t>
      </w:r>
      <w:r>
        <w:rPr>
          <w:rStyle w:val="rvts12"/>
          <w:color w:val="000000"/>
          <w:sz w:val="28"/>
          <w:szCs w:val="28"/>
        </w:rPr>
        <w:t> </w:t>
      </w:r>
      <w:r w:rsidRPr="00A53561">
        <w:rPr>
          <w:rStyle w:val="rvts12"/>
          <w:color w:val="000000"/>
          <w:sz w:val="28"/>
          <w:szCs w:val="28"/>
          <w:lang w:val="ru-RU"/>
        </w:rPr>
        <w:t>2.2).</w:t>
      </w:r>
    </w:p>
    <w:p w:rsidR="001A4EFD" w:rsidRPr="00A53561" w:rsidRDefault="001A4EFD" w:rsidP="001A4EFD">
      <w:pPr>
        <w:pStyle w:val="rvps12"/>
        <w:shd w:val="clear" w:color="auto" w:fill="FFFFFF"/>
        <w:spacing w:before="0" w:beforeAutospacing="0" w:after="0" w:afterAutospacing="0"/>
        <w:ind w:left="720"/>
        <w:jc w:val="both"/>
        <w:rPr>
          <w:rStyle w:val="rvts12"/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72903" cy="3286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физи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FD" w:rsidRPr="001A4EFD" w:rsidRDefault="001A4EFD" w:rsidP="001A4EFD">
      <w:pPr>
        <w:pStyle w:val="a4"/>
        <w:ind w:left="225"/>
        <w:rPr>
          <w:rFonts w:ascii="Arial" w:hAnsi="Arial" w:cs="Arial"/>
          <w:color w:val="333333"/>
          <w:lang w:val="ru-RU"/>
        </w:rPr>
      </w:pPr>
      <w:proofErr w:type="spellStart"/>
      <w:r w:rsidRPr="001A4EFD">
        <w:rPr>
          <w:rStyle w:val="a5"/>
          <w:rFonts w:ascii="Arial" w:hAnsi="Arial" w:cs="Arial"/>
          <w:color w:val="333333"/>
          <w:lang w:val="ru-RU"/>
        </w:rPr>
        <w:lastRenderedPageBreak/>
        <w:t>Третій</w:t>
      </w:r>
      <w:proofErr w:type="spellEnd"/>
      <w:r w:rsidRPr="001A4EFD">
        <w:rPr>
          <w:rStyle w:val="a5"/>
          <w:rFonts w:ascii="Arial" w:hAnsi="Arial" w:cs="Arial"/>
          <w:color w:val="333333"/>
          <w:lang w:val="ru-RU"/>
        </w:rPr>
        <w:t xml:space="preserve"> постулат Бора (правило частот):</w:t>
      </w:r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r w:rsidRPr="001A4EFD">
        <w:rPr>
          <w:rFonts w:ascii="Arial" w:hAnsi="Arial" w:cs="Arial"/>
          <w:i/>
          <w:iCs/>
          <w:color w:val="333333"/>
          <w:lang w:val="ru-RU"/>
        </w:rPr>
        <w:t xml:space="preserve">при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переході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атома з одного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стаціонарного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стану в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інший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випромінюється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або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поглинається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один фотон з </w:t>
      </w:r>
      <w:proofErr w:type="spellStart"/>
      <w:proofErr w:type="gramStart"/>
      <w:r w:rsidRPr="001A4EFD">
        <w:rPr>
          <w:rFonts w:ascii="Arial" w:hAnsi="Arial" w:cs="Arial"/>
          <w:i/>
          <w:iCs/>
          <w:color w:val="333333"/>
          <w:lang w:val="ru-RU"/>
        </w:rPr>
        <w:t>енергією</w:t>
      </w:r>
      <w:proofErr w:type="spellEnd"/>
      <w:r>
        <w:rPr>
          <w:rStyle w:val="apple-converted-space"/>
          <w:rFonts w:ascii="Arial" w:hAnsi="Arial" w:cs="Arial"/>
          <w:i/>
          <w:iCs/>
          <w:color w:val="333333"/>
        </w:rPr>
        <w:t>  </w:t>
      </w:r>
      <w:r w:rsidRPr="001A4EFD">
        <w:rPr>
          <w:rFonts w:ascii="Arial" w:hAnsi="Arial" w:cs="Arial"/>
          <w:i/>
          <w:iCs/>
          <w:color w:val="333333"/>
          <w:lang w:val="ru-RU"/>
        </w:rPr>
        <w:t>,</w:t>
      </w:r>
      <w:proofErr w:type="gram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яка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дорівнює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різниці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енергій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відповідних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стаціонарних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 xml:space="preserve"> </w:t>
      </w:r>
      <w:proofErr w:type="spellStart"/>
      <w:r w:rsidRPr="001A4EFD">
        <w:rPr>
          <w:rFonts w:ascii="Arial" w:hAnsi="Arial" w:cs="Arial"/>
          <w:i/>
          <w:iCs/>
          <w:color w:val="333333"/>
          <w:lang w:val="ru-RU"/>
        </w:rPr>
        <w:t>станів</w:t>
      </w:r>
      <w:proofErr w:type="spellEnd"/>
      <w:r w:rsidRPr="001A4EFD">
        <w:rPr>
          <w:rFonts w:ascii="Arial" w:hAnsi="Arial" w:cs="Arial"/>
          <w:i/>
          <w:iCs/>
          <w:color w:val="333333"/>
          <w:lang w:val="ru-RU"/>
        </w:rPr>
        <w:t>.</w:t>
      </w:r>
      <w:r w:rsidRPr="001A4EFD">
        <w:rPr>
          <w:rFonts w:ascii="Arial" w:hAnsi="Arial" w:cs="Arial"/>
          <w:i/>
          <w:iCs/>
          <w:noProof/>
          <w:color w:val="333333"/>
          <w:lang w:val="ru-RU"/>
        </w:rPr>
        <w:t xml:space="preserve"> </w:t>
      </w:r>
    </w:p>
    <w:p w:rsidR="00A53561" w:rsidRDefault="001A4EFD" w:rsidP="00A53561">
      <w:pPr>
        <w:pStyle w:val="a3"/>
        <w:rPr>
          <w:lang w:val="ru-RU"/>
        </w:rPr>
      </w:pPr>
      <w:r>
        <w:rPr>
          <w:rFonts w:ascii="Arial" w:hAnsi="Arial" w:cs="Arial"/>
          <w:i/>
          <w:iCs/>
          <w:noProof/>
          <w:color w:val="333333"/>
        </w:rPr>
        <w:drawing>
          <wp:inline distT="0" distB="0" distL="0" distR="0" wp14:anchorId="250B9014" wp14:editId="47A31BEB">
            <wp:extent cx="3583781" cy="819150"/>
            <wp:effectExtent l="0" t="0" r="0" b="0"/>
            <wp:docPr id="8" name="Рисунок 8" descr="http://konspekta.net/studopediaorg/baza2/54936704597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onspekta.net/studopediaorg/baza2/54936704597.files/image06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63" cy="8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FD" w:rsidRPr="001A4EFD" w:rsidRDefault="001A4EFD" w:rsidP="001A4EF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u-RU"/>
        </w:rPr>
      </w:pP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displaystyle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 xml:space="preserve"> \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hbar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 xml:space="preserve"> \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omega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 xml:space="preserve"> =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E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n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>}-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E</w:t>
      </w:r>
      <w:r w:rsidRPr="001A4EFD">
        <w:rPr>
          <w:rStyle w:val="mwe-math-mathml-inline"/>
          <w:rFonts w:ascii="Arial" w:hAnsi="Arial" w:cs="Arial"/>
          <w:vanish/>
          <w:color w:val="252525"/>
          <w:sz w:val="25"/>
          <w:szCs w:val="25"/>
          <w:lang w:val="ru-RU"/>
        </w:rPr>
        <w:t>_{0}}</w:t>
      </w: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 \hbar\omega = E_n - E_0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E2ACF" id="Прямоугольник 9" o:spid="_x0000_s1026" alt=" \hbar\omega = E_n - E_0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qDAcfICAADq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1A4EFD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A4EFD" w:rsidRDefault="001C5961" w:rsidP="00A53561">
      <w:pPr>
        <w:pStyle w:val="a3"/>
        <w:rPr>
          <w:color w:val="000000"/>
          <w:sz w:val="27"/>
          <w:szCs w:val="27"/>
          <w:shd w:val="clear" w:color="auto" w:fill="FFFFFF"/>
          <w:lang w:val="ru-RU"/>
        </w:rPr>
      </w:pP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Постулати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Бора дали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можливість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пояснити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властивості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атома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водню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(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його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розмір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спектральні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лінії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енергію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іонізації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).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Проте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теорія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Бора не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змогла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пояснити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властивості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інших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атомів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. Для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послідовності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обґрунтування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властивостей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атомів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інших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об’єктів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мікросвіту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була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створена нова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фізична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теорія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квантова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C5961">
        <w:rPr>
          <w:color w:val="000000"/>
          <w:sz w:val="27"/>
          <w:szCs w:val="27"/>
          <w:shd w:val="clear" w:color="auto" w:fill="FFFFFF"/>
          <w:lang w:val="ru-RU"/>
        </w:rPr>
        <w:t>механіка</w:t>
      </w:r>
      <w:proofErr w:type="spellEnd"/>
      <w:r w:rsidRPr="001C5961">
        <w:rPr>
          <w:color w:val="000000"/>
          <w:sz w:val="27"/>
          <w:szCs w:val="27"/>
          <w:shd w:val="clear" w:color="auto" w:fill="FFFFFF"/>
          <w:lang w:val="ru-RU"/>
        </w:rPr>
        <w:t>.</w:t>
      </w:r>
    </w:p>
    <w:p w:rsidR="001C5961" w:rsidRDefault="001C5961" w:rsidP="00A53561">
      <w:pPr>
        <w:pStyle w:val="a3"/>
        <w:rPr>
          <w:color w:val="000000"/>
          <w:sz w:val="27"/>
          <w:szCs w:val="27"/>
          <w:shd w:val="clear" w:color="auto" w:fill="FFFFFF"/>
          <w:lang w:val="ru-RU"/>
        </w:rPr>
      </w:pPr>
    </w:p>
    <w:p w:rsidR="001C5961" w:rsidRPr="000D0FB8" w:rsidRDefault="001C5961" w:rsidP="001C5961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203B2C">
        <w:rPr>
          <w:color w:val="FF0000"/>
          <w:sz w:val="27"/>
          <w:szCs w:val="27"/>
          <w:shd w:val="clear" w:color="auto" w:fill="FFFFFF"/>
          <w:lang w:val="ru-RU"/>
        </w:rPr>
        <w:t>Запишіть</w:t>
      </w:r>
      <w:proofErr w:type="spellEnd"/>
      <w:r w:rsidRPr="00203B2C">
        <w:rPr>
          <w:color w:val="FF0000"/>
          <w:sz w:val="27"/>
          <w:szCs w:val="27"/>
          <w:shd w:val="clear" w:color="auto" w:fill="FFFFFF"/>
          <w:lang w:val="ru-RU"/>
        </w:rPr>
        <w:t xml:space="preserve"> формулу для </w:t>
      </w:r>
      <w:proofErr w:type="spellStart"/>
      <w:r w:rsidRPr="00203B2C">
        <w:rPr>
          <w:color w:val="FF0000"/>
          <w:sz w:val="27"/>
          <w:szCs w:val="27"/>
          <w:shd w:val="clear" w:color="auto" w:fill="FFFFFF"/>
          <w:lang w:val="ru-RU"/>
        </w:rPr>
        <w:t>дискретних</w:t>
      </w:r>
      <w:proofErr w:type="spellEnd"/>
      <w:r w:rsidRPr="00203B2C">
        <w:rPr>
          <w:color w:val="FF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203B2C">
        <w:rPr>
          <w:color w:val="FF0000"/>
          <w:sz w:val="27"/>
          <w:szCs w:val="27"/>
          <w:shd w:val="clear" w:color="auto" w:fill="FFFFFF"/>
          <w:lang w:val="ru-RU"/>
        </w:rPr>
        <w:t>е</w:t>
      </w:r>
      <w:r w:rsidR="00203B2C">
        <w:rPr>
          <w:color w:val="FF0000"/>
          <w:sz w:val="27"/>
          <w:szCs w:val="27"/>
          <w:shd w:val="clear" w:color="auto" w:fill="FFFFFF"/>
          <w:lang w:val="ru-RU"/>
        </w:rPr>
        <w:t>нергетичних</w:t>
      </w:r>
      <w:proofErr w:type="spellEnd"/>
      <w:r w:rsidR="00203B2C">
        <w:rPr>
          <w:color w:val="FF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203B2C">
        <w:rPr>
          <w:color w:val="FF0000"/>
          <w:sz w:val="27"/>
          <w:szCs w:val="27"/>
          <w:shd w:val="clear" w:color="auto" w:fill="FFFFFF"/>
          <w:lang w:val="ru-RU"/>
        </w:rPr>
        <w:t>рівнів</w:t>
      </w:r>
      <w:proofErr w:type="spellEnd"/>
      <w:r w:rsidR="00203B2C">
        <w:rPr>
          <w:color w:val="FF0000"/>
          <w:sz w:val="27"/>
          <w:szCs w:val="27"/>
          <w:shd w:val="clear" w:color="auto" w:fill="FFFFFF"/>
          <w:lang w:val="ru-RU"/>
        </w:rPr>
        <w:t xml:space="preserve"> атома </w:t>
      </w:r>
      <w:proofErr w:type="spellStart"/>
      <w:r w:rsidR="00203B2C">
        <w:rPr>
          <w:color w:val="FF0000"/>
          <w:sz w:val="27"/>
          <w:szCs w:val="27"/>
          <w:shd w:val="clear" w:color="auto" w:fill="FFFFFF"/>
          <w:lang w:val="ru-RU"/>
        </w:rPr>
        <w:t>водню</w:t>
      </w:r>
      <w:proofErr w:type="spellEnd"/>
      <w:r w:rsidR="00203B2C">
        <w:rPr>
          <w:color w:val="FF0000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203B2C">
        <w:rPr>
          <w:color w:val="FF0000"/>
          <w:sz w:val="27"/>
          <w:szCs w:val="27"/>
          <w:shd w:val="clear" w:color="auto" w:fill="FFFFFF"/>
          <w:lang w:val="ru-RU"/>
        </w:rPr>
        <w:t>обчисліть</w:t>
      </w:r>
      <w:proofErr w:type="spellEnd"/>
      <w:r w:rsidR="00203B2C">
        <w:rPr>
          <w:color w:val="FF0000"/>
          <w:sz w:val="27"/>
          <w:szCs w:val="27"/>
          <w:shd w:val="clear" w:color="auto" w:fill="FFFFFF"/>
          <w:lang w:val="ru-RU"/>
        </w:rPr>
        <w:t xml:space="preserve"> за нею </w:t>
      </w:r>
      <w:proofErr w:type="spellStart"/>
      <w:r w:rsidR="00203B2C">
        <w:rPr>
          <w:color w:val="FF0000"/>
          <w:sz w:val="27"/>
          <w:szCs w:val="27"/>
          <w:shd w:val="clear" w:color="auto" w:fill="FFFFFF"/>
          <w:lang w:val="ru-RU"/>
        </w:rPr>
        <w:t>енерг</w:t>
      </w:r>
      <w:r w:rsidRPr="00203B2C">
        <w:rPr>
          <w:color w:val="FF0000"/>
          <w:sz w:val="27"/>
          <w:szCs w:val="27"/>
          <w:shd w:val="clear" w:color="auto" w:fill="FFFFFF"/>
          <w:lang w:val="ru-RU"/>
        </w:rPr>
        <w:t>ію</w:t>
      </w:r>
      <w:proofErr w:type="spellEnd"/>
      <w:r w:rsidRPr="00203B2C">
        <w:rPr>
          <w:color w:val="FF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203B2C">
        <w:rPr>
          <w:color w:val="FF0000"/>
          <w:sz w:val="27"/>
          <w:szCs w:val="27"/>
          <w:shd w:val="clear" w:color="auto" w:fill="FFFFFF"/>
          <w:lang w:val="ru-RU"/>
        </w:rPr>
        <w:t>іонізації</w:t>
      </w:r>
      <w:proofErr w:type="spellEnd"/>
      <w:r w:rsidRPr="00203B2C">
        <w:rPr>
          <w:color w:val="FF0000"/>
          <w:sz w:val="27"/>
          <w:szCs w:val="27"/>
          <w:shd w:val="clear" w:color="auto" w:fill="FFFFFF"/>
          <w:lang w:val="ru-RU"/>
        </w:rPr>
        <w:t xml:space="preserve"> атома.</w:t>
      </w:r>
    </w:p>
    <w:p w:rsidR="009922A1" w:rsidRPr="009922A1" w:rsidRDefault="000D0FB8" w:rsidP="000D0FB8">
      <w:pPr>
        <w:pStyle w:val="a3"/>
        <w:jc w:val="center"/>
        <w:rPr>
          <w:color w:val="FF0000"/>
          <w:lang w:val="ru-RU"/>
        </w:rPr>
      </w:pPr>
      <w:r>
        <w:rPr>
          <w:noProof/>
          <w:color w:val="FF0000"/>
        </w:rPr>
        <w:drawing>
          <wp:inline distT="0" distB="0" distL="0" distR="0">
            <wp:extent cx="5943600" cy="1476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физик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A1"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43025" cy="228600"/>
            <wp:effectExtent l="0" t="0" r="9525" b="0"/>
            <wp:docPr id="18" name="Рисунок 18" descr="http://www.bog5.in.ua/lection/quantum_optics_lect/image_quant/clip_image03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og5.in.ua/lection/quantum_optics_lect/image_quant/clip_image034_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A1" w:rsidRPr="009922A1" w:rsidRDefault="009922A1" w:rsidP="009922A1">
      <w:pPr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04875" cy="228600"/>
            <wp:effectExtent l="0" t="0" r="9525" b="0"/>
            <wp:docPr id="17" name="Рисунок 17" descr="http://www.bog5.in.ua/lection/quantum_optics_lect/image_quant/clip_image03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og5.in.ua/lection/quantum_optics_lect/image_quant/clip_image036_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A1" w:rsidRPr="009922A1" w:rsidRDefault="009922A1" w:rsidP="009922A1">
      <w:pPr>
        <w:spacing w:after="0" w:line="253" w:lineRule="atLeast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Іонізація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атома –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відрив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електрона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атома.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Енергія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іонізації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атома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водню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рівна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13,6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еВ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922A1" w:rsidRPr="009922A1" w:rsidRDefault="009922A1" w:rsidP="009922A1">
      <w:pPr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28775" cy="228600"/>
            <wp:effectExtent l="0" t="0" r="9525" b="0"/>
            <wp:docPr id="16" name="Рисунок 16" descr="http://www.bog5.in.ua/lection/quantum_optics_lect/image_quant/clip_image03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og5.in.ua/lection/quantum_optics_lect/image_quant/clip_image038_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961" w:rsidRPr="000D0FB8" w:rsidRDefault="001C5961" w:rsidP="001C5961">
      <w:pPr>
        <w:pStyle w:val="a3"/>
        <w:rPr>
          <w:color w:val="FF0000"/>
          <w:lang w:val="ru-RU"/>
        </w:rPr>
      </w:pPr>
    </w:p>
    <w:p w:rsidR="009922A1" w:rsidRPr="000D0FB8" w:rsidRDefault="009922A1" w:rsidP="009922A1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0D0FB8">
        <w:rPr>
          <w:color w:val="FF0000"/>
          <w:lang w:val="ru-RU"/>
        </w:rPr>
        <w:t>Чому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спектри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атомів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proofErr w:type="gramStart"/>
      <w:r w:rsidRPr="000D0FB8">
        <w:rPr>
          <w:color w:val="FF0000"/>
          <w:lang w:val="ru-RU"/>
        </w:rPr>
        <w:t>лінійчасті</w:t>
      </w:r>
      <w:proofErr w:type="spellEnd"/>
      <w:r w:rsidRPr="000D0FB8">
        <w:rPr>
          <w:color w:val="FF0000"/>
          <w:lang w:val="ru-RU"/>
        </w:rPr>
        <w:t xml:space="preserve"> ?</w:t>
      </w:r>
      <w:proofErr w:type="gram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Отримайте</w:t>
      </w:r>
      <w:proofErr w:type="spellEnd"/>
      <w:r w:rsidRPr="000D0FB8">
        <w:rPr>
          <w:color w:val="FF0000"/>
          <w:lang w:val="ru-RU"/>
        </w:rPr>
        <w:t xml:space="preserve"> з </w:t>
      </w:r>
      <w:proofErr w:type="spellStart"/>
      <w:r w:rsidRPr="000D0FB8">
        <w:rPr>
          <w:color w:val="FF0000"/>
          <w:lang w:val="ru-RU"/>
        </w:rPr>
        <w:t>формули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енергетичних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рівнів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водню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узагальнену</w:t>
      </w:r>
      <w:proofErr w:type="spellEnd"/>
      <w:r w:rsidRPr="000D0FB8">
        <w:rPr>
          <w:color w:val="FF0000"/>
          <w:lang w:val="ru-RU"/>
        </w:rPr>
        <w:t xml:space="preserve"> формулу </w:t>
      </w:r>
      <w:proofErr w:type="spellStart"/>
      <w:r w:rsidRPr="000D0FB8">
        <w:rPr>
          <w:color w:val="FF0000"/>
          <w:lang w:val="ru-RU"/>
        </w:rPr>
        <w:t>Бальмера</w:t>
      </w:r>
      <w:proofErr w:type="spellEnd"/>
      <w:r w:rsidRPr="000D0FB8">
        <w:rPr>
          <w:color w:val="FF0000"/>
          <w:lang w:val="ru-RU"/>
        </w:rPr>
        <w:t xml:space="preserve"> та </w:t>
      </w:r>
      <w:proofErr w:type="spellStart"/>
      <w:r w:rsidRPr="000D0FB8">
        <w:rPr>
          <w:color w:val="FF0000"/>
          <w:lang w:val="ru-RU"/>
        </w:rPr>
        <w:t>теоретичний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вираз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сталої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Рідберга</w:t>
      </w:r>
      <w:proofErr w:type="spellEnd"/>
      <w:r w:rsidRPr="000D0FB8">
        <w:rPr>
          <w:color w:val="FF0000"/>
          <w:lang w:val="ru-RU"/>
        </w:rPr>
        <w:t>.</w:t>
      </w:r>
    </w:p>
    <w:p w:rsidR="009922A1" w:rsidRDefault="009922A1" w:rsidP="009922A1">
      <w:pPr>
        <w:pStyle w:val="a3"/>
        <w:rPr>
          <w:lang w:val="ru-RU"/>
        </w:rPr>
      </w:pPr>
    </w:p>
    <w:p w:rsidR="009922A1" w:rsidRDefault="009922A1" w:rsidP="009922A1">
      <w:pPr>
        <w:pStyle w:val="a3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 w:rsidRPr="009922A1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Лінійчатий</w:t>
      </w:r>
      <w:proofErr w:type="spellEnd"/>
      <w:r w:rsidRPr="009922A1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спектр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—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оптичний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Спектр" w:history="1">
        <w:r w:rsidRPr="009922A1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спектр</w:t>
        </w:r>
      </w:hyperlink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що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складається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з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окремих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ліній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9922A1" w:rsidRDefault="009922A1" w:rsidP="009922A1">
      <w:pPr>
        <w:pStyle w:val="a3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Лінійчасті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спектри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пояснюються</w:t>
      </w:r>
      <w:proofErr w:type="spellEnd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переходами 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між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Дискретний (ще не написана)" w:history="1">
        <w:proofErr w:type="spellStart"/>
        <w:r w:rsidRPr="009922A1">
          <w:rPr>
            <w:rStyle w:val="a6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>дискретними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енергетичними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Електронні рівні (ще не написана)" w:history="1">
        <w:proofErr w:type="spellStart"/>
        <w:r w:rsidRPr="009922A1">
          <w:rPr>
            <w:rStyle w:val="a6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>електронними</w:t>
        </w:r>
        <w:proofErr w:type="spellEnd"/>
        <w:r w:rsidRPr="009922A1">
          <w:rPr>
            <w:rStyle w:val="a6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9922A1">
          <w:rPr>
            <w:rStyle w:val="a6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>рівнями</w:t>
        </w:r>
        <w:proofErr w:type="spellEnd"/>
      </w:hyperlink>
      <w:r w:rsidRPr="009922A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9922A1" w:rsidRDefault="009922A1" w:rsidP="009922A1">
      <w:pPr>
        <w:pStyle w:val="a3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9922A1" w:rsidRPr="009922A1" w:rsidRDefault="009922A1" w:rsidP="009922A1">
      <w:pPr>
        <w:spacing w:after="0" w:line="253" w:lineRule="atLeast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Згідно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му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постулату Бору при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переході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атома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водню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зі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стаціонарного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стану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стаціонарний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стан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Start"/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&gt;</w:t>
      </w:r>
      <w:proofErr w:type="gramEnd"/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922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)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випускається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квант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енергією</w:t>
      </w:r>
      <w:proofErr w:type="spellEnd"/>
    </w:p>
    <w:p w:rsidR="009922A1" w:rsidRPr="009922A1" w:rsidRDefault="009922A1" w:rsidP="009922A1">
      <w:pPr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533650" cy="466725"/>
            <wp:effectExtent l="0" t="0" r="0" b="9525"/>
            <wp:docPr id="22" name="Рисунок 22" descr="http://www.bog5.in.ua/lection/quantum_optics_lect/image_quant/clip_image04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og5.in.ua/lection/quantum_optics_lect/image_quant/clip_image040_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A1" w:rsidRPr="009922A1" w:rsidRDefault="009922A1" w:rsidP="009922A1">
      <w:pPr>
        <w:spacing w:after="0" w:line="253" w:lineRule="atLeast"/>
        <w:jc w:val="center"/>
        <w:rPr>
          <w:rFonts w:ascii="Calibri" w:eastAsia="Times New Roman" w:hAnsi="Calibri" w:cs="Calibri"/>
          <w:color w:val="000000"/>
          <w:lang w:val="ru-RU"/>
        </w:rPr>
      </w:pPr>
      <w:r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19350" cy="466725"/>
            <wp:effectExtent l="0" t="0" r="0" b="9525"/>
            <wp:docPr id="21" name="Рисунок 21" descr="http://www.bog5.in.ua/lection/quantum_optics_lect/image_quant/clip_image04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og5.in.ua/lection/quantum_optics_lect/image_quant/clip_image042_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922A1" w:rsidRPr="009922A1" w:rsidRDefault="009922A1" w:rsidP="009922A1">
      <w:pPr>
        <w:spacing w:after="0" w:line="253" w:lineRule="atLeast"/>
        <w:rPr>
          <w:rFonts w:ascii="Calibri" w:eastAsia="Times New Roman" w:hAnsi="Calibri" w:cs="Calibri"/>
          <w:color w:val="000000"/>
          <w:lang w:val="ru-RU"/>
        </w:rPr>
      </w:pP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формула 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Бальмера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Ридберга,</w:t>
      </w:r>
    </w:p>
    <w:p w:rsidR="009922A1" w:rsidRPr="009922A1" w:rsidRDefault="009922A1" w:rsidP="009922A1">
      <w:pPr>
        <w:spacing w:after="0" w:line="253" w:lineRule="atLeast"/>
        <w:rPr>
          <w:rFonts w:ascii="Calibri" w:eastAsia="Times New Roman" w:hAnsi="Calibri" w:cs="Calibri"/>
          <w:color w:val="000000"/>
          <w:lang w:val="ru-RU"/>
        </w:rPr>
      </w:pP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9922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52475" cy="466725"/>
            <wp:effectExtent l="0" t="0" r="9525" b="9525"/>
            <wp:docPr id="20" name="Рисунок 20" descr="http://www.bog5.in.ua/lection/quantum_optics_lect/image_quant/clip_image04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og5.in.ua/lection/quantum_optics_lect/image_quant/clip_image044_00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постійна</w:t>
      </w:r>
      <w:proofErr w:type="spellEnd"/>
      <w:r w:rsidRPr="009922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Ридберга.</w:t>
      </w:r>
    </w:p>
    <w:p w:rsidR="009922A1" w:rsidRDefault="009922A1" w:rsidP="009922A1">
      <w:pPr>
        <w:pStyle w:val="a3"/>
        <w:rPr>
          <w:lang w:val="ru-RU"/>
        </w:rPr>
      </w:pPr>
    </w:p>
    <w:p w:rsidR="000D0FB8" w:rsidRPr="000D0FB8" w:rsidRDefault="000D0FB8" w:rsidP="000D0FB8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0D0FB8">
        <w:rPr>
          <w:color w:val="FF0000"/>
          <w:lang w:val="ru-RU"/>
        </w:rPr>
        <w:t>Що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таке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спектральна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proofErr w:type="gramStart"/>
      <w:r w:rsidRPr="000D0FB8">
        <w:rPr>
          <w:color w:val="FF0000"/>
          <w:lang w:val="ru-RU"/>
        </w:rPr>
        <w:t>серія</w:t>
      </w:r>
      <w:proofErr w:type="spellEnd"/>
      <w:r w:rsidRPr="000D0FB8">
        <w:rPr>
          <w:color w:val="FF0000"/>
          <w:lang w:val="ru-RU"/>
        </w:rPr>
        <w:t xml:space="preserve"> ?</w:t>
      </w:r>
      <w:proofErr w:type="gram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Покажіть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стрілками</w:t>
      </w:r>
      <w:proofErr w:type="spellEnd"/>
      <w:r w:rsidRPr="000D0FB8">
        <w:rPr>
          <w:color w:val="FF0000"/>
          <w:lang w:val="ru-RU"/>
        </w:rPr>
        <w:t xml:space="preserve"> на </w:t>
      </w:r>
      <w:proofErr w:type="spellStart"/>
      <w:r w:rsidRPr="000D0FB8">
        <w:rPr>
          <w:color w:val="FF0000"/>
          <w:lang w:val="ru-RU"/>
        </w:rPr>
        <w:t>енергетичній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діаграмі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елекронні</w:t>
      </w:r>
      <w:proofErr w:type="spellEnd"/>
      <w:r w:rsidRPr="000D0FB8">
        <w:rPr>
          <w:color w:val="FF0000"/>
          <w:lang w:val="ru-RU"/>
        </w:rPr>
        <w:t xml:space="preserve"> переходи, </w:t>
      </w:r>
      <w:proofErr w:type="spellStart"/>
      <w:r w:rsidRPr="000D0FB8">
        <w:rPr>
          <w:color w:val="FF0000"/>
          <w:lang w:val="ru-RU"/>
        </w:rPr>
        <w:t>що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відповідають</w:t>
      </w:r>
      <w:proofErr w:type="spellEnd"/>
      <w:r w:rsidRPr="000D0FB8">
        <w:rPr>
          <w:color w:val="FF0000"/>
          <w:lang w:val="ru-RU"/>
        </w:rPr>
        <w:t xml:space="preserve"> першим </w:t>
      </w:r>
      <w:proofErr w:type="spellStart"/>
      <w:r w:rsidRPr="000D0FB8">
        <w:rPr>
          <w:color w:val="FF0000"/>
          <w:lang w:val="ru-RU"/>
        </w:rPr>
        <w:t>трьом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спектральним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серіям</w:t>
      </w:r>
      <w:proofErr w:type="spellEnd"/>
      <w:r w:rsidRPr="000D0FB8">
        <w:rPr>
          <w:color w:val="FF0000"/>
          <w:lang w:val="ru-RU"/>
        </w:rPr>
        <w:t xml:space="preserve"> </w:t>
      </w:r>
      <w:proofErr w:type="spellStart"/>
      <w:r w:rsidRPr="000D0FB8">
        <w:rPr>
          <w:color w:val="FF0000"/>
          <w:lang w:val="ru-RU"/>
        </w:rPr>
        <w:t>водню</w:t>
      </w:r>
      <w:proofErr w:type="spellEnd"/>
    </w:p>
    <w:p w:rsidR="000D0FB8" w:rsidRDefault="000D0FB8" w:rsidP="000D0FB8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 w:rsidRPr="000D0FB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Спектральна</w:t>
      </w:r>
      <w:proofErr w:type="spellEnd"/>
      <w:r w:rsidRPr="000D0FB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серія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-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набір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Спектральна лінія" w:history="1">
        <w:proofErr w:type="spellStart"/>
        <w:r w:rsidRPr="000D0FB8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спектральних</w:t>
        </w:r>
        <w:proofErr w:type="spellEnd"/>
        <w:r w:rsidRPr="000D0FB8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0D0FB8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ліній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які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виходять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при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переході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Електрон" w:history="1">
        <w:proofErr w:type="spellStart"/>
        <w:r w:rsidRPr="000D0FB8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електронів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з будь-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якого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з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вище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розташованих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Електронні терми атомів" w:history="1">
        <w:proofErr w:type="spellStart"/>
        <w:r w:rsidRPr="000D0FB8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термів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на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рівень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що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лежить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нижче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і є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основним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для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даної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серії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Точно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також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в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поглинанні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при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переході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електронів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з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даного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рівня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 будь-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який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інший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утворюється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спектральна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серія</w:t>
      </w:r>
      <w:proofErr w:type="spellEnd"/>
      <w:r w:rsidRPr="000D0FB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0D0FB8" w:rsidRDefault="000D0FB8" w:rsidP="000D0FB8">
      <w:pPr>
        <w:rPr>
          <w:lang w:val="ru-RU"/>
        </w:rPr>
      </w:pPr>
      <w:r>
        <w:rPr>
          <w:noProof/>
        </w:rPr>
        <w:drawing>
          <wp:inline distT="0" distB="0" distL="0" distR="0">
            <wp:extent cx="4563112" cy="269595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физик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B8" w:rsidRPr="004C2CCE" w:rsidRDefault="000D0FB8" w:rsidP="000D0FB8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4C2CCE">
        <w:rPr>
          <w:color w:val="FF0000"/>
          <w:lang w:val="ru-RU"/>
        </w:rPr>
        <w:t>Запишіть</w:t>
      </w:r>
      <w:proofErr w:type="spellEnd"/>
      <w:r w:rsidRPr="004C2CCE">
        <w:rPr>
          <w:color w:val="FF0000"/>
          <w:lang w:val="ru-RU"/>
        </w:rPr>
        <w:t xml:space="preserve"> формулу для частот </w:t>
      </w:r>
      <w:proofErr w:type="spellStart"/>
      <w:r w:rsidRPr="004C2CCE">
        <w:rPr>
          <w:color w:val="FF0000"/>
          <w:lang w:val="ru-RU"/>
        </w:rPr>
        <w:t>ліній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водневого</w:t>
      </w:r>
      <w:proofErr w:type="spellEnd"/>
      <w:r w:rsidRPr="004C2CCE">
        <w:rPr>
          <w:color w:val="FF0000"/>
          <w:lang w:val="ru-RU"/>
        </w:rPr>
        <w:t xml:space="preserve"> спектра, </w:t>
      </w:r>
      <w:proofErr w:type="spellStart"/>
      <w:r w:rsidRPr="004C2CCE">
        <w:rPr>
          <w:color w:val="FF0000"/>
          <w:lang w:val="ru-RU"/>
        </w:rPr>
        <w:t>що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утворюють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спектральну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серію</w:t>
      </w:r>
      <w:proofErr w:type="spellEnd"/>
      <w:r w:rsidRPr="004C2CCE">
        <w:rPr>
          <w:color w:val="FF0000"/>
          <w:lang w:val="ru-RU"/>
        </w:rPr>
        <w:t xml:space="preserve"> з номером </w:t>
      </w:r>
      <w:r w:rsidRPr="004C2CCE">
        <w:rPr>
          <w:color w:val="FF0000"/>
        </w:rPr>
        <w:t>m</w:t>
      </w:r>
      <w:r w:rsidRPr="004C2CCE">
        <w:rPr>
          <w:color w:val="FF0000"/>
          <w:lang w:val="ru-RU"/>
        </w:rPr>
        <w:t xml:space="preserve">. </w:t>
      </w:r>
      <w:proofErr w:type="spellStart"/>
      <w:r w:rsidRPr="004C2CCE">
        <w:rPr>
          <w:color w:val="FF0000"/>
          <w:lang w:val="ru-RU"/>
        </w:rPr>
        <w:t>Зобразіть</w:t>
      </w:r>
      <w:proofErr w:type="spellEnd"/>
      <w:r w:rsidRPr="004C2CCE">
        <w:rPr>
          <w:color w:val="FF0000"/>
          <w:lang w:val="ru-RU"/>
        </w:rPr>
        <w:t xml:space="preserve"> характер </w:t>
      </w:r>
      <w:proofErr w:type="spellStart"/>
      <w:r w:rsidRPr="004C2CCE">
        <w:rPr>
          <w:color w:val="FF0000"/>
          <w:lang w:val="ru-RU"/>
        </w:rPr>
        <w:t>взаємного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розташування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ліній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однієї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спектральної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серії</w:t>
      </w:r>
      <w:proofErr w:type="spellEnd"/>
      <w:r w:rsidRPr="004C2CCE">
        <w:rPr>
          <w:color w:val="FF0000"/>
          <w:lang w:val="ru-RU"/>
        </w:rPr>
        <w:t xml:space="preserve"> у </w:t>
      </w:r>
      <w:proofErr w:type="spellStart"/>
      <w:r w:rsidRPr="004C2CCE">
        <w:rPr>
          <w:color w:val="FF0000"/>
          <w:lang w:val="ru-RU"/>
        </w:rPr>
        <w:t>шкалі</w:t>
      </w:r>
      <w:proofErr w:type="spellEnd"/>
      <w:r w:rsidRPr="004C2CCE">
        <w:rPr>
          <w:color w:val="FF0000"/>
          <w:lang w:val="ru-RU"/>
        </w:rPr>
        <w:t xml:space="preserve"> частот та </w:t>
      </w:r>
      <w:proofErr w:type="spellStart"/>
      <w:r w:rsidRPr="004C2CCE">
        <w:rPr>
          <w:color w:val="FF0000"/>
          <w:lang w:val="ru-RU"/>
        </w:rPr>
        <w:t>довжині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хвилі</w:t>
      </w:r>
      <w:proofErr w:type="spellEnd"/>
      <w:r w:rsidRPr="004C2CCE">
        <w:rPr>
          <w:color w:val="FF0000"/>
          <w:lang w:val="ru-RU"/>
        </w:rPr>
        <w:t xml:space="preserve"> (</w:t>
      </w:r>
      <w:proofErr w:type="spellStart"/>
      <w:r w:rsidRPr="004C2CCE">
        <w:rPr>
          <w:color w:val="FF0000"/>
          <w:lang w:val="ru-RU"/>
        </w:rPr>
        <w:t>тобто</w:t>
      </w:r>
      <w:proofErr w:type="spellEnd"/>
      <w:r w:rsidRPr="004C2CCE">
        <w:rPr>
          <w:color w:val="FF0000"/>
          <w:lang w:val="ru-RU"/>
        </w:rPr>
        <w:t xml:space="preserve"> у </w:t>
      </w:r>
      <w:proofErr w:type="spellStart"/>
      <w:r w:rsidRPr="004C2CCE">
        <w:rPr>
          <w:color w:val="FF0000"/>
          <w:lang w:val="ru-RU"/>
        </w:rPr>
        <w:t>полі</w:t>
      </w:r>
      <w:proofErr w:type="spellEnd"/>
      <w:r w:rsidRPr="004C2CCE">
        <w:rPr>
          <w:color w:val="FF0000"/>
          <w:lang w:val="ru-RU"/>
        </w:rPr>
        <w:t xml:space="preserve"> </w:t>
      </w:r>
      <w:proofErr w:type="spellStart"/>
      <w:r w:rsidRPr="004C2CCE">
        <w:rPr>
          <w:color w:val="FF0000"/>
          <w:lang w:val="ru-RU"/>
        </w:rPr>
        <w:t>зору</w:t>
      </w:r>
      <w:proofErr w:type="spellEnd"/>
      <w:r w:rsidRPr="004C2CCE">
        <w:rPr>
          <w:color w:val="FF0000"/>
          <w:lang w:val="ru-RU"/>
        </w:rPr>
        <w:t xml:space="preserve"> окуляра спектрометру)</w:t>
      </w:r>
    </w:p>
    <w:p w:rsidR="004C2CCE" w:rsidRPr="004C2CCE" w:rsidRDefault="004C2CCE" w:rsidP="004C2C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Набір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можливих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дискретних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частот</w:t>
      </w:r>
    </w:p>
    <w:p w:rsidR="004C2CCE" w:rsidRPr="004C2CCE" w:rsidRDefault="004C2CCE" w:rsidP="004C2CC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2CCE">
        <w:rPr>
          <w:noProof/>
        </w:rPr>
        <w:drawing>
          <wp:inline distT="0" distB="0" distL="0" distR="0">
            <wp:extent cx="771525" cy="390525"/>
            <wp:effectExtent l="0" t="0" r="9525" b="9525"/>
            <wp:docPr id="25" name="Рисунок 25" descr="http://www.bog5.in.ua/lection/quantum_optics_lect/image_quant/clip_image008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og5.in.ua/lection/quantum_optics_lect/image_quant/clip_image008_00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CCE">
        <w:rPr>
          <w:rFonts w:ascii="Calibri" w:eastAsia="Times New Roman" w:hAnsi="Calibri" w:cs="Calibri"/>
          <w:color w:val="000000"/>
        </w:rPr>
        <w:t> </w:t>
      </w:r>
    </w:p>
    <w:p w:rsidR="004C2CCE" w:rsidRDefault="004C2CCE" w:rsidP="004C2C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квантових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переходів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визначають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лінійчатий</w:t>
      </w:r>
      <w:proofErr w:type="spellEnd"/>
      <w:r w:rsidRPr="004C2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спектр атома.</w:t>
      </w:r>
    </w:p>
    <w:p w:rsidR="004C2CCE" w:rsidRDefault="004C2CCE" w:rsidP="004C2C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C2CCE" w:rsidRDefault="004C2CCE" w:rsidP="004C2C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C2CCE" w:rsidRPr="004C2CCE" w:rsidRDefault="004C2CCE" w:rsidP="004C2C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C2CCE" w:rsidRPr="004C2CCE" w:rsidRDefault="004C2CCE" w:rsidP="004C2CCE">
      <w:pPr>
        <w:pStyle w:val="a3"/>
        <w:numPr>
          <w:ilvl w:val="0"/>
          <w:numId w:val="1"/>
        </w:numPr>
        <w:rPr>
          <w:color w:val="FF0000"/>
          <w:lang w:val="ru-RU"/>
        </w:rPr>
      </w:pP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lastRenderedPageBreak/>
        <w:t>Запишіть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формули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для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частоти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головної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лінії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та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короткохвильової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межі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спектральної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серії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з номером</w:t>
      </w:r>
      <w:r w:rsidRPr="004C2CCE">
        <w:rPr>
          <w:rStyle w:val="apple-converted-space"/>
          <w:rFonts w:ascii="Arial" w:hAnsi="Arial" w:cs="Arial"/>
          <w:color w:val="FF0000"/>
          <w:sz w:val="27"/>
          <w:szCs w:val="27"/>
        </w:rPr>
        <w:t> </w:t>
      </w:r>
      <w:proofErr w:type="gramStart"/>
      <w:r w:rsidRPr="004C2CCE">
        <w:rPr>
          <w:rStyle w:val="ft114"/>
          <w:rFonts w:ascii="Arial" w:hAnsi="Arial" w:cs="Arial"/>
          <w:i/>
          <w:iCs/>
          <w:color w:val="FF0000"/>
          <w:sz w:val="23"/>
          <w:szCs w:val="23"/>
        </w:rPr>
        <w:t>m</w:t>
      </w:r>
      <w:r w:rsidRPr="004C2CCE">
        <w:rPr>
          <w:rStyle w:val="apple-converted-space"/>
          <w:rFonts w:ascii="Arial" w:hAnsi="Arial" w:cs="Arial"/>
          <w:i/>
          <w:iCs/>
          <w:color w:val="FF0000"/>
          <w:sz w:val="23"/>
          <w:szCs w:val="23"/>
        </w:rPr>
        <w:t> </w:t>
      </w:r>
      <w:r w:rsidRPr="004C2CCE">
        <w:rPr>
          <w:rFonts w:ascii="Arial" w:hAnsi="Arial" w:cs="Arial"/>
          <w:color w:val="FF0000"/>
          <w:sz w:val="27"/>
          <w:szCs w:val="27"/>
          <w:lang w:val="ru-RU"/>
        </w:rPr>
        <w:t>.</w:t>
      </w:r>
      <w:proofErr w:type="gram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Розрахуйте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ці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частоти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та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відповідні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довжини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хвилі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для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трьох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перших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серій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.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</w:rPr>
        <w:t>Чи</w:t>
      </w:r>
      <w:proofErr w:type="spellEnd"/>
      <w:r w:rsidRPr="004C2CCE"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</w:rPr>
        <w:t>перекриваються</w:t>
      </w:r>
      <w:proofErr w:type="spellEnd"/>
      <w:r w:rsidRPr="004C2CCE"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</w:rPr>
        <w:t>ці</w:t>
      </w:r>
      <w:proofErr w:type="spellEnd"/>
      <w:r w:rsidRPr="004C2CCE"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</w:rPr>
        <w:t>серії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</w:rPr>
        <w:t>?</w:t>
      </w:r>
    </w:p>
    <w:p w:rsidR="004C2CCE" w:rsidRDefault="004C2CCE" w:rsidP="004C2CCE">
      <w:pPr>
        <w:pStyle w:val="p108"/>
        <w:numPr>
          <w:ilvl w:val="0"/>
          <w:numId w:val="1"/>
        </w:numPr>
        <w:spacing w:before="105" w:beforeAutospacing="0" w:after="0" w:afterAutospacing="0" w:line="450" w:lineRule="atLeast"/>
        <w:jc w:val="both"/>
        <w:rPr>
          <w:rStyle w:val="ft115"/>
          <w:rFonts w:ascii="Arial" w:hAnsi="Arial" w:cs="Arial"/>
          <w:color w:val="FF0000"/>
          <w:sz w:val="27"/>
          <w:szCs w:val="27"/>
        </w:rPr>
      </w:pP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Розрахуйте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довжини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хвиль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головної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лінії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та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межі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серії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для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трьох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перших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серій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 спектра атома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>водню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  <w:lang w:val="ru-RU"/>
        </w:rPr>
        <w:t xml:space="preserve">.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Лінії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якої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серії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можна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спостерігати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візуально</w:t>
      </w:r>
      <w:proofErr w:type="spellEnd"/>
      <w:r w:rsidRPr="004C2CCE">
        <w:rPr>
          <w:rStyle w:val="ft115"/>
          <w:rFonts w:ascii="Arial" w:hAnsi="Arial" w:cs="Arial"/>
          <w:color w:val="FF0000"/>
          <w:sz w:val="27"/>
          <w:szCs w:val="27"/>
        </w:rPr>
        <w:t>?</w:t>
      </w:r>
    </w:p>
    <w:p w:rsidR="009820F6" w:rsidRPr="009820F6" w:rsidRDefault="009820F6" w:rsidP="009820F6">
      <w:pPr>
        <w:pStyle w:val="a3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ru-RU"/>
        </w:rPr>
        <w:t>П</w:t>
      </w:r>
      <w:bookmarkStart w:id="1" w:name="_GoBack"/>
      <w:bookmarkEnd w:id="1"/>
      <w:r w:rsidRPr="009820F6">
        <w:rPr>
          <w:rFonts w:ascii="Arial" w:eastAsia="Times New Roman" w:hAnsi="Arial" w:cs="Arial"/>
          <w:color w:val="252525"/>
          <w:sz w:val="21"/>
          <w:szCs w:val="21"/>
          <w:lang w:val="ru-RU"/>
        </w:rPr>
        <w:t>ервые 4 линии серии находятся в видимом диапазоне, остальные</w:t>
      </w:r>
      <w:r w:rsidRPr="009820F6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9820F6">
        <w:rPr>
          <w:rFonts w:ascii="Arial" w:eastAsia="Times New Roman" w:hAnsi="Arial" w:cs="Arial"/>
          <w:color w:val="252525"/>
          <w:sz w:val="21"/>
          <w:szCs w:val="21"/>
          <w:lang w:val="ru-RU"/>
        </w:rPr>
        <w:t>— в</w:t>
      </w:r>
      <w:r w:rsidRPr="009820F6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28" w:tooltip="Ультрафиолетовое излучение" w:history="1">
        <w:r w:rsidRPr="009820F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ультрафиолетовом</w:t>
        </w:r>
      </w:hyperlink>
      <w:r w:rsidRPr="009820F6">
        <w:rPr>
          <w:rFonts w:ascii="Arial" w:eastAsia="Times New Roman" w:hAnsi="Arial" w:cs="Arial"/>
          <w:color w:val="252525"/>
          <w:sz w:val="21"/>
          <w:szCs w:val="21"/>
          <w:lang w:val="ru-RU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18"/>
        <w:gridCol w:w="718"/>
        <w:gridCol w:w="718"/>
        <w:gridCol w:w="718"/>
        <w:gridCol w:w="718"/>
        <w:gridCol w:w="718"/>
        <w:gridCol w:w="718"/>
        <w:gridCol w:w="1642"/>
      </w:tblGrid>
      <w:tr w:rsidR="009820F6" w:rsidRPr="009820F6" w:rsidTr="009820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Обозначение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δ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ε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ζ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  <w:r w:rsidRPr="00982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η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Граница</w:t>
            </w:r>
            <w:proofErr w:type="spellEnd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серии</w:t>
            </w:r>
            <w:proofErr w:type="spellEnd"/>
          </w:p>
        </w:tc>
      </w:tr>
      <w:tr w:rsidR="009820F6" w:rsidRPr="009820F6" w:rsidTr="009820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9820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5"/>
                <w:szCs w:val="25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∞</w:t>
            </w:r>
          </w:p>
        </w:tc>
      </w:tr>
      <w:tr w:rsidR="009820F6" w:rsidRPr="009820F6" w:rsidTr="009820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Длина</w:t>
            </w:r>
            <w:proofErr w:type="spellEnd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волны</w:t>
            </w:r>
            <w:proofErr w:type="spellEnd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820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нм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656,3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486,1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434,1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410,2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397,0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388,9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383,5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20F6" w:rsidRPr="009820F6" w:rsidRDefault="009820F6" w:rsidP="009820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820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364,6</w:t>
            </w:r>
          </w:p>
        </w:tc>
      </w:tr>
    </w:tbl>
    <w:p w:rsidR="009820F6" w:rsidRPr="009820F6" w:rsidRDefault="009820F6" w:rsidP="009820F6">
      <w:pPr>
        <w:pStyle w:val="p108"/>
        <w:spacing w:before="105" w:beforeAutospacing="0" w:after="0" w:afterAutospacing="0" w:line="450" w:lineRule="atLeast"/>
        <w:ind w:left="720"/>
        <w:jc w:val="both"/>
        <w:rPr>
          <w:rFonts w:ascii="Arial" w:hAnsi="Arial" w:cs="Arial"/>
          <w:color w:val="FF0000"/>
          <w:sz w:val="27"/>
          <w:szCs w:val="27"/>
          <w:lang w:val="ru-RU"/>
        </w:rPr>
      </w:pPr>
    </w:p>
    <w:p w:rsidR="004C2CCE" w:rsidRPr="009820F6" w:rsidRDefault="004C2CCE" w:rsidP="004C2CCE">
      <w:pPr>
        <w:pStyle w:val="p109"/>
        <w:numPr>
          <w:ilvl w:val="0"/>
          <w:numId w:val="1"/>
        </w:numPr>
        <w:spacing w:before="75" w:beforeAutospacing="0" w:after="0" w:afterAutospacing="0" w:line="315" w:lineRule="atLeast"/>
        <w:jc w:val="both"/>
        <w:rPr>
          <w:rFonts w:ascii="Arial" w:hAnsi="Arial" w:cs="Arial"/>
          <w:color w:val="FF0000"/>
          <w:sz w:val="29"/>
          <w:szCs w:val="29"/>
          <w:lang w:val="ru-RU"/>
        </w:rPr>
      </w:pP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Визначте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кількість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ліній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випромінювання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атомів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водню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,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які</w:t>
      </w:r>
      <w:proofErr w:type="spellEnd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 xml:space="preserve"> теоретично </w:t>
      </w:r>
      <w:proofErr w:type="spellStart"/>
      <w:r w:rsidRPr="009820F6">
        <w:rPr>
          <w:rStyle w:val="ft113"/>
          <w:rFonts w:ascii="Arial" w:hAnsi="Arial" w:cs="Arial"/>
          <w:color w:val="FF0000"/>
          <w:sz w:val="29"/>
          <w:szCs w:val="29"/>
          <w:lang w:val="ru-RU"/>
        </w:rPr>
        <w:t>можна</w:t>
      </w:r>
      <w:proofErr w:type="spellEnd"/>
      <w:r w:rsidRPr="004C2CCE">
        <w:rPr>
          <w:rStyle w:val="ft113"/>
          <w:rFonts w:ascii="Arial" w:hAnsi="Arial" w:cs="Arial"/>
          <w:color w:val="FF0000"/>
          <w:sz w:val="29"/>
          <w:szCs w:val="29"/>
          <w:lang w:val="uk-UA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спостерігати</w:t>
      </w:r>
      <w:proofErr w:type="spell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візуально</w:t>
      </w:r>
      <w:proofErr w:type="spell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,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вважаючи</w:t>
      </w:r>
      <w:proofErr w:type="spell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видимими</w:t>
      </w:r>
      <w:proofErr w:type="spell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лінії</w:t>
      </w:r>
      <w:proofErr w:type="spell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r w:rsidRPr="004C2CCE">
        <w:rPr>
          <w:rFonts w:ascii="Arial" w:hAnsi="Arial" w:cs="Arial"/>
          <w:color w:val="FF0000"/>
          <w:sz w:val="27"/>
          <w:szCs w:val="27"/>
          <w:lang w:val="ru-RU"/>
        </w:rPr>
        <w:t>в</w:t>
      </w:r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інтервалі</w:t>
      </w:r>
      <w:proofErr w:type="spellEnd"/>
      <w:r w:rsidRPr="004C2CCE">
        <w:rPr>
          <w:rStyle w:val="apple-converted-space"/>
          <w:rFonts w:ascii="Arial" w:hAnsi="Arial" w:cs="Arial"/>
          <w:color w:val="FF0000"/>
          <w:sz w:val="27"/>
          <w:szCs w:val="27"/>
        </w:rPr>
        <w:t> </w:t>
      </w:r>
      <w:r w:rsidRPr="009820F6">
        <w:rPr>
          <w:rStyle w:val="ft117"/>
          <w:rFonts w:ascii="Arial" w:hAnsi="Arial" w:cs="Arial"/>
          <w:color w:val="FF0000"/>
          <w:sz w:val="18"/>
          <w:szCs w:val="18"/>
          <w:lang w:val="ru-RU"/>
        </w:rPr>
        <w:t>400</w:t>
      </w:r>
      <w:r w:rsidRPr="004C2CCE">
        <w:rPr>
          <w:rStyle w:val="ft117"/>
          <w:rFonts w:ascii="Arial" w:hAnsi="Arial" w:cs="Arial"/>
          <w:color w:val="FF0000"/>
          <w:sz w:val="18"/>
          <w:szCs w:val="18"/>
          <w:lang w:val="ru-RU"/>
        </w:rPr>
        <w:t>нм</w:t>
      </w:r>
      <w:r w:rsidRPr="009820F6">
        <w:rPr>
          <w:rStyle w:val="ft117"/>
          <w:rFonts w:ascii="Arial" w:hAnsi="Arial" w:cs="Arial"/>
          <w:color w:val="FF0000"/>
          <w:sz w:val="18"/>
          <w:szCs w:val="18"/>
          <w:lang w:val="ru-RU"/>
        </w:rPr>
        <w:t xml:space="preserve"> 750</w:t>
      </w:r>
      <w:proofErr w:type="gramStart"/>
      <w:r w:rsidRPr="004C2CCE">
        <w:rPr>
          <w:rStyle w:val="ft117"/>
          <w:rFonts w:ascii="Arial" w:hAnsi="Arial" w:cs="Arial"/>
          <w:color w:val="FF0000"/>
          <w:sz w:val="18"/>
          <w:szCs w:val="18"/>
          <w:lang w:val="ru-RU"/>
        </w:rPr>
        <w:t>нм</w:t>
      </w:r>
      <w:r w:rsidRPr="004C2CCE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9820F6">
        <w:rPr>
          <w:rFonts w:ascii="Arial" w:hAnsi="Arial" w:cs="Arial"/>
          <w:color w:val="FF0000"/>
          <w:sz w:val="27"/>
          <w:szCs w:val="27"/>
          <w:lang w:val="ru-RU"/>
        </w:rPr>
        <w:t>.</w:t>
      </w:r>
      <w:proofErr w:type="gramEnd"/>
      <w:r w:rsidRPr="009820F6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</w:p>
    <w:p w:rsidR="009634D5" w:rsidRPr="009634D5" w:rsidRDefault="009820F6" w:rsidP="009634D5">
      <w:pPr>
        <w:pStyle w:val="p109"/>
        <w:spacing w:before="75" w:beforeAutospacing="0" w:after="0" w:afterAutospacing="0" w:line="315" w:lineRule="atLeast"/>
        <w:ind w:left="720"/>
        <w:jc w:val="both"/>
        <w:rPr>
          <w:rFonts w:ascii="Arial" w:hAnsi="Arial" w:cs="Arial"/>
          <w:color w:val="FF0000"/>
          <w:sz w:val="29"/>
          <w:szCs w:val="29"/>
        </w:rPr>
      </w:pPr>
      <w:r>
        <w:rPr>
          <w:rFonts w:ascii="Arial" w:hAnsi="Arial" w:cs="Arial"/>
          <w:b/>
          <w:bCs/>
          <w:color w:val="00000A"/>
          <w:sz w:val="29"/>
          <w:szCs w:val="29"/>
          <w:lang w:val="ru-RU"/>
        </w:rPr>
        <w:t>Д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овжини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хвилі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спектральних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ліній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атомів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ртуті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 xml:space="preserve"> (1 Å = 0,1 </w:t>
      </w:r>
      <w:proofErr w:type="spellStart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нм</w:t>
      </w:r>
      <w:proofErr w:type="spellEnd"/>
      <w:r w:rsidR="009634D5">
        <w:rPr>
          <w:rFonts w:ascii="Arial" w:hAnsi="Arial" w:cs="Arial"/>
          <w:b/>
          <w:bCs/>
          <w:color w:val="00000A"/>
          <w:sz w:val="29"/>
          <w:szCs w:val="29"/>
        </w:rPr>
        <w:t>)</w:t>
      </w:r>
    </w:p>
    <w:tbl>
      <w:tblPr>
        <w:tblW w:w="5070" w:type="dxa"/>
        <w:tblCellSpacing w:w="0" w:type="dxa"/>
        <w:tblInd w:w="2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877"/>
        <w:gridCol w:w="2187"/>
      </w:tblGrid>
      <w:tr w:rsidR="009634D5" w:rsidRPr="009634D5" w:rsidTr="009634D5">
        <w:trPr>
          <w:trHeight w:val="45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  <w:t>Спектральна</w:t>
            </w:r>
            <w:proofErr w:type="spellEnd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  <w:t>лінія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</w:pPr>
            <w:proofErr w:type="spellStart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  <w:t>Довжина</w:t>
            </w:r>
            <w:proofErr w:type="spellEnd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  <w:t>хвилі</w:t>
            </w:r>
            <w:proofErr w:type="spellEnd"/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  <w:t>,</w:t>
            </w:r>
          </w:p>
        </w:tc>
      </w:tr>
      <w:tr w:rsidR="009634D5" w:rsidRPr="009634D5" w:rsidTr="009634D5">
        <w:trPr>
          <w:trHeight w:val="24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634D5" w:rsidRPr="009634D5" w:rsidRDefault="009634D5" w:rsidP="00963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</w:pPr>
          </w:p>
        </w:tc>
        <w:tc>
          <w:tcPr>
            <w:tcW w:w="2190" w:type="dxa"/>
            <w:vMerge w:val="restart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  <w:t>Å</w:t>
            </w:r>
          </w:p>
        </w:tc>
      </w:tr>
      <w:tr w:rsidR="009634D5" w:rsidRPr="009634D5" w:rsidTr="009634D5">
        <w:trPr>
          <w:trHeight w:val="21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210" w:lineRule="atLeast"/>
              <w:rPr>
                <w:rFonts w:ascii="Arial" w:eastAsia="Times New Roman" w:hAnsi="Arial" w:cs="Arial"/>
                <w:color w:val="00000A"/>
                <w:sz w:val="2"/>
                <w:szCs w:val="2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9634D5" w:rsidRPr="009634D5" w:rsidRDefault="009634D5" w:rsidP="00963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9"/>
                <w:szCs w:val="29"/>
              </w:rPr>
            </w:pPr>
          </w:p>
        </w:tc>
      </w:tr>
      <w:tr w:rsidR="009634D5" w:rsidRPr="009634D5" w:rsidTr="009634D5">
        <w:trPr>
          <w:trHeight w:val="36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"/>
                <w:szCs w:val="2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Темно-червона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6907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285" w:lineRule="atLeast"/>
              <w:rPr>
                <w:rFonts w:ascii="Arial" w:eastAsia="Times New Roman" w:hAnsi="Arial" w:cs="Arial"/>
                <w:color w:val="00000A"/>
                <w:sz w:val="26"/>
                <w:szCs w:val="26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u w:val="single"/>
              </w:rPr>
              <w:t>Червоно-помаранчеваІ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6234</w:t>
            </w:r>
          </w:p>
        </w:tc>
      </w:tr>
      <w:tr w:rsidR="009634D5" w:rsidRPr="009634D5" w:rsidTr="009634D5">
        <w:trPr>
          <w:trHeight w:val="345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5070" w:type="dxa"/>
            <w:gridSpan w:val="2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Червоно-помаранчеваІІ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 xml:space="preserve"> 6123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Помаранчева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6073</w:t>
            </w:r>
          </w:p>
        </w:tc>
      </w:tr>
      <w:tr w:rsidR="009634D5" w:rsidRPr="009634D5" w:rsidTr="009634D5">
        <w:trPr>
          <w:trHeight w:val="345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Жовта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 xml:space="preserve"> І</w:t>
            </w:r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5791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Жовта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 xml:space="preserve"> ІІ</w:t>
            </w:r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5770</w:t>
            </w:r>
          </w:p>
        </w:tc>
      </w:tr>
      <w:tr w:rsidR="009634D5" w:rsidRPr="009634D5" w:rsidTr="009634D5">
        <w:trPr>
          <w:trHeight w:val="345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Яскраво-зелена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5461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Зелено-синя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4916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Яскраво-синя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4358</w:t>
            </w:r>
          </w:p>
        </w:tc>
      </w:tr>
      <w:tr w:rsidR="009634D5" w:rsidRPr="009634D5" w:rsidTr="009634D5">
        <w:trPr>
          <w:trHeight w:val="345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Синя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середня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4348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Синя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слаба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4339</w:t>
            </w:r>
          </w:p>
        </w:tc>
      </w:tr>
      <w:tr w:rsidR="009634D5" w:rsidRPr="009634D5" w:rsidTr="009634D5">
        <w:trPr>
          <w:trHeight w:val="345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Фіолетова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слаба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4108</w:t>
            </w:r>
          </w:p>
        </w:tc>
      </w:tr>
      <w:tr w:rsidR="009634D5" w:rsidRPr="009634D5" w:rsidTr="009634D5">
        <w:trPr>
          <w:trHeight w:val="33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Фіолетова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яскрава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  <w:t>4046</w:t>
            </w:r>
          </w:p>
        </w:tc>
      </w:tr>
      <w:tr w:rsidR="009634D5" w:rsidRPr="009634D5" w:rsidTr="009634D5">
        <w:trPr>
          <w:trHeight w:val="360"/>
          <w:tblCellSpacing w:w="0" w:type="dxa"/>
        </w:trPr>
        <w:tc>
          <w:tcPr>
            <w:tcW w:w="6" w:type="dxa"/>
            <w:vAlign w:val="bottom"/>
            <w:hideMark/>
          </w:tcPr>
          <w:p w:rsidR="009634D5" w:rsidRPr="009634D5" w:rsidRDefault="009634D5" w:rsidP="009634D5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9"/>
                <w:szCs w:val="29"/>
                <w:u w:val="single"/>
              </w:rPr>
            </w:pPr>
          </w:p>
        </w:tc>
        <w:tc>
          <w:tcPr>
            <w:tcW w:w="288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Фіолетова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темна</w:t>
            </w:r>
            <w:proofErr w:type="spellEnd"/>
          </w:p>
        </w:tc>
        <w:tc>
          <w:tcPr>
            <w:tcW w:w="2190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jc w:val="right"/>
              <w:rPr>
                <w:rFonts w:ascii="Arial" w:eastAsia="Times New Roman" w:hAnsi="Arial" w:cs="Arial"/>
                <w:color w:val="00000A"/>
                <w:sz w:val="29"/>
                <w:szCs w:val="29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</w:rPr>
              <w:t>3984</w:t>
            </w:r>
          </w:p>
        </w:tc>
      </w:tr>
    </w:tbl>
    <w:p w:rsidR="009634D5" w:rsidRPr="004C2CCE" w:rsidRDefault="009634D5" w:rsidP="009634D5">
      <w:pPr>
        <w:pStyle w:val="p109"/>
        <w:spacing w:before="75" w:beforeAutospacing="0" w:after="0" w:afterAutospacing="0" w:line="315" w:lineRule="atLeast"/>
        <w:ind w:left="720"/>
        <w:jc w:val="both"/>
        <w:rPr>
          <w:rFonts w:ascii="Arial" w:hAnsi="Arial" w:cs="Arial"/>
          <w:color w:val="FF0000"/>
          <w:sz w:val="29"/>
          <w:szCs w:val="29"/>
        </w:rPr>
      </w:pPr>
    </w:p>
    <w:p w:rsidR="004C2CCE" w:rsidRPr="004C2CCE" w:rsidRDefault="004C2CCE" w:rsidP="004C2CCE">
      <w:pPr>
        <w:pStyle w:val="p109"/>
        <w:numPr>
          <w:ilvl w:val="0"/>
          <w:numId w:val="1"/>
        </w:numPr>
        <w:spacing w:before="75" w:beforeAutospacing="0" w:after="0" w:afterAutospacing="0" w:line="315" w:lineRule="atLeast"/>
        <w:jc w:val="both"/>
        <w:rPr>
          <w:rFonts w:ascii="Arial" w:hAnsi="Arial" w:cs="Arial"/>
          <w:color w:val="FF0000"/>
          <w:sz w:val="29"/>
          <w:szCs w:val="29"/>
          <w:lang w:val="ru-RU"/>
        </w:rPr>
      </w:pP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Зобразіть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оптичну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схему монохроматора та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поясніть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його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 xml:space="preserve"> принцип </w:t>
      </w:r>
      <w:proofErr w:type="spellStart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дії</w:t>
      </w:r>
      <w:proofErr w:type="spellEnd"/>
      <w:r w:rsidRPr="004C2CCE">
        <w:rPr>
          <w:rFonts w:ascii="Arial" w:hAnsi="Arial" w:cs="Arial"/>
          <w:color w:val="FF0000"/>
          <w:sz w:val="27"/>
          <w:szCs w:val="27"/>
          <w:lang w:val="ru-RU"/>
        </w:rPr>
        <w:t>.</w:t>
      </w:r>
    </w:p>
    <w:p w:rsidR="004C2CCE" w:rsidRDefault="004C2CCE" w:rsidP="004C2CCE">
      <w:pPr>
        <w:pStyle w:val="a3"/>
        <w:rPr>
          <w:color w:val="FF0000"/>
          <w:lang w:val="ru-RU"/>
        </w:rPr>
      </w:pPr>
    </w:p>
    <w:p w:rsidR="009634D5" w:rsidRDefault="009634D5" w:rsidP="004C2CCE">
      <w:pPr>
        <w:pStyle w:val="a3"/>
        <w:rPr>
          <w:color w:val="FF0000"/>
          <w:lang w:val="ru-RU"/>
        </w:rPr>
      </w:pPr>
      <w:r>
        <w:rPr>
          <w:noProof/>
          <w:color w:val="FF0000"/>
        </w:rPr>
        <w:drawing>
          <wp:inline distT="0" distB="0" distL="0" distR="0">
            <wp:extent cx="5943600" cy="44221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физик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9634D5" w:rsidRPr="009634D5" w:rsidTr="009634D5">
        <w:trPr>
          <w:trHeight w:val="480"/>
          <w:tblCellSpacing w:w="0" w:type="dxa"/>
          <w:jc w:val="center"/>
        </w:trPr>
        <w:tc>
          <w:tcPr>
            <w:tcW w:w="9915" w:type="dxa"/>
            <w:vAlign w:val="bottom"/>
            <w:hideMark/>
          </w:tcPr>
          <w:p w:rsidR="009634D5" w:rsidRPr="009634D5" w:rsidRDefault="009634D5" w:rsidP="009634D5">
            <w:pPr>
              <w:spacing w:after="0" w:line="285" w:lineRule="atLeast"/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Зображення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досліджуваного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джерела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спектра 1 за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допомогою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конденсорної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лінзи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2</w:t>
            </w:r>
          </w:p>
        </w:tc>
      </w:tr>
      <w:tr w:rsidR="009634D5" w:rsidRPr="009634D5" w:rsidTr="009634D5">
        <w:trPr>
          <w:trHeight w:val="480"/>
          <w:tblCellSpacing w:w="0" w:type="dxa"/>
          <w:jc w:val="center"/>
        </w:trPr>
        <w:tc>
          <w:tcPr>
            <w:tcW w:w="9915" w:type="dxa"/>
            <w:vAlign w:val="bottom"/>
            <w:hideMark/>
          </w:tcPr>
          <w:p w:rsidR="009634D5" w:rsidRPr="009634D5" w:rsidRDefault="009634D5" w:rsidP="009634D5">
            <w:pPr>
              <w:spacing w:after="0" w:line="285" w:lineRule="atLeast"/>
              <w:rPr>
                <w:rFonts w:ascii="Arial" w:eastAsia="Times New Roman" w:hAnsi="Arial" w:cs="Arial"/>
                <w:color w:val="00000A"/>
                <w:sz w:val="26"/>
                <w:szCs w:val="26"/>
              </w:rPr>
            </w:pPr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і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лінзи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3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фокусується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на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вхідній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щілині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 5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>приладу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  <w:lang w:val="ru-RU"/>
              </w:rPr>
              <w:t xml:space="preserve">.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</w:rPr>
              <w:t>Призма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</w:rPr>
              <w:t>порівняння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</w:rPr>
              <w:t xml:space="preserve"> 4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6"/>
                <w:szCs w:val="26"/>
              </w:rPr>
              <w:t>дозволяє</w:t>
            </w:r>
            <w:proofErr w:type="spellEnd"/>
          </w:p>
        </w:tc>
      </w:tr>
      <w:tr w:rsidR="009634D5" w:rsidRPr="009634D5" w:rsidTr="009634D5">
        <w:trPr>
          <w:trHeight w:val="480"/>
          <w:tblCellSpacing w:w="0" w:type="dxa"/>
          <w:jc w:val="center"/>
        </w:trPr>
        <w:tc>
          <w:tcPr>
            <w:tcW w:w="9915" w:type="dxa"/>
            <w:vAlign w:val="bottom"/>
            <w:hideMark/>
          </w:tcPr>
          <w:p w:rsidR="009634D5" w:rsidRPr="009634D5" w:rsidRDefault="009634D5" w:rsidP="009634D5">
            <w:pPr>
              <w:spacing w:after="0" w:line="315" w:lineRule="atLeast"/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>спостерігати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 xml:space="preserve"> разом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>зі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 xml:space="preserve"> спектром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>досліджуваного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>джерела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>також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9"/>
                <w:szCs w:val="29"/>
                <w:lang w:val="ru-RU"/>
              </w:rPr>
              <w:t xml:space="preserve"> й</w:t>
            </w:r>
          </w:p>
        </w:tc>
      </w:tr>
      <w:tr w:rsidR="009634D5" w:rsidRPr="009634D5" w:rsidTr="009634D5">
        <w:trPr>
          <w:trHeight w:val="495"/>
          <w:tblCellSpacing w:w="0" w:type="dxa"/>
          <w:jc w:val="center"/>
        </w:trPr>
        <w:tc>
          <w:tcPr>
            <w:tcW w:w="9915" w:type="dxa"/>
            <w:vAlign w:val="bottom"/>
            <w:hideMark/>
          </w:tcPr>
          <w:p w:rsidR="009634D5" w:rsidRPr="009634D5" w:rsidRDefault="009634D5" w:rsidP="009634D5">
            <w:pPr>
              <w:spacing w:after="0" w:line="300" w:lineRule="atLeast"/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</w:pP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>еталонний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 xml:space="preserve"> спектр. Як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>джерело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>еталонного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 xml:space="preserve"> спектра 1</w:t>
            </w:r>
            <w:r w:rsidRPr="009634D5">
              <w:rPr>
                <w:rFonts w:ascii="Arial" w:eastAsia="Times New Roman" w:hAnsi="Arial" w:cs="Arial"/>
                <w:i/>
                <w:iCs/>
                <w:color w:val="00000A"/>
                <w:sz w:val="27"/>
                <w:szCs w:val="27"/>
                <w:lang w:val="ru-RU"/>
              </w:rPr>
              <w:t>'</w:t>
            </w:r>
            <w:r w:rsidRPr="009634D5">
              <w:rPr>
                <w:rFonts w:ascii="Arial" w:eastAsia="Times New Roman" w:hAnsi="Arial" w:cs="Arial"/>
                <w:i/>
                <w:iCs/>
                <w:color w:val="00000A"/>
                <w:sz w:val="27"/>
                <w:szCs w:val="27"/>
              </w:rPr>
              <w:t> 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>використовується</w:t>
            </w:r>
            <w:proofErr w:type="spellEnd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9634D5">
              <w:rPr>
                <w:rFonts w:ascii="Arial" w:eastAsia="Times New Roman" w:hAnsi="Arial" w:cs="Arial"/>
                <w:color w:val="00000A"/>
                <w:sz w:val="27"/>
                <w:szCs w:val="27"/>
                <w:lang w:val="ru-RU"/>
              </w:rPr>
              <w:t>ртутна</w:t>
            </w:r>
            <w:proofErr w:type="spellEnd"/>
          </w:p>
        </w:tc>
      </w:tr>
    </w:tbl>
    <w:p w:rsidR="009634D5" w:rsidRPr="009634D5" w:rsidRDefault="009634D5" w:rsidP="009634D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</w:rPr>
      </w:pPr>
      <w:r w:rsidRPr="009634D5">
        <w:rPr>
          <w:rFonts w:ascii="Arial" w:eastAsia="Times New Roman" w:hAnsi="Arial" w:cs="Arial"/>
          <w:noProof/>
          <w:color w:val="000000"/>
          <w:sz w:val="2"/>
          <w:szCs w:val="2"/>
        </w:rPr>
        <w:drawing>
          <wp:inline distT="0" distB="0" distL="0" distR="0">
            <wp:extent cx="1590675" cy="9525"/>
            <wp:effectExtent l="0" t="0" r="9525" b="9525"/>
            <wp:docPr id="27" name="Рисунок 27" descr="http://www.studfiles.ru/html/2706/299/html_CnH6ySfGZ9.syJP/htmlconvd-E24srq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://www.studfiles.ru/html/2706/299/html_CnH6ySfGZ9.syJP/htmlconvd-E24srq10x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D5" w:rsidRPr="009634D5" w:rsidRDefault="009634D5" w:rsidP="009634D5">
      <w:pPr>
        <w:spacing w:after="150" w:line="465" w:lineRule="atLeast"/>
        <w:rPr>
          <w:rFonts w:ascii="Arial" w:eastAsia="Times New Roman" w:hAnsi="Arial" w:cs="Arial"/>
          <w:color w:val="00000A"/>
          <w:sz w:val="29"/>
          <w:szCs w:val="29"/>
          <w:lang w:val="ru-RU"/>
        </w:rPr>
      </w:pPr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лампа.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Конденсорна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лінза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2</w:t>
      </w:r>
      <w:r w:rsidRPr="009634D5">
        <w:rPr>
          <w:rFonts w:ascii="Arial" w:eastAsia="Times New Roman" w:hAnsi="Arial" w:cs="Arial"/>
          <w:i/>
          <w:iCs/>
          <w:color w:val="00000A"/>
          <w:sz w:val="29"/>
          <w:szCs w:val="29"/>
          <w:lang w:val="ru-RU"/>
        </w:rPr>
        <w:t>'</w:t>
      </w:r>
      <w:r w:rsidRPr="009634D5">
        <w:rPr>
          <w:rFonts w:ascii="Arial" w:eastAsia="Times New Roman" w:hAnsi="Arial" w:cs="Arial"/>
          <w:i/>
          <w:iCs/>
          <w:color w:val="00000A"/>
          <w:sz w:val="29"/>
          <w:szCs w:val="29"/>
        </w:rPr>
        <w:t> 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дозволяє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сфокусувати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зображення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еталонного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джерела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на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вхідну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щілину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 xml:space="preserve"> </w:t>
      </w:r>
      <w:proofErr w:type="spellStart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приладу</w:t>
      </w:r>
      <w:proofErr w:type="spellEnd"/>
      <w:r w:rsidRPr="009634D5">
        <w:rPr>
          <w:rFonts w:ascii="Arial" w:eastAsia="Times New Roman" w:hAnsi="Arial" w:cs="Arial"/>
          <w:color w:val="00000A"/>
          <w:sz w:val="29"/>
          <w:szCs w:val="29"/>
          <w:lang w:val="ru-RU"/>
        </w:rPr>
        <w:t>.</w:t>
      </w:r>
    </w:p>
    <w:p w:rsidR="009634D5" w:rsidRPr="004C2CCE" w:rsidRDefault="009634D5" w:rsidP="004C2CCE">
      <w:pPr>
        <w:pStyle w:val="a3"/>
        <w:rPr>
          <w:color w:val="FF0000"/>
          <w:lang w:val="ru-RU"/>
        </w:rPr>
      </w:pPr>
    </w:p>
    <w:sectPr w:rsidR="009634D5" w:rsidRPr="004C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B69"/>
    <w:multiLevelType w:val="hybridMultilevel"/>
    <w:tmpl w:val="3044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61"/>
    <w:rsid w:val="000D0FB8"/>
    <w:rsid w:val="001A4EFD"/>
    <w:rsid w:val="001C5961"/>
    <w:rsid w:val="00203B2C"/>
    <w:rsid w:val="003C203F"/>
    <w:rsid w:val="004C2CCE"/>
    <w:rsid w:val="009634D5"/>
    <w:rsid w:val="009820F6"/>
    <w:rsid w:val="009922A1"/>
    <w:rsid w:val="00A5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E390"/>
  <w15:chartTrackingRefBased/>
  <w15:docId w15:val="{8DACA128-A919-4CA9-B39D-2117D967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61"/>
    <w:pPr>
      <w:ind w:left="720"/>
      <w:contextualSpacing/>
    </w:pPr>
  </w:style>
  <w:style w:type="paragraph" w:customStyle="1" w:styleId="rvps12">
    <w:name w:val="rvps12"/>
    <w:basedOn w:val="a"/>
    <w:rsid w:val="00A5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2">
    <w:name w:val="rvts12"/>
    <w:basedOn w:val="a0"/>
    <w:rsid w:val="00A53561"/>
  </w:style>
  <w:style w:type="character" w:customStyle="1" w:styleId="rvts8">
    <w:name w:val="rvts8"/>
    <w:basedOn w:val="a0"/>
    <w:rsid w:val="00A53561"/>
  </w:style>
  <w:style w:type="paragraph" w:customStyle="1" w:styleId="rvps2">
    <w:name w:val="rvps2"/>
    <w:basedOn w:val="a"/>
    <w:rsid w:val="00A5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4">
    <w:name w:val="rvts34"/>
    <w:basedOn w:val="a0"/>
    <w:rsid w:val="00A53561"/>
  </w:style>
  <w:style w:type="character" w:customStyle="1" w:styleId="rvts18">
    <w:name w:val="rvts18"/>
    <w:basedOn w:val="a0"/>
    <w:rsid w:val="00A53561"/>
  </w:style>
  <w:style w:type="paragraph" w:styleId="a4">
    <w:name w:val="Normal (Web)"/>
    <w:basedOn w:val="a"/>
    <w:uiPriority w:val="99"/>
    <w:semiHidden/>
    <w:unhideWhenUsed/>
    <w:rsid w:val="001A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A4EFD"/>
    <w:rPr>
      <w:b/>
      <w:bCs/>
    </w:rPr>
  </w:style>
  <w:style w:type="character" w:customStyle="1" w:styleId="apple-converted-space">
    <w:name w:val="apple-converted-space"/>
    <w:basedOn w:val="a0"/>
    <w:rsid w:val="001A4EFD"/>
  </w:style>
  <w:style w:type="character" w:customStyle="1" w:styleId="mwe-math-mathml-inline">
    <w:name w:val="mwe-math-mathml-inline"/>
    <w:basedOn w:val="a0"/>
    <w:rsid w:val="001A4EFD"/>
  </w:style>
  <w:style w:type="character" w:styleId="a6">
    <w:name w:val="Hyperlink"/>
    <w:basedOn w:val="a0"/>
    <w:uiPriority w:val="99"/>
    <w:semiHidden/>
    <w:unhideWhenUsed/>
    <w:rsid w:val="001A4EFD"/>
    <w:rPr>
      <w:color w:val="0000FF"/>
      <w:u w:val="single"/>
    </w:rPr>
  </w:style>
  <w:style w:type="paragraph" w:customStyle="1" w:styleId="style37">
    <w:name w:val="style37"/>
    <w:basedOn w:val="a"/>
    <w:rsid w:val="0020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9922A1"/>
    <w:rPr>
      <w:i/>
      <w:iCs/>
    </w:rPr>
  </w:style>
  <w:style w:type="character" w:customStyle="1" w:styleId="ft114">
    <w:name w:val="ft114"/>
    <w:basedOn w:val="a0"/>
    <w:rsid w:val="004C2CCE"/>
  </w:style>
  <w:style w:type="paragraph" w:customStyle="1" w:styleId="p108">
    <w:name w:val="p108"/>
    <w:basedOn w:val="a"/>
    <w:rsid w:val="004C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5">
    <w:name w:val="ft115"/>
    <w:basedOn w:val="a0"/>
    <w:rsid w:val="004C2CCE"/>
  </w:style>
  <w:style w:type="paragraph" w:customStyle="1" w:styleId="p109">
    <w:name w:val="p109"/>
    <w:basedOn w:val="a"/>
    <w:rsid w:val="004C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8">
    <w:name w:val="ft38"/>
    <w:basedOn w:val="a0"/>
    <w:rsid w:val="004C2CCE"/>
  </w:style>
  <w:style w:type="character" w:customStyle="1" w:styleId="ft113">
    <w:name w:val="ft113"/>
    <w:basedOn w:val="a0"/>
    <w:rsid w:val="004C2CCE"/>
  </w:style>
  <w:style w:type="paragraph" w:customStyle="1" w:styleId="p110">
    <w:name w:val="p110"/>
    <w:basedOn w:val="a"/>
    <w:rsid w:val="004C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7">
    <w:name w:val="ft117"/>
    <w:basedOn w:val="a0"/>
    <w:rsid w:val="004C2CCE"/>
  </w:style>
  <w:style w:type="paragraph" w:customStyle="1" w:styleId="p8">
    <w:name w:val="p8"/>
    <w:basedOn w:val="a"/>
    <w:rsid w:val="0096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9634D5"/>
  </w:style>
  <w:style w:type="paragraph" w:customStyle="1" w:styleId="p137">
    <w:name w:val="p137"/>
    <w:basedOn w:val="a"/>
    <w:rsid w:val="0096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7">
    <w:name w:val="ft97"/>
    <w:basedOn w:val="a0"/>
    <w:rsid w:val="009634D5"/>
  </w:style>
  <w:style w:type="paragraph" w:customStyle="1" w:styleId="p154">
    <w:name w:val="p154"/>
    <w:basedOn w:val="a"/>
    <w:rsid w:val="0096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5">
    <w:name w:val="p155"/>
    <w:basedOn w:val="a"/>
    <w:rsid w:val="0096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6">
    <w:name w:val="p156"/>
    <w:basedOn w:val="a"/>
    <w:rsid w:val="0096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template">
    <w:name w:val="math-template"/>
    <w:basedOn w:val="a0"/>
    <w:rsid w:val="0098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3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059773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6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1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hyperlink" Target="https://uk.wikipedia.org/w/index.php?title=%D0%94%D0%B8%D1%81%D0%BA%D1%80%D0%B5%D1%82%D0%BD%D0%B8%D0%B9&amp;action=edit&amp;redlink=1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s://uk.wikipedia.org/wiki/%D0%A1%D0%BF%D0%B5%D0%BA%D1%82%D1%80" TargetMode="External"/><Relationship Id="rId25" Type="http://schemas.openxmlformats.org/officeDocument/2006/relationships/hyperlink" Target="https://uk.wikipedia.org/wiki/%D0%95%D0%BB%D0%B5%D0%BA%D1%82%D1%80%D0%BE%D0%BD%D0%BD%D1%96_%D1%82%D0%B5%D1%80%D0%BC%D0%B8_%D0%B0%D1%82%D0%BE%D0%BC%D1%96%D0%B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hyperlink" Target="https://uk.wikipedia.org/wiki/%D0%95%D0%BB%D0%B5%D0%BA%D1%82%D1%80%D0%BE%D0%BD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hyperlink" Target="https://uk.wikipedia.org/wiki/%D0%A1%D0%BF%D0%B5%D0%BA%D1%82%D1%80%D0%B0%D0%BB%D1%8C%D0%BD%D0%B0_%D0%BB%D1%96%D0%BD%D1%96%D1%8F" TargetMode="External"/><Relationship Id="rId28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s://uk.wikipedia.org/w/index.php?title=%D0%95%D0%BB%D0%B5%D0%BA%D1%82%D1%80%D0%BE%D0%BD%D0%BD%D1%96_%D1%80%D1%96%D0%B2%D0%BD%D1%96&amp;action=edit&amp;redlink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1</cp:revision>
  <dcterms:created xsi:type="dcterms:W3CDTF">2016-11-13T11:47:00Z</dcterms:created>
  <dcterms:modified xsi:type="dcterms:W3CDTF">2016-11-13T13:28:00Z</dcterms:modified>
</cp:coreProperties>
</file>