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DD" w:rsidRPr="00DF48DD" w:rsidRDefault="000E34C2" w:rsidP="003F7023">
      <w:pPr>
        <w:spacing w:line="240" w:lineRule="auto"/>
        <w:ind w:right="-22"/>
        <w:jc w:val="center"/>
        <w:rPr>
          <w:b/>
          <w:sz w:val="28"/>
          <w:szCs w:val="28"/>
        </w:rPr>
      </w:pPr>
      <w:r w:rsidRPr="003934FD">
        <w:rPr>
          <w:b/>
          <w:sz w:val="28"/>
          <w:szCs w:val="28"/>
        </w:rPr>
        <w:t>АСТЕРОИДНЫЕ ВОЙНЫ</w:t>
      </w:r>
    </w:p>
    <w:p w:rsidR="0076159D" w:rsidRPr="000111C3" w:rsidRDefault="0076159D" w:rsidP="0076159D">
      <w:pPr>
        <w:keepNext/>
        <w:framePr w:dropCap="drop" w:lines="4" w:wrap="around" w:vAnchor="text" w:hAnchor="text"/>
        <w:spacing w:after="0" w:line="1077" w:lineRule="exact"/>
        <w:jc w:val="both"/>
        <w:textAlignment w:val="baseline"/>
        <w:rPr>
          <w:rFonts w:ascii="Monotype Corsiva" w:hAnsi="Monotype Corsiva"/>
          <w:position w:val="-1"/>
          <w:sz w:val="120"/>
          <w:szCs w:val="120"/>
        </w:rPr>
      </w:pPr>
      <w:r w:rsidRPr="000111C3">
        <w:rPr>
          <w:rFonts w:ascii="Monotype Corsiva" w:hAnsi="Monotype Corsiva"/>
          <w:position w:val="-1"/>
          <w:sz w:val="120"/>
          <w:szCs w:val="120"/>
        </w:rPr>
        <w:t>С</w:t>
      </w:r>
    </w:p>
    <w:p w:rsidR="0076159D" w:rsidRDefault="000E34C2" w:rsidP="000111C3">
      <w:pPr>
        <w:spacing w:line="240" w:lineRule="auto"/>
        <w:jc w:val="both"/>
        <w:rPr>
          <w:rFonts w:ascii="Monotype Corsiva" w:hAnsi="Monotype Corsiva"/>
        </w:rPr>
      </w:pPr>
      <w:r w:rsidRPr="0076159D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F5258D" w:rsidRDefault="00F5258D" w:rsidP="0076159D">
      <w:pPr>
        <w:jc w:val="both"/>
        <w:sectPr w:rsidR="00F5258D" w:rsidSect="000111C3">
          <w:headerReference w:type="default" r:id="rId6"/>
          <w:footerReference w:type="default" r:id="rId7"/>
          <w:pgSz w:w="11906" w:h="16838" w:code="9"/>
          <w:pgMar w:top="1134" w:right="851" w:bottom="1134" w:left="1440" w:header="697" w:footer="709" w:gutter="0"/>
          <w:cols w:space="708"/>
          <w:docGrid w:linePitch="360"/>
        </w:sectPr>
      </w:pPr>
    </w:p>
    <w:p w:rsidR="00632F7F" w:rsidRDefault="00D3275E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  <w:bCs/>
        </w:rPr>
      </w:pPr>
      <w:r w:rsidRPr="00D3275E">
        <w:rPr>
          <w:b/>
          <w:bCs/>
        </w:rPr>
        <w:t xml:space="preserve">Глобальные потопы, нарушение баланса Земли, смещение континентов, появление морей и гор </w:t>
      </w:r>
      <w:proofErr w:type="gramStart"/>
      <w:r w:rsidRPr="00D3275E">
        <w:rPr>
          <w:b/>
          <w:bCs/>
        </w:rPr>
        <w:t>ученые</w:t>
      </w:r>
      <w:r w:rsidR="00632F7F">
        <w:rPr>
          <w:b/>
          <w:bCs/>
        </w:rPr>
        <w:t xml:space="preserve">  связывают</w:t>
      </w:r>
      <w:proofErr w:type="gramEnd"/>
      <w:r w:rsidR="00632F7F">
        <w:rPr>
          <w:b/>
          <w:bCs/>
        </w:rPr>
        <w:t xml:space="preserve"> с падением астероидов.</w:t>
      </w:r>
    </w:p>
    <w:p w:rsidR="00D3275E" w:rsidRPr="00632F7F" w:rsidRDefault="00632F7F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  <w:bCs/>
        </w:rPr>
      </w:pPr>
      <w:proofErr w:type="gramStart"/>
      <w:r w:rsidRPr="00632F7F">
        <w:rPr>
          <w:b/>
          <w:bCs/>
        </w:rPr>
        <w:t>На  Земле</w:t>
      </w:r>
      <w:proofErr w:type="gramEnd"/>
      <w:r w:rsidRPr="00632F7F">
        <w:rPr>
          <w:b/>
          <w:bCs/>
        </w:rPr>
        <w:t xml:space="preserve"> достаточно много следов, оставшихся от падения крупных </w:t>
      </w:r>
      <w:r>
        <w:rPr>
          <w:b/>
          <w:bCs/>
        </w:rPr>
        <w:t>метеоритов.</w:t>
      </w:r>
      <w:r w:rsidR="0046006C">
        <w:rPr>
          <w:b/>
          <w:bCs/>
        </w:rPr>
        <w:t xml:space="preserve"> </w:t>
      </w:r>
      <w:r w:rsidR="0046006C" w:rsidRPr="0046006C">
        <w:rPr>
          <w:b/>
          <w:bCs/>
        </w:rPr>
        <w:t xml:space="preserve">Эти кратеры достигают сотен км. В диаметре. Они есть </w:t>
      </w:r>
      <w:r w:rsidR="0046006C">
        <w:rPr>
          <w:b/>
          <w:bCs/>
        </w:rPr>
        <w:t xml:space="preserve">в </w:t>
      </w:r>
      <w:r w:rsidR="00D3275E" w:rsidRPr="00D3275E">
        <w:rPr>
          <w:b/>
        </w:rPr>
        <w:t xml:space="preserve">Сибири, в Канаде, </w:t>
      </w:r>
      <w:proofErr w:type="gramStart"/>
      <w:r w:rsidR="00D3275E" w:rsidRPr="00D3275E">
        <w:rPr>
          <w:b/>
        </w:rPr>
        <w:t>на  полуострове</w:t>
      </w:r>
      <w:proofErr w:type="gramEnd"/>
      <w:r w:rsidR="00D3275E" w:rsidRPr="00D3275E">
        <w:rPr>
          <w:b/>
        </w:rPr>
        <w:t xml:space="preserve">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47D41" w:rsidRDefault="00D3275E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</w:rPr>
      </w:pPr>
      <w:r w:rsidRPr="00D3275E">
        <w:rPr>
          <w:b/>
        </w:rPr>
        <w:t xml:space="preserve">Только Россия и США имеют службы контроля околоземного </w:t>
      </w:r>
    </w:p>
    <w:p w:rsidR="00D3275E" w:rsidRPr="00D3275E" w:rsidRDefault="00D3275E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  <w:bCs/>
        </w:rPr>
      </w:pPr>
      <w:r w:rsidRPr="00D3275E">
        <w:rPr>
          <w:b/>
        </w:rPr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</w:t>
      </w:r>
      <w:r>
        <w:rPr>
          <w:b/>
        </w:rPr>
        <w:t xml:space="preserve"> </w:t>
      </w:r>
      <w:r w:rsidRPr="00D3275E">
        <w:rPr>
          <w:b/>
          <w:bCs/>
        </w:rPr>
        <w:t>обеспечивается оповещение высших звеньев управления страной о космической обстановке.</w:t>
      </w:r>
    </w:p>
    <w:p w:rsidR="003F7023" w:rsidRDefault="00D3275E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  <w:bCs/>
        </w:rPr>
      </w:pPr>
      <w:r w:rsidRPr="00D3275E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D3275E">
        <w:rPr>
          <w:b/>
          <w:bCs/>
        </w:rPr>
        <w:t xml:space="preserve">на них размещено большое количество систем связи, навигации, </w:t>
      </w:r>
      <w:bookmarkStart w:id="0" w:name="_GoBack"/>
      <w:bookmarkEnd w:id="0"/>
      <w:r w:rsidRPr="00D3275E">
        <w:rPr>
          <w:b/>
          <w:bCs/>
        </w:rPr>
        <w:t>разведки, предупреждения Национальными службами проверяется соблюдение международных договоров об использовании космического прос</w:t>
      </w:r>
      <w:r w:rsidR="003F7023">
        <w:rPr>
          <w:b/>
          <w:bCs/>
        </w:rPr>
        <w:t>транства.</w:t>
      </w:r>
    </w:p>
    <w:p w:rsidR="003F7023" w:rsidRDefault="003F7023" w:rsidP="000111C3">
      <w:pPr>
        <w:pBdr>
          <w:right w:val="single" w:sz="4" w:space="10" w:color="auto"/>
        </w:pBdr>
        <w:spacing w:after="0" w:line="240" w:lineRule="auto"/>
        <w:ind w:firstLine="357"/>
        <w:jc w:val="both"/>
        <w:rPr>
          <w:b/>
          <w:bCs/>
        </w:rPr>
      </w:pPr>
    </w:p>
    <w:p w:rsidR="001570DD" w:rsidRDefault="003F7023" w:rsidP="00C35029">
      <w:pPr>
        <w:pBdr>
          <w:right w:val="single" w:sz="4" w:space="10" w:color="auto"/>
        </w:pBdr>
        <w:shd w:val="clear" w:color="auto" w:fill="FFFFFF" w:themeFill="background1"/>
        <w:spacing w:line="240" w:lineRule="auto"/>
        <w:ind w:firstLine="357"/>
        <w:jc w:val="both"/>
        <w:rPr>
          <w:b/>
          <w:bCs/>
        </w:rPr>
        <w:sectPr w:rsidR="001570DD" w:rsidSect="00A86E47">
          <w:type w:val="continuous"/>
          <w:pgSz w:w="11906" w:h="16838" w:code="9"/>
          <w:pgMar w:top="1134" w:right="851" w:bottom="1134" w:left="1259" w:header="709" w:footer="709" w:gutter="0"/>
          <w:cols w:num="3" w:space="505" w:equalWidth="0">
            <w:col w:w="2914" w:space="505"/>
            <w:col w:w="3062" w:space="584"/>
            <w:col w:w="2731"/>
          </w:cols>
          <w:docGrid w:linePitch="360"/>
        </w:sectPr>
      </w:pPr>
      <w:r>
        <w:rPr>
          <w:b/>
          <w:bCs/>
          <w:noProof/>
          <w:lang w:val="uk-UA" w:eastAsia="uk-UA"/>
        </w:rPr>
        <w:drawing>
          <wp:inline distT="0" distB="0" distL="0" distR="0" wp14:anchorId="00A410C5">
            <wp:extent cx="14668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06C" w:rsidRDefault="0046006C" w:rsidP="000111C3">
      <w:pPr>
        <w:pBdr>
          <w:right w:val="single" w:sz="4" w:space="10" w:color="auto"/>
        </w:pBdr>
        <w:shd w:val="clear" w:color="auto" w:fill="FFFFFF" w:themeFill="background1"/>
        <w:spacing w:line="240" w:lineRule="auto"/>
        <w:jc w:val="both"/>
        <w:rPr>
          <w:b/>
        </w:rPr>
      </w:pPr>
    </w:p>
    <w:p w:rsidR="001570DD" w:rsidRDefault="001570DD" w:rsidP="001570DD">
      <w:pPr>
        <w:shd w:val="clear" w:color="auto" w:fill="FFFFFF" w:themeFill="background1"/>
        <w:spacing w:line="240" w:lineRule="auto"/>
        <w:jc w:val="both"/>
        <w:rPr>
          <w:b/>
        </w:rPr>
        <w:sectPr w:rsidR="001570DD" w:rsidSect="000111C3">
          <w:type w:val="continuous"/>
          <w:pgSz w:w="11906" w:h="16838" w:code="9"/>
          <w:pgMar w:top="1134" w:right="851" w:bottom="1134" w:left="1440" w:header="709" w:footer="709" w:gutter="0"/>
          <w:cols w:num="3" w:sep="1" w:space="454" w:equalWidth="0">
            <w:col w:w="2853" w:space="454"/>
            <w:col w:w="3012" w:space="526"/>
            <w:col w:w="2732"/>
          </w:cols>
          <w:docGrid w:linePitch="360"/>
        </w:sectPr>
      </w:pPr>
    </w:p>
    <w:p w:rsidR="00D3275E" w:rsidRPr="00D3275E" w:rsidRDefault="00D3275E" w:rsidP="00D3275E">
      <w:pPr>
        <w:keepNext/>
        <w:framePr w:dropCap="drop" w:lines="4" w:wrap="around" w:vAnchor="text" w:hAnchor="text"/>
        <w:spacing w:after="0" w:line="1287" w:lineRule="exact"/>
        <w:textAlignment w:val="baseline"/>
        <w:rPr>
          <w:i/>
          <w:position w:val="-17"/>
          <w:sz w:val="171"/>
          <w:szCs w:val="171"/>
        </w:rPr>
      </w:pPr>
      <w:r w:rsidRPr="00D3275E">
        <w:rPr>
          <w:i/>
          <w:position w:val="-17"/>
          <w:sz w:val="171"/>
          <w:szCs w:val="171"/>
        </w:rPr>
        <w:t>О</w:t>
      </w:r>
    </w:p>
    <w:p w:rsidR="000E34C2" w:rsidRPr="00D3275E" w:rsidRDefault="000E34C2" w:rsidP="001570DD">
      <w:pPr>
        <w:spacing w:after="0"/>
        <w:rPr>
          <w:i/>
          <w:sz w:val="28"/>
          <w:szCs w:val="28"/>
        </w:rPr>
      </w:pPr>
      <w:r w:rsidRPr="00D3275E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F76EC8" w:rsidRDefault="00D3275E" w:rsidP="00D3275E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6344F92">
            <wp:extent cx="10382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6EC8" w:rsidSect="000111C3">
      <w:type w:val="continuous"/>
      <w:pgSz w:w="11906" w:h="16838" w:code="9"/>
      <w:pgMar w:top="1134" w:right="851" w:bottom="1134" w:left="1440" w:header="708" w:footer="1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6A" w:rsidRDefault="006F426A" w:rsidP="000E34C2">
      <w:pPr>
        <w:spacing w:after="0" w:line="240" w:lineRule="auto"/>
      </w:pPr>
      <w:r>
        <w:separator/>
      </w:r>
    </w:p>
  </w:endnote>
  <w:endnote w:type="continuationSeparator" w:id="0">
    <w:p w:rsidR="006F426A" w:rsidRDefault="006F426A" w:rsidP="000E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023" w:rsidRDefault="003F7023" w:rsidP="003F7023">
    <w:pPr>
      <w:pStyle w:val="a5"/>
      <w:spacing w:after="0" w:line="240" w:lineRule="auto"/>
    </w:pPr>
    <w:r>
      <w:t>________________________________________________________________________________</w:t>
    </w:r>
  </w:p>
  <w:p w:rsidR="00F200DD" w:rsidRDefault="000111C3">
    <w:pPr>
      <w:pStyle w:val="a5"/>
    </w:pPr>
    <w:r>
      <w:t>1:31</w:t>
    </w:r>
    <w:r w:rsidR="00F200DD">
      <w:ptab w:relativeTo="margin" w:alignment="center" w:leader="none"/>
    </w:r>
    <w:r w:rsidR="00F200DD">
      <w:t>1</w:t>
    </w:r>
    <w:r w:rsidR="00F200DD">
      <w:ptab w:relativeTo="margin" w:alignment="right" w:leader="none"/>
    </w:r>
    <w:r w:rsidR="00F200DD">
      <w:t>21.10.2020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6A" w:rsidRDefault="006F426A" w:rsidP="000E34C2">
      <w:pPr>
        <w:spacing w:after="0" w:line="240" w:lineRule="auto"/>
      </w:pPr>
      <w:r>
        <w:separator/>
      </w:r>
    </w:p>
  </w:footnote>
  <w:footnote w:type="continuationSeparator" w:id="0">
    <w:p w:rsidR="006F426A" w:rsidRDefault="006F426A" w:rsidP="000E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F7F" w:rsidRDefault="00F200DD" w:rsidP="00632F7F">
    <w:pPr>
      <w:pStyle w:val="a3"/>
      <w:spacing w:after="0" w:line="240" w:lineRule="auto"/>
      <w:rPr>
        <w:b/>
      </w:rPr>
    </w:pPr>
    <w:r w:rsidRPr="00C01366">
      <w:rPr>
        <w:b/>
      </w:rPr>
      <w:t>§7</w:t>
    </w:r>
    <w:r w:rsidR="0076159D">
      <w:rPr>
        <w:b/>
      </w:rPr>
      <w:ptab w:relativeTo="margin" w:alignment="right" w:leader="none"/>
    </w:r>
    <w:r w:rsidR="00C01366" w:rsidRPr="00C01366">
      <w:rPr>
        <w:b/>
      </w:rPr>
      <w:t>НАУКА И МИР</w:t>
    </w:r>
  </w:p>
  <w:p w:rsidR="00632F7F" w:rsidRPr="00632F7F" w:rsidRDefault="00632F7F" w:rsidP="00632F7F">
    <w:pPr>
      <w:pStyle w:val="a3"/>
      <w:spacing w:after="0" w:line="240" w:lineRule="auto"/>
      <w:rPr>
        <w:b/>
      </w:rPr>
    </w:pPr>
    <w:r>
      <w:rPr>
        <w:b/>
      </w:rPr>
      <w:t>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E7"/>
    <w:rsid w:val="000111C3"/>
    <w:rsid w:val="00047D41"/>
    <w:rsid w:val="000E34C2"/>
    <w:rsid w:val="000F134F"/>
    <w:rsid w:val="001570DD"/>
    <w:rsid w:val="001A4FE7"/>
    <w:rsid w:val="003934FD"/>
    <w:rsid w:val="003F7023"/>
    <w:rsid w:val="0046006C"/>
    <w:rsid w:val="00470481"/>
    <w:rsid w:val="00632F7F"/>
    <w:rsid w:val="006F426A"/>
    <w:rsid w:val="00752159"/>
    <w:rsid w:val="0076159D"/>
    <w:rsid w:val="009C2CCE"/>
    <w:rsid w:val="00A86E47"/>
    <w:rsid w:val="00B630B5"/>
    <w:rsid w:val="00C01366"/>
    <w:rsid w:val="00C35029"/>
    <w:rsid w:val="00D03D1F"/>
    <w:rsid w:val="00D3275E"/>
    <w:rsid w:val="00DF48DD"/>
    <w:rsid w:val="00E051E2"/>
    <w:rsid w:val="00F200DD"/>
    <w:rsid w:val="00F5258D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365DED-C6A7-4426-AF96-EE6B18BE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C2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4C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E34C2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0E34C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34C2"/>
    <w:rPr>
      <w:rFonts w:ascii="Times New Roman" w:eastAsia="SimSu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1345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7</cp:revision>
  <dcterms:created xsi:type="dcterms:W3CDTF">2020-10-21T09:07:00Z</dcterms:created>
  <dcterms:modified xsi:type="dcterms:W3CDTF">2020-10-21T11:14:00Z</dcterms:modified>
</cp:coreProperties>
</file>