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67" w:after="567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Specifikáció</w:t>
      </w:r>
    </w:p>
    <w:p>
      <w:pPr>
        <w:pStyle w:val="Normal"/>
        <w:jc w:val="both"/>
        <w:rPr/>
      </w:pPr>
      <w:r>
        <w:rPr/>
        <w:t xml:space="preserve">A feladat a félév során LiDAR alapú felszín-osztályozó algoritmus implementálása </w:t>
      </w:r>
      <w:r>
        <w:rPr>
          <w:i/>
          <w:iCs/>
        </w:rPr>
        <w:t>A.S. Antonarakis , K.S. Richards , J. Brasington : Object-based land cover classification using airborne LiDAR</w:t>
      </w:r>
      <w:r>
        <w:rPr/>
        <w:t xml:space="preserve"> cikke alapján.</w:t>
      </w:r>
      <w:r>
        <w:rPr/>
        <w:t xml:space="preserve"> Az algoritmus LiDAR-os magassági- és intenzitási értékek alapján 8 felületi modellt határoz meg, majd 9 felülettípust különböztet a számított értékek küszöbölésésvel. </w:t>
      </w:r>
    </w:p>
    <w:p>
      <w:pPr>
        <w:pStyle w:val="Normal"/>
        <w:bidi w:val="0"/>
        <w:spacing w:before="283" w:after="0"/>
        <w:rPr>
          <w:b/>
          <w:b/>
          <w:bCs/>
        </w:rPr>
      </w:pPr>
      <w:r>
        <w:rPr>
          <w:b/>
          <w:bCs/>
        </w:rPr>
        <w:t xml:space="preserve">Felületi </w:t>
      </w:r>
      <w:r>
        <w:rPr>
          <w:b/>
          <w:bCs/>
        </w:rPr>
        <w:t>modellek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lombkorona felületi modell(CSM):</w:t>
      </w:r>
      <w:r>
        <w:rPr/>
        <w:t xml:space="preserve"> 5 m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-es cella maximum magassági értéke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terepmodell(TM):</w:t>
      </w:r>
      <w:r>
        <w:rPr/>
        <w:t xml:space="preserve"> 5 m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-es cella minimum magassági értéke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>növényzeti magasság modell(VHM):</w:t>
      </w:r>
      <w:r>
        <w:rPr/>
        <w:t xml:space="preserve"> CSM-TM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intenzitás(IM): </w:t>
      </w:r>
      <w:r>
        <w:rPr/>
        <w:t>LiDAR-os adatokból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intenzitáskülönbség(IDM): </w:t>
      </w:r>
      <w:r>
        <w:rPr/>
        <w:t>egy lézersugár első és utolsó visszaverődő pontjának intenzitás-különbsége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ferdeségi modell(SkM): </w:t>
      </w:r>
      <w:r>
        <w:rPr/>
        <w:t xml:space="preserve">statisztikai mérőszám a magassági értékek eloszlásáról 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íveltségi modell(KrM): </w:t>
      </w:r>
      <w:r>
        <w:rPr/>
        <w:t xml:space="preserve"> statisztikai mérőszám a magassági értékek eloszlásáról</w:t>
      </w:r>
    </w:p>
    <w:p>
      <w:pPr>
        <w:pStyle w:val="Normal"/>
        <w:numPr>
          <w:ilvl w:val="0"/>
          <w:numId w:val="5"/>
        </w:numPr>
        <w:rPr/>
      </w:pPr>
      <w:r>
        <w:rPr>
          <w:i/>
          <w:iCs/>
        </w:rPr>
        <w:t xml:space="preserve">százalékos lombkorona modell(PCM): </w:t>
      </w:r>
      <w:r>
        <w:rPr/>
        <w:t>10 m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-es cellában a lombkoronáról visszaverődő pontok aránya →  </w:t>
      </w:r>
      <w:r>
        <w:rPr/>
        <w:t>ha ez az érték magas, ültetett erdő</w:t>
      </w:r>
    </w:p>
    <w:p>
      <w:pPr>
        <w:pStyle w:val="Normal"/>
        <w:bidi w:val="0"/>
        <w:spacing w:before="283" w:after="0"/>
        <w:rPr>
          <w:b/>
          <w:b/>
          <w:bCs/>
        </w:rPr>
      </w:pPr>
      <w:r>
        <w:rPr>
          <w:b/>
          <w:bCs/>
        </w:rPr>
        <w:t>Felszíntípusok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víz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kavics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földfelszín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alacsony növényzet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fiatal (1-3 éves) ültetett erdő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átlagos korú(3-8 éves) ültetett erdő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öreg (8-12 éves) ültetett erdő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fiatal természetes erdő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öreg természetes erdő</w:t>
      </w:r>
    </w:p>
    <w:p>
      <w:pPr>
        <w:pStyle w:val="Normal"/>
        <w:bidi w:val="0"/>
        <w:spacing w:before="283" w:after="0"/>
        <w:rPr>
          <w:b/>
          <w:b/>
          <w:bCs/>
        </w:rPr>
      </w:pPr>
      <w:r>
        <w:rPr>
          <w:b/>
          <w:bCs/>
        </w:rPr>
        <w:t>Tesztadatok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Az eredeti munkában 3 manuálisan osztályozott adathalmazra végeztek összehasonlítást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i w:val="false"/>
          <w:iCs w:val="false"/>
        </w:rPr>
        <w:t>Holland területekről pontfelhős és raszteres adatok nyilvánosan elérhetőek, melyeken tesztelni lehet az algoritmust  (</w:t>
      </w:r>
      <w:hyperlink r:id="rId2">
        <w:r>
          <w:rPr>
            <w:rStyle w:val="Internethivatkozs"/>
            <w:b w:val="false"/>
            <w:bCs w:val="false"/>
            <w:i w:val="false"/>
            <w:iCs w:val="false"/>
          </w:rPr>
          <w:t>https://www.pdok.nl/nl/ahn3-downloads</w:t>
        </w:r>
      </w:hyperlink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bidi w:val="0"/>
        <w:spacing w:before="283" w:after="0"/>
        <w:rPr>
          <w:b/>
          <w:b/>
          <w:bCs/>
        </w:rPr>
      </w:pPr>
      <w:r>
        <w:rPr>
          <w:b/>
          <w:bCs/>
        </w:rPr>
        <w:t>Osztályozás</w:t>
      </w:r>
    </w:p>
    <w:p>
      <w:pPr>
        <w:pStyle w:val="Normal"/>
        <w:numPr>
          <w:ilvl w:val="0"/>
          <w:numId w:val="6"/>
        </w:numPr>
        <w:bidi w:val="0"/>
        <w:spacing w:before="0" w:after="0"/>
        <w:rPr/>
      </w:pPr>
      <w:r>
        <w:rPr>
          <w:b w:val="false"/>
          <w:bCs w:val="false"/>
        </w:rPr>
        <w:t>2 algoritmus alapján, a második finomítása az eredeti módszernek</w:t>
      </w:r>
    </w:p>
    <w:p>
      <w:pPr>
        <w:pStyle w:val="Normal"/>
        <w:numPr>
          <w:ilvl w:val="0"/>
          <w:numId w:val="6"/>
        </w:numPr>
        <w:bidi w:val="0"/>
        <w:spacing w:before="0" w:after="0"/>
        <w:rPr/>
      </w:pPr>
      <w:r>
        <w:rPr>
          <w:b w:val="false"/>
          <w:bCs w:val="false"/>
        </w:rPr>
        <w:t>E</w:t>
      </w:r>
      <w:r>
        <w:rPr>
          <w:b w:val="false"/>
          <w:bCs w:val="false"/>
        </w:rPr>
        <w:t>lőször magasság alapján csoportosítja a területeket, majd a további típusok szerint</w:t>
      </w:r>
    </w:p>
    <w:p>
      <w:pPr>
        <w:pStyle w:val="Normal"/>
        <w:numPr>
          <w:ilvl w:val="0"/>
          <w:numId w:val="6"/>
        </w:numPr>
        <w:bidi w:val="0"/>
        <w:spacing w:before="0" w:after="0"/>
        <w:rPr/>
      </w:pPr>
      <w:r>
        <w:rPr>
          <w:b w:val="false"/>
          <w:bCs w:val="false"/>
        </w:rPr>
        <w:t>L</w:t>
      </w:r>
      <w:r>
        <w:rPr>
          <w:b w:val="false"/>
          <w:bCs w:val="false"/>
        </w:rPr>
        <w:t>ehetnek azonosítatlan területek is</w:t>
      </w:r>
    </w:p>
    <w:p>
      <w:pPr>
        <w:pStyle w:val="Normal"/>
        <w:numPr>
          <w:ilvl w:val="0"/>
          <w:numId w:val="6"/>
        </w:numPr>
        <w:bidi w:val="0"/>
        <w:spacing w:before="0" w:after="0"/>
        <w:rPr/>
      </w:pPr>
      <w:r>
        <w:rPr>
          <w:b w:val="false"/>
          <w:bCs w:val="false"/>
        </w:rPr>
        <w:t>Ezt követően szín-kódolt megjelenítés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rPr>
          <w:b/>
          <w:b/>
          <w:bCs/>
        </w:rPr>
      </w:pPr>
      <w:r>
        <w:rPr>
          <w:b/>
          <w:bCs/>
        </w:rPr>
        <w:drawing>
          <wp:anchor behindDoc="0" distT="0" distB="360045" distL="0" distR="0" simplePos="0" locked="0" layoutInCell="1" allowOverlap="1" relativeHeight="2">
            <wp:simplePos x="0" y="0"/>
            <wp:positionH relativeFrom="column">
              <wp:posOffset>-111760</wp:posOffset>
            </wp:positionH>
            <wp:positionV relativeFrom="paragraph">
              <wp:posOffset>635</wp:posOffset>
            </wp:positionV>
            <wp:extent cx="6120130" cy="2894330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1463675</wp:posOffset>
            </wp:positionH>
            <wp:positionV relativeFrom="paragraph">
              <wp:posOffset>3425825</wp:posOffset>
            </wp:positionV>
            <wp:extent cx="4584065" cy="1610995"/>
            <wp:effectExtent l="0" t="0" r="0" b="0"/>
            <wp:wrapTopAndBottom/>
            <wp:docPr id="2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283" w:after="0"/>
        <w:rPr/>
      </w:pPr>
      <w:r>
        <w:rPr>
          <w:b/>
          <w:bCs/>
        </w:rPr>
        <w:t>Implementáció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Felületi jellemzők számítása: C++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Osztályozás: C++, Matlab, QGIS </w:t>
      </w:r>
    </w:p>
    <w:p>
      <w:pPr>
        <w:pStyle w:val="Normal"/>
        <w:bidi w:val="0"/>
        <w:spacing w:before="283" w:after="0"/>
        <w:rPr>
          <w:b/>
          <w:b/>
          <w:bCs/>
        </w:rPr>
      </w:pPr>
      <w:r>
        <w:rPr>
          <w:b/>
          <w:bCs/>
        </w:rPr>
        <w:t>Megvalósítás ütemezése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>
          <w:i w:val="false"/>
          <w:iCs w:val="false"/>
        </w:rPr>
        <w:t xml:space="preserve">03.14. </w:t>
      </w:r>
      <w:r>
        <w:rPr/>
        <w:t>Cikk feldolgozása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03.21. </w:t>
      </w:r>
      <w:r>
        <w:rPr/>
        <w:t>Specifikáció elkészítése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03.28. </w:t>
      </w:r>
      <w:r>
        <w:rPr/>
        <w:t>LiDARos adattípus megismerése, beolvasása, megjelenítése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04.04. </w:t>
      </w:r>
      <w:r>
        <w:rPr/>
        <w:t>Felületi jellemzők számítása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04.11. </w:t>
      </w:r>
      <w:r>
        <w:rPr/>
        <w:t>Osztályozás</w:t>
      </w:r>
    </w:p>
    <w:p>
      <w:pPr>
        <w:pStyle w:val="Normal"/>
        <w:numPr>
          <w:ilvl w:val="0"/>
          <w:numId w:val="4"/>
        </w:numPr>
        <w:bidi w:val="0"/>
        <w:spacing w:before="0" w:after="0"/>
        <w:rPr>
          <w:color w:val="CCCCCC"/>
        </w:rPr>
      </w:pPr>
      <w:r>
        <w:rPr>
          <w:color w:val="CCCCCC"/>
        </w:rPr>
        <w:t>04.18.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04.25. </w:t>
      </w:r>
      <w:r>
        <w:rPr/>
        <w:t>Eredmények grafikus megjelenítése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05.02. </w:t>
      </w:r>
      <w:r>
        <w:rPr/>
        <w:t>Eredmények összevetése raszteres adatokkal, tesztelés, hibajavítása, dokumentálás</w:t>
      </w:r>
    </w:p>
    <w:p>
      <w:pPr>
        <w:pStyle w:val="Normal"/>
        <w:numPr>
          <w:ilvl w:val="0"/>
          <w:numId w:val="4"/>
        </w:numPr>
        <w:bidi w:val="0"/>
        <w:spacing w:before="0" w:after="0"/>
        <w:rPr/>
      </w:pPr>
      <w:r>
        <w:rPr/>
        <w:t xml:space="preserve">05.09. </w:t>
      </w:r>
      <w:r>
        <w:rPr/>
        <w:t>Bemutató</w:t>
      </w:r>
    </w:p>
    <w:p>
      <w:pPr>
        <w:pStyle w:val="Normal"/>
        <w:bidi w:val="0"/>
        <w:spacing w:before="0" w:after="0"/>
        <w:rPr/>
      </w:pPr>
      <w:r>
        <w:rPr/>
      </w:r>
    </w:p>
    <w:sectPr>
      <w:headerReference w:type="default" r:id="rId5"/>
      <w:type w:val="nextPage"/>
      <w:pgSz w:w="11906" w:h="16838"/>
      <w:pgMar w:left="1134" w:right="1134" w:header="1134" w:top="1648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7" w:leader="none"/>
      </w:tabs>
      <w:jc w:val="left"/>
      <w:rPr>
        <w:sz w:val="20"/>
        <w:szCs w:val="20"/>
      </w:rPr>
    </w:pPr>
    <w:r>
      <w:rPr>
        <w:sz w:val="20"/>
        <w:szCs w:val="20"/>
      </w:rPr>
      <w:t>Térinformatikai és távérzékelési alkalmazások fejlesztése</w:t>
      <w:tab/>
    </w:r>
    <w:r>
      <w:rPr>
        <w:sz w:val="20"/>
        <w:szCs w:val="20"/>
      </w:rPr>
      <w:fldChar w:fldCharType="begin"/>
    </w:r>
    <w:r>
      <w:instrText> PAGE \* ARABIC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hu-HU" w:eastAsia="zh-CN" w:bidi="hi-IN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Lfej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blzattartalom">
    <w:name w:val="Táblázattartalom"/>
    <w:basedOn w:val="Normal"/>
    <w:qFormat/>
    <w:pPr>
      <w:suppressLineNumbers/>
      <w:bidi w:val="0"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dok.nl/nl/ahn3-download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LibreOffice/5.2.3.3$Windows_x86 LibreOffice_project/d54a8868f08a7b39642414cf2c8ef2f228f780cf</Application>
  <Pages>2</Pages>
  <Words>284</Words>
  <Characters>1968</Characters>
  <CharactersWithSpaces>2181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2017-03-14T10:27:49Z</dcterms:created>
  <dc:creator/>
  <dc:description/>
  <dc:language>hu-HU</dc:language>
  <cp:lastModifiedBy/>
  <dcterms:modified xsi:type="dcterms:W3CDTF">2017-03-14T12:32:30Z</dcterms:modified>
  <cp:revision>7</cp:revision>
  <dc:subject/>
  <dc:title/>
</cp:coreProperties>
</file>