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24A" w:rsidRPr="0067224A" w:rsidRDefault="0067224A" w:rsidP="0067224A">
      <w:pPr>
        <w:jc w:val="center"/>
        <w:rPr>
          <w:b/>
          <w:sz w:val="32"/>
          <w:szCs w:val="32"/>
        </w:rPr>
      </w:pPr>
      <w:r w:rsidRPr="0067224A">
        <w:rPr>
          <w:rFonts w:hint="eastAsia"/>
          <w:b/>
          <w:sz w:val="32"/>
          <w:szCs w:val="32"/>
        </w:rPr>
        <w:t>环渤海市场管理系统会议纪要</w:t>
      </w:r>
    </w:p>
    <w:p w:rsidR="0067224A" w:rsidRDefault="0067224A" w:rsidP="0067224A">
      <w:pPr>
        <w:jc w:val="right"/>
        <w:rPr>
          <w:b/>
        </w:rPr>
      </w:pPr>
      <w:r>
        <w:rPr>
          <w:rFonts w:hint="eastAsia"/>
          <w:b/>
        </w:rPr>
        <w:t>2010-1-26</w:t>
      </w:r>
    </w:p>
    <w:p w:rsidR="00C74FAD" w:rsidRPr="0003342A" w:rsidRDefault="00550C8A" w:rsidP="00267092">
      <w:pPr>
        <w:pStyle w:val="1"/>
      </w:pPr>
      <w:r w:rsidRPr="0003342A">
        <w:rPr>
          <w:rFonts w:hint="eastAsia"/>
        </w:rPr>
        <w:t>招商管理</w:t>
      </w:r>
    </w:p>
    <w:p w:rsidR="00F43480" w:rsidRDefault="0067224A" w:rsidP="006722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招商资格认定</w:t>
      </w:r>
    </w:p>
    <w:p w:rsidR="0067224A" w:rsidRDefault="0067224A" w:rsidP="0067224A">
      <w:pPr>
        <w:pStyle w:val="a5"/>
        <w:ind w:left="360" w:firstLineChars="0" w:firstLine="0"/>
      </w:pPr>
      <w:r>
        <w:rPr>
          <w:rFonts w:hint="eastAsia"/>
        </w:rPr>
        <w:t>系统可以让招商人员选择在商户签订合同前，认定商户资格，商户资格的认定是一次评价过程，招商人员需要设置资格认定的评价模板，资格认定的最低分等。如果评价模板中含有主观评价因素，则无法进行批量认定。</w:t>
      </w:r>
    </w:p>
    <w:p w:rsidR="0067224A" w:rsidRDefault="0067224A" w:rsidP="006722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三种招商方法合并为对诚意金（或保证金）的管理</w:t>
      </w:r>
    </w:p>
    <w:p w:rsidR="0067224A" w:rsidRDefault="0067224A" w:rsidP="0067224A">
      <w:pPr>
        <w:pStyle w:val="a5"/>
        <w:ind w:left="360" w:firstLineChars="0" w:firstLine="0"/>
      </w:pPr>
      <w:r>
        <w:rPr>
          <w:rFonts w:hint="eastAsia"/>
        </w:rPr>
        <w:t>三种招商方法的流程中主观因素较多，不便于软件实现，将其简化为对招商商户是否已缴纳诚意金（或保证金）的管理。</w:t>
      </w:r>
    </w:p>
    <w:p w:rsidR="0067224A" w:rsidRDefault="0067224A" w:rsidP="006722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招商优惠</w:t>
      </w:r>
      <w:r w:rsidR="00D44D6C">
        <w:rPr>
          <w:rFonts w:hint="eastAsia"/>
        </w:rPr>
        <w:t>信息的位置</w:t>
      </w:r>
    </w:p>
    <w:p w:rsidR="0067224A" w:rsidRPr="0067224A" w:rsidRDefault="0067224A" w:rsidP="0067224A">
      <w:pPr>
        <w:pStyle w:val="a5"/>
        <w:ind w:left="360" w:firstLineChars="0" w:firstLine="0"/>
      </w:pPr>
      <w:r>
        <w:rPr>
          <w:rFonts w:hint="eastAsia"/>
        </w:rPr>
        <w:t>制定招商活动时需要设置以下内容</w:t>
      </w:r>
      <w:r w:rsidR="00D44D6C">
        <w:rPr>
          <w:rFonts w:hint="eastAsia"/>
        </w:rPr>
        <w:t>：</w:t>
      </w:r>
      <w:r w:rsidR="00D44D6C" w:rsidRPr="00D44D6C">
        <w:rPr>
          <w:rFonts w:hint="eastAsia"/>
        </w:rPr>
        <w:t>活动名称、活动描述、资源、时限、优惠政策</w:t>
      </w:r>
      <w:r w:rsidR="00D44D6C">
        <w:rPr>
          <w:rFonts w:hint="eastAsia"/>
        </w:rPr>
        <w:t>。</w:t>
      </w:r>
    </w:p>
    <w:p w:rsidR="0067224A" w:rsidRDefault="00D44D6C" w:rsidP="006722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招商管理部分的功能模块</w:t>
      </w:r>
    </w:p>
    <w:p w:rsidR="00C20AF9" w:rsidRDefault="00C20AF9" w:rsidP="00D44D6C">
      <w:pPr>
        <w:ind w:firstLine="360"/>
      </w:pPr>
      <w:r>
        <w:rPr>
          <w:rFonts w:hint="eastAsia"/>
        </w:rPr>
        <w:t>招商活动管理、待招商户管理、资质认证管理、待招评价管理、费用（诚意金、保证金）管理、合同签订</w:t>
      </w:r>
    </w:p>
    <w:p w:rsidR="00C20AF9" w:rsidRPr="00C20AF9" w:rsidRDefault="00C20AF9"/>
    <w:p w:rsidR="00D165AE" w:rsidRDefault="00D165AE"/>
    <w:p w:rsidR="00D165AE" w:rsidRPr="00D44D6C" w:rsidRDefault="00D165AE" w:rsidP="00D44D6C">
      <w:pPr>
        <w:pStyle w:val="1"/>
      </w:pPr>
      <w:r w:rsidRPr="0080076C">
        <w:rPr>
          <w:rFonts w:hint="eastAsia"/>
        </w:rPr>
        <w:t>合同管理</w:t>
      </w:r>
    </w:p>
    <w:p w:rsidR="00D165AE" w:rsidRDefault="0003342A" w:rsidP="0003342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合同变更</w:t>
      </w:r>
    </w:p>
    <w:p w:rsidR="0003342A" w:rsidRDefault="0003342A" w:rsidP="0003342A">
      <w:pPr>
        <w:pStyle w:val="a5"/>
        <w:ind w:left="360" w:firstLineChars="0" w:firstLine="0"/>
      </w:pPr>
      <w:r w:rsidRPr="0003342A">
        <w:rPr>
          <w:rFonts w:hint="eastAsia"/>
        </w:rPr>
        <w:t>在合同模板中设置可变更的项目，</w:t>
      </w:r>
      <w:r>
        <w:rPr>
          <w:rFonts w:hint="eastAsia"/>
        </w:rPr>
        <w:t>对于可变更的项目，在变更申请模块中可提出变更申请，成功的变更需要</w:t>
      </w:r>
      <w:r w:rsidRPr="0003342A">
        <w:rPr>
          <w:rFonts w:hint="eastAsia"/>
        </w:rPr>
        <w:t>记录变更痕迹。不需要合同修改功能</w:t>
      </w:r>
      <w:r>
        <w:rPr>
          <w:rFonts w:hint="eastAsia"/>
        </w:rPr>
        <w:t>。</w:t>
      </w:r>
    </w:p>
    <w:p w:rsidR="0003342A" w:rsidRDefault="0003342A" w:rsidP="0003342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合同分类</w:t>
      </w:r>
    </w:p>
    <w:p w:rsidR="0003342A" w:rsidRDefault="0003342A" w:rsidP="0003342A">
      <w:pPr>
        <w:pStyle w:val="a5"/>
        <w:ind w:left="360" w:firstLineChars="0" w:firstLine="0"/>
      </w:pPr>
      <w:r>
        <w:rPr>
          <w:rFonts w:hint="eastAsia"/>
        </w:rPr>
        <w:t>三类：租赁、物业、运营（活动项目）</w:t>
      </w:r>
    </w:p>
    <w:p w:rsidR="0003342A" w:rsidRDefault="0003342A" w:rsidP="0003342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合同续租签订日和截止日</w:t>
      </w:r>
    </w:p>
    <w:p w:rsidR="0003342A" w:rsidRDefault="0003342A" w:rsidP="0003342A">
      <w:pPr>
        <w:pStyle w:val="a5"/>
        <w:ind w:left="360" w:firstLineChars="0" w:firstLine="0"/>
      </w:pPr>
      <w:r>
        <w:rPr>
          <w:rFonts w:hint="eastAsia"/>
        </w:rPr>
        <w:t>合同模板中需要设置合同续租的签订日和截止日。从签订日后开始讨论续租事宜（进行续租提醒），可打印续租提醒单。截止日后商铺资源进入待招商状态。</w:t>
      </w:r>
    </w:p>
    <w:p w:rsidR="0003342A" w:rsidRDefault="0003342A" w:rsidP="0003342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合同终止申请</w:t>
      </w:r>
    </w:p>
    <w:p w:rsidR="0003342A" w:rsidRDefault="0003342A" w:rsidP="0003342A">
      <w:pPr>
        <w:pStyle w:val="a5"/>
        <w:ind w:left="360" w:firstLineChars="0" w:firstLine="0"/>
      </w:pPr>
      <w:r>
        <w:rPr>
          <w:rFonts w:hint="eastAsia"/>
        </w:rPr>
        <w:t>合同终止申请需要审批合同商户的财务状态。</w:t>
      </w:r>
    </w:p>
    <w:p w:rsidR="001C1AB5" w:rsidRPr="00F43480" w:rsidRDefault="001C1AB5"/>
    <w:p w:rsidR="00C74FAD" w:rsidRPr="00D4410C" w:rsidRDefault="00225BF3" w:rsidP="00D4410C">
      <w:pPr>
        <w:pStyle w:val="1"/>
      </w:pPr>
      <w:r w:rsidRPr="0080076C">
        <w:rPr>
          <w:rFonts w:hint="eastAsia"/>
        </w:rPr>
        <w:t>资源管理</w:t>
      </w:r>
    </w:p>
    <w:p w:rsidR="00225BF3" w:rsidRDefault="00D4410C" w:rsidP="00D4410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资源设置拆分功能</w:t>
      </w:r>
    </w:p>
    <w:p w:rsidR="00D4410C" w:rsidRDefault="00D4410C" w:rsidP="00D4410C">
      <w:pPr>
        <w:pStyle w:val="a5"/>
        <w:ind w:left="360" w:firstLineChars="0" w:firstLine="0"/>
      </w:pPr>
      <w:r>
        <w:rPr>
          <w:rFonts w:hint="eastAsia"/>
        </w:rPr>
        <w:t>对于一个商铺这样的具体资源，可以将其拆分为两个，成为两个资源。</w:t>
      </w:r>
    </w:p>
    <w:p w:rsidR="00D4410C" w:rsidRDefault="00D4410C" w:rsidP="00D4410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资源管理权限</w:t>
      </w:r>
    </w:p>
    <w:p w:rsidR="00D4410C" w:rsidRDefault="00D4410C" w:rsidP="00D4410C">
      <w:pPr>
        <w:pStyle w:val="a5"/>
        <w:ind w:left="360" w:firstLineChars="0" w:firstLine="0"/>
      </w:pPr>
      <w:r>
        <w:rPr>
          <w:rFonts w:hint="eastAsia"/>
        </w:rPr>
        <w:lastRenderedPageBreak/>
        <w:t>资源管理是具有操作权限的，权限精确到具体位置。</w:t>
      </w:r>
    </w:p>
    <w:p w:rsidR="00D4410C" w:rsidRDefault="00267092" w:rsidP="00D4410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标准费用</w:t>
      </w:r>
    </w:p>
    <w:p w:rsidR="00267092" w:rsidRDefault="00267092" w:rsidP="00267092">
      <w:pPr>
        <w:pStyle w:val="a5"/>
        <w:ind w:left="360" w:firstLineChars="0" w:firstLine="0"/>
      </w:pPr>
      <w:r>
        <w:rPr>
          <w:rFonts w:hint="eastAsia"/>
        </w:rPr>
        <w:t>资源相关的应收费更名为标准费用，表示一个收费的参考。</w:t>
      </w:r>
    </w:p>
    <w:p w:rsidR="000E7409" w:rsidRDefault="000E7409" w:rsidP="00267092">
      <w:pPr>
        <w:pStyle w:val="a5"/>
        <w:ind w:left="360" w:firstLineChars="0" w:firstLine="0"/>
      </w:pPr>
    </w:p>
    <w:p w:rsidR="00D02EE9" w:rsidRPr="00267092" w:rsidRDefault="00D02EE9" w:rsidP="00267092">
      <w:pPr>
        <w:pStyle w:val="1"/>
      </w:pPr>
      <w:r w:rsidRPr="00D02EE9">
        <w:rPr>
          <w:rFonts w:hint="eastAsia"/>
        </w:rPr>
        <w:t>财务管理</w:t>
      </w:r>
    </w:p>
    <w:p w:rsidR="00D02EE9" w:rsidRDefault="00267092" w:rsidP="0026709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权限划分</w:t>
      </w:r>
    </w:p>
    <w:p w:rsidR="00267092" w:rsidRPr="00267092" w:rsidRDefault="00267092" w:rsidP="00267092">
      <w:pPr>
        <w:pStyle w:val="a5"/>
        <w:ind w:left="360" w:firstLineChars="0" w:firstLine="0"/>
      </w:pPr>
      <w:r w:rsidRPr="00267092">
        <w:rPr>
          <w:rFonts w:hint="eastAsia"/>
        </w:rPr>
        <w:t>创建财务条目和确认收费状态区分开权限</w:t>
      </w:r>
    </w:p>
    <w:p w:rsidR="00267092" w:rsidRDefault="00267092" w:rsidP="0026709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退费需要收费人确认</w:t>
      </w:r>
    </w:p>
    <w:p w:rsidR="00BE5E94" w:rsidRDefault="00BE5E94" w:rsidP="0026709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财务条目分类</w:t>
      </w:r>
    </w:p>
    <w:p w:rsidR="00BE5E94" w:rsidRDefault="00BE5E94" w:rsidP="00BE5E94">
      <w:pPr>
        <w:pStyle w:val="a5"/>
        <w:ind w:left="360" w:firstLineChars="0" w:firstLine="0"/>
      </w:pPr>
      <w:r>
        <w:rPr>
          <w:rFonts w:hint="eastAsia"/>
        </w:rPr>
        <w:t>财务条目分为：合同</w:t>
      </w:r>
      <w:bookmarkStart w:id="0" w:name="OLE_LINK2"/>
      <w:bookmarkStart w:id="1" w:name="OLE_LINK3"/>
      <w:r>
        <w:rPr>
          <w:rFonts w:hint="eastAsia"/>
        </w:rPr>
        <w:t>收费</w:t>
      </w:r>
      <w:bookmarkEnd w:id="0"/>
      <w:bookmarkEnd w:id="1"/>
      <w:r>
        <w:rPr>
          <w:rFonts w:hint="eastAsia"/>
        </w:rPr>
        <w:t>数据、物业收费数据、定金（押金）收费数据、其他收费数据、退费数据。</w:t>
      </w:r>
    </w:p>
    <w:p w:rsidR="00267092" w:rsidRDefault="00267092" w:rsidP="00267092">
      <w:pPr>
        <w:pStyle w:val="a5"/>
        <w:ind w:left="360" w:firstLineChars="0" w:firstLine="0"/>
      </w:pPr>
    </w:p>
    <w:p w:rsidR="007443BF" w:rsidRDefault="007443BF"/>
    <w:p w:rsidR="007443BF" w:rsidRPr="00267092" w:rsidRDefault="007443BF" w:rsidP="00267092">
      <w:pPr>
        <w:pStyle w:val="1"/>
      </w:pPr>
      <w:bookmarkStart w:id="2" w:name="OLE_LINK1"/>
      <w:r w:rsidRPr="007443BF">
        <w:rPr>
          <w:rFonts w:hint="eastAsia"/>
        </w:rPr>
        <w:t>商户管理</w:t>
      </w:r>
    </w:p>
    <w:bookmarkEnd w:id="2"/>
    <w:p w:rsidR="00267092" w:rsidRDefault="00267092" w:rsidP="0026709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商户信息资料中</w:t>
      </w:r>
      <w:r w:rsidR="007443BF">
        <w:rPr>
          <w:rFonts w:hint="eastAsia"/>
        </w:rPr>
        <w:t>经营品牌可能有多个，</w:t>
      </w:r>
      <w:r>
        <w:rPr>
          <w:rFonts w:hint="eastAsia"/>
        </w:rPr>
        <w:t>且每个品牌有对应</w:t>
      </w:r>
      <w:r w:rsidR="007443BF">
        <w:rPr>
          <w:rFonts w:hint="eastAsia"/>
        </w:rPr>
        <w:t>的经营级别</w:t>
      </w:r>
      <w:r>
        <w:rPr>
          <w:rFonts w:hint="eastAsia"/>
        </w:rPr>
        <w:t>。</w:t>
      </w:r>
    </w:p>
    <w:p w:rsidR="00927530" w:rsidRDefault="00927530" w:rsidP="0026709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记录日常巡查记录，对商户违规行为进行记录和纠正处理。</w:t>
      </w:r>
    </w:p>
    <w:p w:rsidR="00927530" w:rsidRDefault="00927530"/>
    <w:p w:rsidR="00585C79" w:rsidRPr="00267092" w:rsidRDefault="00585C79" w:rsidP="00267092">
      <w:pPr>
        <w:pStyle w:val="1"/>
      </w:pPr>
      <w:r w:rsidRPr="00585C79">
        <w:rPr>
          <w:rFonts w:hint="eastAsia"/>
        </w:rPr>
        <w:t>销售管理</w:t>
      </w:r>
    </w:p>
    <w:p w:rsidR="00267092" w:rsidRDefault="00267092" w:rsidP="0026709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商品信息管理</w:t>
      </w:r>
    </w:p>
    <w:p w:rsidR="00267092" w:rsidRDefault="00267092" w:rsidP="00267092">
      <w:pPr>
        <w:pStyle w:val="a5"/>
        <w:ind w:left="360" w:firstLineChars="0" w:firstLine="0"/>
      </w:pPr>
      <w:r>
        <w:rPr>
          <w:rFonts w:hint="eastAsia"/>
        </w:rPr>
        <w:t>商品需要进行管理，自动产生商品编号，可以产生标价签。商品信息由商户向市场提供，由市场管理人员录入。不是对商户的硬性要求。</w:t>
      </w:r>
    </w:p>
    <w:p w:rsidR="00267092" w:rsidRDefault="00267092" w:rsidP="0026709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销售小票内容</w:t>
      </w:r>
    </w:p>
    <w:p w:rsidR="00267092" w:rsidRDefault="00267092" w:rsidP="00267092">
      <w:pPr>
        <w:pStyle w:val="a5"/>
        <w:ind w:left="360" w:firstLineChars="0" w:firstLine="0"/>
      </w:pPr>
      <w:r>
        <w:rPr>
          <w:rFonts w:hint="eastAsia"/>
        </w:rPr>
        <w:t>销售小票包含：商户信息（</w:t>
      </w:r>
      <w:r>
        <w:rPr>
          <w:rFonts w:hint="eastAsia"/>
        </w:rPr>
        <w:t>id</w:t>
      </w:r>
      <w:r>
        <w:rPr>
          <w:rFonts w:hint="eastAsia"/>
        </w:rPr>
        <w:t>），客户信息（可选，对于系统中存在的客户资料通过客户</w:t>
      </w:r>
      <w:r>
        <w:rPr>
          <w:rFonts w:hint="eastAsia"/>
        </w:rPr>
        <w:t>id</w:t>
      </w:r>
      <w:r>
        <w:rPr>
          <w:rFonts w:hint="eastAsia"/>
        </w:rPr>
        <w:t>可自动加载），商品信息（对于具有商品编号的商品信息可向小票中添加对应商品资料，对于不存在商品编号的商品，即非标商品，填写名称和数量即可）。</w:t>
      </w:r>
    </w:p>
    <w:p w:rsidR="00267092" w:rsidRPr="00267092" w:rsidRDefault="00267092" w:rsidP="00267092">
      <w:pPr>
        <w:pStyle w:val="a5"/>
        <w:ind w:left="360" w:firstLineChars="0" w:firstLine="0"/>
      </w:pPr>
      <w:r>
        <w:rPr>
          <w:rFonts w:hint="eastAsia"/>
        </w:rPr>
        <w:t>销售小票上要注明销售的定金数额和全款数额，在填写时需要注明定金缴纳状态和全款缴纳状态，并且还需要注明该销售数据是否需要进行配送、安装。</w:t>
      </w:r>
    </w:p>
    <w:p w:rsidR="00267092" w:rsidRDefault="009F79B3" w:rsidP="0026709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统一收银</w:t>
      </w:r>
    </w:p>
    <w:p w:rsidR="009F79B3" w:rsidRDefault="009F79B3" w:rsidP="009F79B3">
      <w:pPr>
        <w:pStyle w:val="a5"/>
        <w:ind w:left="360" w:firstLineChars="0" w:firstLine="0"/>
      </w:pPr>
      <w:r>
        <w:rPr>
          <w:rFonts w:hint="eastAsia"/>
        </w:rPr>
        <w:t>销售小票增加一个统一收银状态（收入</w:t>
      </w:r>
      <w:r>
        <w:rPr>
          <w:rFonts w:hint="eastAsia"/>
        </w:rPr>
        <w:t>/</w:t>
      </w:r>
      <w:r>
        <w:rPr>
          <w:rFonts w:hint="eastAsia"/>
        </w:rPr>
        <w:t>支出）和转账流水号。</w:t>
      </w:r>
    </w:p>
    <w:p w:rsidR="00585C79" w:rsidRPr="00D27204" w:rsidRDefault="00585C79"/>
    <w:p w:rsidR="00410B82" w:rsidRPr="009F79B3" w:rsidRDefault="00410B82" w:rsidP="009F79B3">
      <w:pPr>
        <w:pStyle w:val="1"/>
      </w:pPr>
      <w:r w:rsidRPr="00410B82">
        <w:rPr>
          <w:rFonts w:hint="eastAsia"/>
        </w:rPr>
        <w:lastRenderedPageBreak/>
        <w:t>售后管理</w:t>
      </w:r>
    </w:p>
    <w:p w:rsidR="00410B82" w:rsidRDefault="00410B82" w:rsidP="009F79B3">
      <w:pPr>
        <w:pStyle w:val="a5"/>
        <w:numPr>
          <w:ilvl w:val="0"/>
          <w:numId w:val="7"/>
        </w:numPr>
        <w:ind w:firstLineChars="0"/>
      </w:pPr>
      <w:bookmarkStart w:id="3" w:name="OLE_LINK4"/>
      <w:r>
        <w:rPr>
          <w:rFonts w:hint="eastAsia"/>
        </w:rPr>
        <w:t>回访记录</w:t>
      </w:r>
      <w:r w:rsidR="009F79B3">
        <w:rPr>
          <w:rFonts w:hint="eastAsia"/>
        </w:rPr>
        <w:t>需要指明</w:t>
      </w:r>
      <w:r w:rsidR="00EC758B">
        <w:rPr>
          <w:rFonts w:hint="eastAsia"/>
        </w:rPr>
        <w:t>对销售</w:t>
      </w:r>
      <w:r w:rsidR="009F79B3">
        <w:rPr>
          <w:rFonts w:hint="eastAsia"/>
        </w:rPr>
        <w:t>记录</w:t>
      </w:r>
      <w:r w:rsidR="00EC758B">
        <w:rPr>
          <w:rFonts w:hint="eastAsia"/>
        </w:rPr>
        <w:t>或投诉</w:t>
      </w:r>
      <w:r w:rsidR="009F79B3">
        <w:rPr>
          <w:rFonts w:hint="eastAsia"/>
        </w:rPr>
        <w:t>记录</w:t>
      </w:r>
    </w:p>
    <w:bookmarkEnd w:id="3"/>
    <w:p w:rsidR="007443BF" w:rsidRDefault="007443BF"/>
    <w:p w:rsidR="009703A1" w:rsidRDefault="00AC4300" w:rsidP="00AC4300">
      <w:pPr>
        <w:pStyle w:val="1"/>
        <w:rPr>
          <w:rFonts w:hint="eastAsia"/>
        </w:rPr>
      </w:pPr>
      <w:r>
        <w:rPr>
          <w:rFonts w:hint="eastAsia"/>
        </w:rPr>
        <w:t>评价体系</w:t>
      </w:r>
    </w:p>
    <w:p w:rsidR="00AC4300" w:rsidRDefault="00AC4300" w:rsidP="00AC4300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评价体系中的评价条目可分为客观评价条目和主管评价条目</w:t>
      </w:r>
    </w:p>
    <w:p w:rsidR="00AC4300" w:rsidRDefault="00AC4300" w:rsidP="00AC430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客观评价条目是可以由系统判断得出评价结果的，例如：证照信息中是否包含营业执照等。客观评价是系统预设好的，不可随意添加。</w:t>
      </w:r>
    </w:p>
    <w:p w:rsidR="00AC4300" w:rsidRPr="00AC4300" w:rsidRDefault="00AC4300" w:rsidP="00AC430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主管评价条目一部分是系统预设好的，例如：装修评价等。同时也可以由管理人员创建。主管评价需要人工填写评价结果和评分。</w:t>
      </w:r>
    </w:p>
    <w:p w:rsidR="00AC4300" w:rsidRDefault="00AC4300" w:rsidP="00AC430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评价体系具有指定评价模板的功能，每个模板中圈定所包含的评价条目和各个条目所占比例，在对商户进行评价时需首先选定进行评价的模板。</w:t>
      </w:r>
    </w:p>
    <w:p w:rsidR="00AC4300" w:rsidRPr="00AC4300" w:rsidRDefault="00AC4300">
      <w:pPr>
        <w:rPr>
          <w:rFonts w:hint="eastAsia"/>
        </w:rPr>
      </w:pPr>
    </w:p>
    <w:p w:rsidR="00AC4300" w:rsidRDefault="00AC4300"/>
    <w:sectPr w:rsidR="00AC4300" w:rsidSect="00225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C5C" w:rsidRDefault="00457C5C" w:rsidP="00225BF3">
      <w:r>
        <w:separator/>
      </w:r>
    </w:p>
  </w:endnote>
  <w:endnote w:type="continuationSeparator" w:id="0">
    <w:p w:rsidR="00457C5C" w:rsidRDefault="00457C5C" w:rsidP="00225B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C5C" w:rsidRDefault="00457C5C" w:rsidP="00225BF3">
      <w:r>
        <w:separator/>
      </w:r>
    </w:p>
  </w:footnote>
  <w:footnote w:type="continuationSeparator" w:id="0">
    <w:p w:rsidR="00457C5C" w:rsidRDefault="00457C5C" w:rsidP="00225B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C7173"/>
    <w:multiLevelType w:val="hybridMultilevel"/>
    <w:tmpl w:val="544C598C"/>
    <w:lvl w:ilvl="0" w:tplc="23A6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1A055D"/>
    <w:multiLevelType w:val="hybridMultilevel"/>
    <w:tmpl w:val="544C598C"/>
    <w:lvl w:ilvl="0" w:tplc="23A6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C9405E"/>
    <w:multiLevelType w:val="hybridMultilevel"/>
    <w:tmpl w:val="544C598C"/>
    <w:lvl w:ilvl="0" w:tplc="23A6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EB51C6"/>
    <w:multiLevelType w:val="hybridMultilevel"/>
    <w:tmpl w:val="544C598C"/>
    <w:lvl w:ilvl="0" w:tplc="23A6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1E71C4"/>
    <w:multiLevelType w:val="hybridMultilevel"/>
    <w:tmpl w:val="544C598C"/>
    <w:lvl w:ilvl="0" w:tplc="23A6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1E6535"/>
    <w:multiLevelType w:val="hybridMultilevel"/>
    <w:tmpl w:val="544C598C"/>
    <w:lvl w:ilvl="0" w:tplc="23A6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007441"/>
    <w:multiLevelType w:val="hybridMultilevel"/>
    <w:tmpl w:val="544C598C"/>
    <w:lvl w:ilvl="0" w:tplc="23A6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58123B"/>
    <w:multiLevelType w:val="hybridMultilevel"/>
    <w:tmpl w:val="544C598C"/>
    <w:lvl w:ilvl="0" w:tplc="23A6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4FAD"/>
    <w:rsid w:val="0003342A"/>
    <w:rsid w:val="000908D8"/>
    <w:rsid w:val="000B1B7E"/>
    <w:rsid w:val="000E7409"/>
    <w:rsid w:val="00122427"/>
    <w:rsid w:val="0015324B"/>
    <w:rsid w:val="00190E1C"/>
    <w:rsid w:val="001C1AB5"/>
    <w:rsid w:val="001E544C"/>
    <w:rsid w:val="001E5CC0"/>
    <w:rsid w:val="002257FA"/>
    <w:rsid w:val="00225BF3"/>
    <w:rsid w:val="00267092"/>
    <w:rsid w:val="002E5E97"/>
    <w:rsid w:val="00410B82"/>
    <w:rsid w:val="00413C65"/>
    <w:rsid w:val="00427F90"/>
    <w:rsid w:val="00435DE4"/>
    <w:rsid w:val="00457C5C"/>
    <w:rsid w:val="004A4607"/>
    <w:rsid w:val="005405A3"/>
    <w:rsid w:val="00550C8A"/>
    <w:rsid w:val="00585C79"/>
    <w:rsid w:val="005A76BB"/>
    <w:rsid w:val="005C59FB"/>
    <w:rsid w:val="005E3E8A"/>
    <w:rsid w:val="0067224A"/>
    <w:rsid w:val="00686196"/>
    <w:rsid w:val="006E195C"/>
    <w:rsid w:val="0070060C"/>
    <w:rsid w:val="0073107F"/>
    <w:rsid w:val="007443BF"/>
    <w:rsid w:val="00756590"/>
    <w:rsid w:val="007E013C"/>
    <w:rsid w:val="007F4BB4"/>
    <w:rsid w:val="0080076C"/>
    <w:rsid w:val="0083593E"/>
    <w:rsid w:val="009010B8"/>
    <w:rsid w:val="00903FF6"/>
    <w:rsid w:val="00907BE2"/>
    <w:rsid w:val="00921D07"/>
    <w:rsid w:val="00927530"/>
    <w:rsid w:val="00943828"/>
    <w:rsid w:val="0096436E"/>
    <w:rsid w:val="009703A1"/>
    <w:rsid w:val="00987B51"/>
    <w:rsid w:val="009A4B4E"/>
    <w:rsid w:val="009F79B3"/>
    <w:rsid w:val="00AC4300"/>
    <w:rsid w:val="00B52D93"/>
    <w:rsid w:val="00BE5E94"/>
    <w:rsid w:val="00C20AF9"/>
    <w:rsid w:val="00C74FAD"/>
    <w:rsid w:val="00CB0138"/>
    <w:rsid w:val="00CC2EC3"/>
    <w:rsid w:val="00D02EE9"/>
    <w:rsid w:val="00D14C36"/>
    <w:rsid w:val="00D165AE"/>
    <w:rsid w:val="00D27204"/>
    <w:rsid w:val="00D43791"/>
    <w:rsid w:val="00D4410C"/>
    <w:rsid w:val="00D44D6C"/>
    <w:rsid w:val="00E02259"/>
    <w:rsid w:val="00E0613C"/>
    <w:rsid w:val="00EA580D"/>
    <w:rsid w:val="00EC758B"/>
    <w:rsid w:val="00EF455D"/>
    <w:rsid w:val="00F43480"/>
    <w:rsid w:val="00F73CCD"/>
    <w:rsid w:val="00FC7CF5"/>
    <w:rsid w:val="00FF4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7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22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5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5B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5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5B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224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7224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198</Words>
  <Characters>1134</Characters>
  <Application>Microsoft Office Word</Application>
  <DocSecurity>0</DocSecurity>
  <Lines>9</Lines>
  <Paragraphs>2</Paragraphs>
  <ScaleCrop>false</ScaleCrop>
  <Company>Peking University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Wangrui</cp:lastModifiedBy>
  <cp:revision>54</cp:revision>
  <dcterms:created xsi:type="dcterms:W3CDTF">2010-01-25T06:21:00Z</dcterms:created>
  <dcterms:modified xsi:type="dcterms:W3CDTF">2010-01-27T16:00:00Z</dcterms:modified>
</cp:coreProperties>
</file>