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04DDF" w:rsidRDefault="00704DDF" w:rsidP="00BB28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04DD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48F4C" wp14:editId="5E3A0E0E">
                <wp:simplePos x="0" y="0"/>
                <wp:positionH relativeFrom="column">
                  <wp:posOffset>1343025</wp:posOffset>
                </wp:positionH>
                <wp:positionV relativeFrom="paragraph">
                  <wp:posOffset>24130</wp:posOffset>
                </wp:positionV>
                <wp:extent cx="3076575" cy="28575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C9B" w:rsidRPr="00371C9B" w:rsidRDefault="00371C9B" w:rsidP="00371C9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71C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Legend</w:t>
                            </w:r>
                          </w:p>
                          <w:p w:rsidR="00704DDF" w:rsidRDefault="00704DDF" w:rsidP="00704DD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4D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magenta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=Overlap between Tweel and Boston University Calculator</w:t>
                            </w:r>
                          </w:p>
                          <w:p w:rsidR="00704DDF" w:rsidRDefault="00704DDF" w:rsidP="00704DD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4D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=Overlap between Sebastiani and Boston University Calculator</w:t>
                            </w:r>
                          </w:p>
                          <w:p w:rsidR="00704DDF" w:rsidRDefault="00704DDF" w:rsidP="00704DD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4D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=Overlap between all 3 methods of calculation</w:t>
                            </w:r>
                          </w:p>
                          <w:p w:rsidR="00704DDF" w:rsidRPr="00704DDF" w:rsidRDefault="00704DDF" w:rsidP="00704DD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04DDF" w:rsidRDefault="00704D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5.75pt;margin-top:1.9pt;width:242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">
                <v:textbox>
                  <w:txbxContent>
                    <w:p w:rsidR="00371C9B" w:rsidRPr="00371C9B" w:rsidRDefault="00371C9B" w:rsidP="00371C9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71C9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Legend</w:t>
                      </w:r>
                    </w:p>
                    <w:p w:rsidR="00704DDF" w:rsidRDefault="00704DDF" w:rsidP="00704DD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4DDF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magenta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=Overlap between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Tweel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Boston University Calculator</w:t>
                      </w:r>
                    </w:p>
                    <w:p w:rsidR="00704DDF" w:rsidRDefault="00704DDF" w:rsidP="00704DD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4DDF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=Overlap between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Sebastiani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Boston University Calculator</w:t>
                      </w:r>
                    </w:p>
                    <w:p w:rsidR="00704DDF" w:rsidRDefault="00704DDF" w:rsidP="00704DD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4DDF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=Overlap between all 3 methods of calculation</w:t>
                      </w:r>
                    </w:p>
                    <w:p w:rsidR="00704DDF" w:rsidRPr="00704DDF" w:rsidRDefault="00704DDF" w:rsidP="00704DD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04DDF" w:rsidRDefault="00704DDF"/>
                  </w:txbxContent>
                </v:textbox>
              </v:shape>
            </w:pict>
          </mc:Fallback>
        </mc:AlternateContent>
      </w:r>
    </w:p>
    <w:p w:rsidR="00AC0C4B" w:rsidRDefault="00BF5AC0" w:rsidP="00BB286D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AC0">
        <w:rPr>
          <w:rFonts w:ascii="Times New Roman" w:hAnsi="Times New Roman" w:cs="Times New Roman"/>
          <w:sz w:val="24"/>
          <w:szCs w:val="24"/>
          <w:highlight w:val="magenta"/>
        </w:rPr>
        <w:t>X</w:t>
      </w:r>
      <w:r>
        <w:rPr>
          <w:rFonts w:ascii="Times New Roman" w:hAnsi="Times New Roman" w:cs="Times New Roman"/>
          <w:sz w:val="24"/>
          <w:szCs w:val="24"/>
        </w:rPr>
        <w:t>=Overlap between Tweel and Boston University Calculator</w:t>
      </w:r>
    </w:p>
    <w:p w:rsidR="00BF5AC0" w:rsidRDefault="00BF5AC0" w:rsidP="00BB286D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AC0">
        <w:rPr>
          <w:rFonts w:ascii="Times New Roman" w:hAnsi="Times New Roman" w:cs="Times New Roman"/>
          <w:sz w:val="24"/>
          <w:szCs w:val="24"/>
          <w:highlight w:val="green"/>
        </w:rPr>
        <w:t>X</w:t>
      </w:r>
      <w:r>
        <w:rPr>
          <w:rFonts w:ascii="Times New Roman" w:hAnsi="Times New Roman" w:cs="Times New Roman"/>
          <w:sz w:val="24"/>
          <w:szCs w:val="24"/>
        </w:rPr>
        <w:t>=Overlap between Sebastiani and Boston University Calculator</w:t>
      </w:r>
    </w:p>
    <w:p w:rsidR="00BF5AC0" w:rsidRPr="00BF5AC0" w:rsidRDefault="00BF5AC0" w:rsidP="00BB286D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AC0">
        <w:rPr>
          <w:rFonts w:ascii="Times New Roman" w:hAnsi="Times New Roman" w:cs="Times New Roman"/>
          <w:sz w:val="24"/>
          <w:szCs w:val="24"/>
          <w:highlight w:val="yellow"/>
        </w:rPr>
        <w:t>X</w:t>
      </w:r>
      <w:r>
        <w:rPr>
          <w:rFonts w:ascii="Times New Roman" w:hAnsi="Times New Roman" w:cs="Times New Roman"/>
          <w:sz w:val="24"/>
          <w:szCs w:val="24"/>
        </w:rPr>
        <w:t>=Overlap between all 3 methods of calculation</w:t>
      </w:r>
    </w:p>
    <w:p w:rsidR="00704DDF" w:rsidRPr="00F214AD" w:rsidRDefault="00F94E6D" w:rsidP="00BB28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94E6D">
        <w:rPr>
          <w:rFonts w:ascii="Times New Roman" w:hAnsi="Times New Roman"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B24FA4" wp14:editId="73A5F734">
                <wp:simplePos x="0" y="0"/>
                <wp:positionH relativeFrom="column">
                  <wp:posOffset>4619625</wp:posOffset>
                </wp:positionH>
                <wp:positionV relativeFrom="paragraph">
                  <wp:posOffset>-4445</wp:posOffset>
                </wp:positionV>
                <wp:extent cx="1476375" cy="32385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E6D" w:rsidRPr="00F94E6D" w:rsidRDefault="00F94E6D" w:rsidP="00F94E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94E6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Sebastiani 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3.75pt;margin-top:-.35pt;width:116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">
                <v:textbox>
                  <w:txbxContent>
                    <w:p w:rsidR="00F94E6D" w:rsidRPr="00F94E6D" w:rsidRDefault="00F94E6D" w:rsidP="00F94E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94E6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Sebastiani</w:t>
                      </w:r>
                      <w:proofErr w:type="spellEnd"/>
                      <w:r w:rsidRPr="00F94E6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Article</w:t>
                      </w:r>
                    </w:p>
                  </w:txbxContent>
                </v:textbox>
              </v:shape>
            </w:pict>
          </mc:Fallback>
        </mc:AlternateContent>
      </w:r>
      <w:r w:rsidRPr="00F94E6D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A7934" wp14:editId="2AF8AA84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2152650" cy="3429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E6D" w:rsidRPr="00F94E6D" w:rsidRDefault="00F94E6D" w:rsidP="00F94E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94E6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Boston University Calculator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8pt;margin-top:0;width:169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">
                <v:textbox>
                  <w:txbxContent>
                    <w:p w:rsidR="00F94E6D" w:rsidRPr="00F94E6D" w:rsidRDefault="00F94E6D" w:rsidP="00F94E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94E6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Boston University Calculator</w:t>
                      </w:r>
                    </w:p>
                  </w:txbxContent>
                </v:textbox>
              </v:shape>
            </w:pict>
          </mc:Fallback>
        </mc:AlternateContent>
      </w:r>
      <w:r w:rsidRPr="00BF5AC0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C1360E" wp14:editId="204391AD">
                <wp:simplePos x="0" y="0"/>
                <wp:positionH relativeFrom="column">
                  <wp:posOffset>-19050</wp:posOffset>
                </wp:positionH>
                <wp:positionV relativeFrom="paragraph">
                  <wp:posOffset>62230</wp:posOffset>
                </wp:positionV>
                <wp:extent cx="1238250" cy="295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AC0" w:rsidRPr="00F94E6D" w:rsidRDefault="00BF5AC0" w:rsidP="00BF5A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94E6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Tweel</w:t>
                            </w:r>
                            <w:r w:rsidR="00F94E6D" w:rsidRPr="00F94E6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5pt;margin-top:4.9pt;width:97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h8JQIAAE0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">
                <v:textbox>
                  <w:txbxContent>
                    <w:p w:rsidR="00BF5AC0" w:rsidRPr="00F94E6D" w:rsidRDefault="00BF5AC0" w:rsidP="00BF5A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94E6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Tweel</w:t>
                      </w:r>
                      <w:proofErr w:type="spellEnd"/>
                      <w:r w:rsidR="00F94E6D" w:rsidRPr="00F94E6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Article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88" w:tblpY="137"/>
        <w:tblW w:w="0" w:type="auto"/>
        <w:tblLook w:val="04A0" w:firstRow="1" w:lastRow="0" w:firstColumn="1" w:lastColumn="0" w:noHBand="0" w:noVBand="1"/>
      </w:tblPr>
      <w:tblGrid>
        <w:gridCol w:w="4072"/>
      </w:tblGrid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0F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Bone necrosis (avascular)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Cerebral infarcts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/vasculopathy</w:t>
            </w: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(stroke)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>Hepatic sequestration (acute)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>Pneumococcal meningitis/septicemia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Priapism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>Splenic sequestration</w:t>
            </w:r>
          </w:p>
        </w:tc>
      </w:tr>
      <w:tr w:rsidR="00BF5AC0" w:rsidRPr="00F214AD" w:rsidTr="00BF5AC0">
        <w:trPr>
          <w:trHeight w:val="271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ACS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Painful crisis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>Hemoglobin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>HbF (%)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LDH</w:t>
            </w:r>
          </w:p>
        </w:tc>
      </w:tr>
      <w:tr w:rsidR="00BF5AC0" w:rsidRPr="00F214AD" w:rsidTr="00BF5AC0">
        <w:trPr>
          <w:trHeight w:val="302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>Leucocytes</w:t>
            </w:r>
          </w:p>
        </w:tc>
      </w:tr>
    </w:tbl>
    <w:tbl>
      <w:tblPr>
        <w:tblStyle w:val="TableGrid"/>
        <w:tblpPr w:leftFromText="180" w:rightFromText="180" w:vertAnchor="page" w:horzAnchor="page" w:tblpX="5383" w:tblpY="4786"/>
        <w:tblW w:w="0" w:type="auto"/>
        <w:tblLook w:val="04A0" w:firstRow="1" w:lastRow="0" w:firstColumn="1" w:lastColumn="0" w:noHBand="0" w:noVBand="1"/>
      </w:tblPr>
      <w:tblGrid>
        <w:gridCol w:w="2364"/>
      </w:tblGrid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ACS</w:t>
            </w:r>
          </w:p>
        </w:tc>
      </w:tr>
      <w:tr w:rsidR="00BF5AC0" w:rsidRPr="00F214AD" w:rsidTr="00F94E6D">
        <w:trPr>
          <w:trHeight w:val="199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Age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Bilirubin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Blood Transfusion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LDH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MCV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Pain</w:t>
            </w:r>
          </w:p>
        </w:tc>
      </w:tr>
      <w:tr w:rsidR="00BF5AC0" w:rsidRPr="00F214AD" w:rsidTr="00F94E6D">
        <w:trPr>
          <w:trHeight w:val="275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Priapism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Reticulocyte count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Sepsis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Sex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Stroke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Systolic BP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WBC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>Hemoglobin genotype</w:t>
            </w:r>
          </w:p>
        </w:tc>
      </w:tr>
      <w:tr w:rsidR="00BF5AC0" w:rsidRPr="00F214AD" w:rsidTr="00F94E6D">
        <w:trPr>
          <w:trHeight w:val="275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0F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AVN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2"/>
        <w:tblW w:w="0" w:type="auto"/>
        <w:tblLook w:val="04A0" w:firstRow="1" w:lastRow="0" w:firstColumn="1" w:lastColumn="0" w:noHBand="0" w:noVBand="1"/>
      </w:tblPr>
      <w:tblGrid>
        <w:gridCol w:w="2085"/>
      </w:tblGrid>
      <w:tr w:rsidR="00BF5AC0" w:rsidRPr="00F214AD" w:rsidTr="00BF5AC0">
        <w:trPr>
          <w:trHeight w:val="290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ACS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Age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Bilirubin level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Blood transfusion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LDH</w:t>
            </w: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MCV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Pain</w:t>
            </w: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Priapism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Reticulocyte count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Sepsis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Sex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Stroke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WBC count</w:t>
            </w:r>
          </w:p>
        </w:tc>
      </w:tr>
      <w:tr w:rsidR="00BF5AC0" w:rsidRPr="00F214AD" w:rsidTr="00BF5AC0">
        <w:trPr>
          <w:trHeight w:val="71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Sys BP</w:t>
            </w:r>
          </w:p>
        </w:tc>
      </w:tr>
    </w:tbl>
    <w:p w:rsidR="00BB286D" w:rsidRPr="00F214AD" w:rsidRDefault="00B865DF" w:rsidP="00BB286D">
      <w:pPr>
        <w:rPr>
          <w:rFonts w:ascii="Times New Roman" w:hAnsi="Times New Roman" w:cs="Times New Roman"/>
          <w:sz w:val="24"/>
          <w:szCs w:val="24"/>
        </w:rPr>
      </w:pPr>
      <w:r w:rsidRPr="00F214AD">
        <w:rPr>
          <w:rFonts w:ascii="Times New Roman" w:hAnsi="Times New Roman" w:cs="Times New Roman"/>
          <w:sz w:val="24"/>
          <w:szCs w:val="24"/>
        </w:rPr>
        <w:tab/>
      </w:r>
      <w:r w:rsidRPr="00F214AD">
        <w:rPr>
          <w:rFonts w:ascii="Times New Roman" w:hAnsi="Times New Roman" w:cs="Times New Roman"/>
          <w:sz w:val="24"/>
          <w:szCs w:val="24"/>
        </w:rPr>
        <w:tab/>
      </w:r>
      <w:r w:rsidRPr="00F214AD">
        <w:rPr>
          <w:rFonts w:ascii="Times New Roman" w:hAnsi="Times New Roman" w:cs="Times New Roman"/>
          <w:sz w:val="24"/>
          <w:szCs w:val="24"/>
        </w:rPr>
        <w:tab/>
      </w:r>
      <w:r w:rsidRPr="00F214AD">
        <w:rPr>
          <w:rFonts w:ascii="Times New Roman" w:hAnsi="Times New Roman" w:cs="Times New Roman"/>
          <w:sz w:val="24"/>
          <w:szCs w:val="24"/>
        </w:rPr>
        <w:tab/>
      </w:r>
    </w:p>
    <w:p w:rsidR="00BB286D" w:rsidRPr="00F214AD" w:rsidRDefault="00BB286D" w:rsidP="00BB286D">
      <w:pPr>
        <w:rPr>
          <w:rFonts w:ascii="Times New Roman" w:hAnsi="Times New Roman" w:cs="Times New Roman"/>
          <w:sz w:val="24"/>
          <w:szCs w:val="24"/>
        </w:rPr>
      </w:pPr>
    </w:p>
    <w:p w:rsidR="00B865DF" w:rsidRPr="00F214AD" w:rsidRDefault="00B865DF" w:rsidP="00BB286D">
      <w:pPr>
        <w:rPr>
          <w:rFonts w:ascii="Times New Roman" w:hAnsi="Times New Roman" w:cs="Times New Roman"/>
          <w:sz w:val="24"/>
          <w:szCs w:val="24"/>
        </w:rPr>
      </w:pPr>
    </w:p>
    <w:p w:rsidR="00371C9B" w:rsidRDefault="00371C9B">
      <w:pPr>
        <w:rPr>
          <w:rFonts w:ascii="Times New Roman" w:hAnsi="Times New Roman" w:cs="Times New Roman"/>
          <w:sz w:val="24"/>
          <w:szCs w:val="24"/>
        </w:rPr>
      </w:pPr>
    </w:p>
    <w:p w:rsidR="00BF5AC0" w:rsidRDefault="00880C3C" w:rsidP="0037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900">
        <w:rPr>
          <w:rFonts w:ascii="Times New Roman" w:hAnsi="Times New Roman" w:cs="Times New Roman"/>
          <w:sz w:val="24"/>
          <w:szCs w:val="24"/>
        </w:rPr>
        <w:t xml:space="preserve"> </w:t>
      </w:r>
      <w:r w:rsidR="0023118F">
        <w:rPr>
          <w:rFonts w:ascii="Times New Roman" w:hAnsi="Times New Roman" w:cs="Times New Roman"/>
          <w:sz w:val="24"/>
          <w:szCs w:val="24"/>
        </w:rPr>
        <w:t xml:space="preserve">  </w:t>
      </w:r>
      <w:r w:rsidR="00CF00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F5AC0" w:rsidRDefault="00BF5AC0" w:rsidP="00371C9B">
      <w:pPr>
        <w:rPr>
          <w:rFonts w:ascii="Times New Roman" w:hAnsi="Times New Roman" w:cs="Times New Roman"/>
          <w:sz w:val="24"/>
          <w:szCs w:val="24"/>
        </w:rPr>
      </w:pPr>
    </w:p>
    <w:p w:rsidR="00F94E6D" w:rsidRDefault="00F94E6D" w:rsidP="00F94E6D">
      <w:pPr>
        <w:rPr>
          <w:rFonts w:ascii="Times New Roman" w:hAnsi="Times New Roman" w:cs="Times New Roman"/>
          <w:sz w:val="24"/>
          <w:szCs w:val="24"/>
        </w:rPr>
      </w:pPr>
    </w:p>
    <w:p w:rsidR="00F94E6D" w:rsidRDefault="00F94E6D" w:rsidP="00F94E6D">
      <w:pPr>
        <w:rPr>
          <w:rFonts w:ascii="Times New Roman" w:hAnsi="Times New Roman" w:cs="Times New Roman"/>
          <w:sz w:val="24"/>
          <w:szCs w:val="24"/>
        </w:rPr>
      </w:pPr>
    </w:p>
    <w:p w:rsidR="00F94E6D" w:rsidRPr="00F214AD" w:rsidRDefault="00F94E6D" w:rsidP="00F94E6D">
      <w:pPr>
        <w:rPr>
          <w:rFonts w:ascii="Times New Roman" w:hAnsi="Times New Roman" w:cs="Times New Roman"/>
          <w:sz w:val="24"/>
          <w:szCs w:val="24"/>
        </w:rPr>
      </w:pPr>
      <w:r w:rsidRPr="00E16235">
        <w:rPr>
          <w:rFonts w:ascii="Times New Roman" w:hAnsi="Times New Roman" w:cs="Times New Roman"/>
          <w:b/>
          <w:sz w:val="24"/>
          <w:szCs w:val="24"/>
        </w:rPr>
        <w:t>Platt Article</w:t>
      </w:r>
      <w:r>
        <w:rPr>
          <w:rFonts w:ascii="Times New Roman" w:hAnsi="Times New Roman" w:cs="Times New Roman"/>
          <w:sz w:val="24"/>
          <w:szCs w:val="24"/>
        </w:rPr>
        <w:t>: no creation of a calculator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14AD">
        <w:rPr>
          <w:rFonts w:ascii="Times New Roman" w:hAnsi="Times New Roman" w:cs="Times New Roman"/>
          <w:sz w:val="24"/>
          <w:szCs w:val="24"/>
        </w:rPr>
        <w:tab/>
      </w:r>
    </w:p>
    <w:p w:rsidR="00F94E6D" w:rsidRPr="00F94E6D" w:rsidRDefault="00F94E6D" w:rsidP="00F94E6D">
      <w:pPr>
        <w:rPr>
          <w:rFonts w:ascii="Times New Roman" w:hAnsi="Times New Roman" w:cs="Times New Roman"/>
          <w:sz w:val="24"/>
          <w:szCs w:val="24"/>
        </w:rPr>
      </w:pPr>
      <w:r w:rsidRPr="00F94E6D">
        <w:rPr>
          <w:rFonts w:ascii="Times New Roman" w:hAnsi="Times New Roman" w:cs="Times New Roman"/>
          <w:sz w:val="24"/>
          <w:szCs w:val="24"/>
        </w:rPr>
        <w:t xml:space="preserve">-“Modeling revealed that in patients with sickle cell anemia, </w:t>
      </w:r>
      <w:r w:rsidRPr="00F94E6D">
        <w:rPr>
          <w:rFonts w:ascii="Times New Roman" w:hAnsi="Times New Roman" w:cs="Times New Roman"/>
          <w:sz w:val="24"/>
          <w:szCs w:val="24"/>
          <w:u w:val="single"/>
        </w:rPr>
        <w:t>the acute chest syndrome, renal failure, seizures, a base-line white-cell count above 15,000 cells per cubic millimeter, and a low level of fetal hemoglobin</w:t>
      </w:r>
      <w:r w:rsidRPr="00F94E6D">
        <w:rPr>
          <w:rFonts w:ascii="Times New Roman" w:hAnsi="Times New Roman" w:cs="Times New Roman"/>
          <w:sz w:val="24"/>
          <w:szCs w:val="24"/>
        </w:rPr>
        <w:t xml:space="preserve"> were associated with an increased risk of early death”.</w:t>
      </w:r>
    </w:p>
    <w:p w:rsidR="00F94E6D" w:rsidRPr="00E16235" w:rsidRDefault="00F94E6D" w:rsidP="00F94E6D">
      <w:pPr>
        <w:rPr>
          <w:rFonts w:ascii="Times New Roman" w:hAnsi="Times New Roman" w:cs="Times New Roman"/>
          <w:b/>
          <w:sz w:val="24"/>
          <w:szCs w:val="24"/>
        </w:rPr>
      </w:pPr>
      <w:r w:rsidRPr="00E16235">
        <w:rPr>
          <w:rFonts w:ascii="Times New Roman" w:hAnsi="Times New Roman" w:cs="Times New Roman"/>
          <w:b/>
          <w:sz w:val="24"/>
          <w:szCs w:val="24"/>
        </w:rPr>
        <w:t>Belini article:</w:t>
      </w:r>
    </w:p>
    <w:p w:rsidR="00F94E6D" w:rsidRPr="00F214AD" w:rsidRDefault="00F94E6D" w:rsidP="00F94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214AD">
        <w:rPr>
          <w:rFonts w:ascii="Times New Roman" w:hAnsi="Times New Roman" w:cs="Times New Roman"/>
          <w:sz w:val="24"/>
          <w:szCs w:val="24"/>
        </w:rPr>
        <w:t>concluded that the network/Bayesian model to predict severity for sickle cell proved accurate for a severity calculation. He proved this by plotting certain symptoms with severity score and seeing the general trends</w:t>
      </w:r>
    </w:p>
    <w:p w:rsidR="00BF5AC0" w:rsidRDefault="00F94E6D" w:rsidP="00371C9B">
      <w:pPr>
        <w:rPr>
          <w:rFonts w:ascii="Times New Roman" w:hAnsi="Times New Roman" w:cs="Times New Roman"/>
          <w:sz w:val="24"/>
          <w:szCs w:val="24"/>
        </w:rPr>
      </w:pPr>
      <w:r w:rsidRPr="00F214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9D5AA" wp14:editId="35B6C53B">
                <wp:simplePos x="0" y="0"/>
                <wp:positionH relativeFrom="column">
                  <wp:posOffset>-209550</wp:posOffset>
                </wp:positionH>
                <wp:positionV relativeFrom="paragraph">
                  <wp:posOffset>294640</wp:posOffset>
                </wp:positionV>
                <wp:extent cx="6324600" cy="68580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4AD" w:rsidRPr="00E16235" w:rsidRDefault="0001728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Ms. Ashley said that we do not have values for </w:t>
                            </w:r>
                            <w:r w:rsidRPr="00017284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ACS, LDH, or Sepsis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 She suggested that we replace the values that we did not calculate with Hgb and HbF. We should</w:t>
                            </w:r>
                            <w:r w:rsidRPr="00E1623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create a point system that will give us numerical data in order to categorize severity.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Ms. Ashley agrees on this plan of 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6.5pt;margin-top:23.2pt;width:498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">
                <v:textbox>
                  <w:txbxContent>
                    <w:p w:rsidR="00F214AD" w:rsidRPr="00E16235" w:rsidRDefault="0001728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Ms. Ashley said that we do not have values for </w:t>
                      </w:r>
                      <w:r w:rsidRPr="00017284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ACS, LDH, or Sepsis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. She suggested that we replace the values that we did not calculate with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Hgb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HbF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>. We should</w:t>
                      </w:r>
                      <w:r w:rsidRPr="00E16235">
                        <w:rPr>
                          <w:rFonts w:ascii="Times New Roman" w:hAnsi="Times New Roman" w:cs="Times New Roman"/>
                          <w:b/>
                        </w:rPr>
                        <w:t xml:space="preserve"> create a point system that will give us numerical data in order to categorize severity.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Ms. Ashley agrees on this plan of action.</w:t>
                      </w:r>
                    </w:p>
                  </w:txbxContent>
                </v:textbox>
              </v:shape>
            </w:pict>
          </mc:Fallback>
        </mc:AlternateContent>
      </w:r>
    </w:p>
    <w:p w:rsidR="00BF5AC0" w:rsidRDefault="00BF5AC0" w:rsidP="00371C9B">
      <w:pPr>
        <w:rPr>
          <w:rFonts w:ascii="Times New Roman" w:hAnsi="Times New Roman" w:cs="Times New Roman"/>
          <w:sz w:val="24"/>
          <w:szCs w:val="24"/>
        </w:rPr>
      </w:pPr>
    </w:p>
    <w:p w:rsidR="00BF5AC0" w:rsidRDefault="00BF5AC0" w:rsidP="00371C9B">
      <w:pPr>
        <w:rPr>
          <w:rFonts w:ascii="Times New Roman" w:hAnsi="Times New Roman" w:cs="Times New Roman"/>
          <w:sz w:val="24"/>
          <w:szCs w:val="24"/>
        </w:rPr>
      </w:pPr>
    </w:p>
    <w:p w:rsidR="00BF5AC0" w:rsidRDefault="00BF5AC0" w:rsidP="00371C9B">
      <w:pPr>
        <w:rPr>
          <w:rFonts w:ascii="Times New Roman" w:hAnsi="Times New Roman" w:cs="Times New Roman"/>
          <w:sz w:val="24"/>
          <w:szCs w:val="24"/>
        </w:rPr>
      </w:pPr>
    </w:p>
    <w:p w:rsidR="00BF5AC0" w:rsidRDefault="00BF5AC0" w:rsidP="00371C9B">
      <w:pPr>
        <w:rPr>
          <w:rFonts w:ascii="Times New Roman" w:hAnsi="Times New Roman" w:cs="Times New Roman"/>
          <w:sz w:val="24"/>
          <w:szCs w:val="24"/>
        </w:rPr>
      </w:pPr>
    </w:p>
    <w:p w:rsidR="00371C9B" w:rsidRPr="00F214AD" w:rsidRDefault="00371C9B" w:rsidP="00371C9B">
      <w:pPr>
        <w:rPr>
          <w:rFonts w:ascii="Times New Roman" w:hAnsi="Times New Roman" w:cs="Times New Roman"/>
          <w:sz w:val="24"/>
          <w:szCs w:val="24"/>
        </w:rPr>
      </w:pPr>
    </w:p>
    <w:p w:rsidR="00F214AD" w:rsidRPr="00F214AD" w:rsidRDefault="00F214AD">
      <w:pPr>
        <w:rPr>
          <w:rFonts w:ascii="Times New Roman" w:hAnsi="Times New Roman" w:cs="Times New Roman"/>
          <w:sz w:val="24"/>
          <w:szCs w:val="24"/>
        </w:rPr>
      </w:pPr>
    </w:p>
    <w:sectPr w:rsidR="00F214AD" w:rsidRPr="00F214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6B7" w:rsidRDefault="004F26B7" w:rsidP="00C114C3">
      <w:pPr>
        <w:spacing w:after="0" w:line="240" w:lineRule="auto"/>
      </w:pPr>
      <w:r>
        <w:separator/>
      </w:r>
    </w:p>
  </w:endnote>
  <w:endnote w:type="continuationSeparator" w:id="0">
    <w:p w:rsidR="004F26B7" w:rsidRDefault="004F26B7" w:rsidP="00C1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6B7" w:rsidRDefault="004F26B7" w:rsidP="00C114C3">
      <w:pPr>
        <w:spacing w:after="0" w:line="240" w:lineRule="auto"/>
      </w:pPr>
      <w:r>
        <w:separator/>
      </w:r>
    </w:p>
  </w:footnote>
  <w:footnote w:type="continuationSeparator" w:id="0">
    <w:p w:rsidR="004F26B7" w:rsidRDefault="004F26B7" w:rsidP="00C11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5DF" w:rsidRDefault="00B865DF">
    <w:pPr>
      <w:pStyle w:val="Header"/>
      <w:rPr>
        <w:rFonts w:ascii="Times New Roman" w:hAnsi="Times New Roman" w:cs="Times New Roman"/>
        <w:sz w:val="24"/>
        <w:szCs w:val="24"/>
      </w:rPr>
    </w:pPr>
    <w:r w:rsidRPr="00F214AD">
      <w:rPr>
        <w:rFonts w:ascii="Times New Roman" w:hAnsi="Times New Roman" w:cs="Times New Roman"/>
        <w:sz w:val="24"/>
        <w:szCs w:val="24"/>
      </w:rPr>
      <w:t>Brandon Davis</w:t>
    </w:r>
  </w:p>
  <w:p w:rsidR="00F214AD" w:rsidRDefault="00F214A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Mentor: Khadijah Abdalla</w:t>
    </w:r>
    <w:r w:rsidR="00CF00F1">
      <w:rPr>
        <w:rFonts w:ascii="Times New Roman" w:hAnsi="Times New Roman" w:cs="Times New Roman"/>
        <w:sz w:val="24"/>
        <w:szCs w:val="24"/>
      </w:rPr>
      <w:t>h</w:t>
    </w:r>
    <w:r>
      <w:rPr>
        <w:rFonts w:ascii="Times New Roman" w:hAnsi="Times New Roman" w:cs="Times New Roman"/>
        <w:sz w:val="24"/>
        <w:szCs w:val="24"/>
      </w:rPr>
      <w:t>, M.P.H.</w:t>
    </w:r>
  </w:p>
  <w:p w:rsidR="00F214AD" w:rsidRDefault="00F214A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Senior Investigator: Vence Bonham, J.D.</w:t>
    </w:r>
  </w:p>
  <w:p w:rsidR="00704DDF" w:rsidRPr="00F214AD" w:rsidRDefault="00704DDF" w:rsidP="00704DDF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u w:val="single"/>
      </w:rPr>
      <w:t>Symptom Overlap between Severity Score Calculation</w:t>
    </w:r>
    <w:r w:rsidR="00F94E6D">
      <w:rPr>
        <w:rFonts w:ascii="Times New Roman" w:hAnsi="Times New Roman" w:cs="Times New Roman"/>
        <w:sz w:val="24"/>
        <w:szCs w:val="24"/>
        <w:u w:val="single"/>
      </w:rPr>
      <w:t>s</w:t>
    </w:r>
  </w:p>
  <w:p w:rsidR="00B865DF" w:rsidRDefault="00B865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6D"/>
    <w:rsid w:val="00017284"/>
    <w:rsid w:val="000730E0"/>
    <w:rsid w:val="000E5C33"/>
    <w:rsid w:val="002067A2"/>
    <w:rsid w:val="0023118F"/>
    <w:rsid w:val="00291BB4"/>
    <w:rsid w:val="00371C9B"/>
    <w:rsid w:val="004F26B7"/>
    <w:rsid w:val="005036C1"/>
    <w:rsid w:val="00704DDF"/>
    <w:rsid w:val="00880C3C"/>
    <w:rsid w:val="008C232A"/>
    <w:rsid w:val="00AC0C4B"/>
    <w:rsid w:val="00B865DF"/>
    <w:rsid w:val="00BB286D"/>
    <w:rsid w:val="00BF5AC0"/>
    <w:rsid w:val="00C114C3"/>
    <w:rsid w:val="00CF00F1"/>
    <w:rsid w:val="00E16235"/>
    <w:rsid w:val="00E329FF"/>
    <w:rsid w:val="00F214AD"/>
    <w:rsid w:val="00F94E6D"/>
    <w:rsid w:val="00FB5574"/>
    <w:rsid w:val="00F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4C3"/>
  </w:style>
  <w:style w:type="paragraph" w:styleId="Footer">
    <w:name w:val="footer"/>
    <w:basedOn w:val="Normal"/>
    <w:link w:val="FooterChar"/>
    <w:uiPriority w:val="99"/>
    <w:unhideWhenUsed/>
    <w:rsid w:val="00C1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4C3"/>
  </w:style>
  <w:style w:type="paragraph" w:styleId="BalloonText">
    <w:name w:val="Balloon Text"/>
    <w:basedOn w:val="Normal"/>
    <w:link w:val="BalloonTextChar"/>
    <w:uiPriority w:val="99"/>
    <w:semiHidden/>
    <w:unhideWhenUsed/>
    <w:rsid w:val="00C1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4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2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4C3"/>
  </w:style>
  <w:style w:type="paragraph" w:styleId="Footer">
    <w:name w:val="footer"/>
    <w:basedOn w:val="Normal"/>
    <w:link w:val="FooterChar"/>
    <w:uiPriority w:val="99"/>
    <w:unhideWhenUsed/>
    <w:rsid w:val="00C1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4C3"/>
  </w:style>
  <w:style w:type="paragraph" w:styleId="BalloonText">
    <w:name w:val="Balloon Text"/>
    <w:basedOn w:val="Normal"/>
    <w:link w:val="BalloonTextChar"/>
    <w:uiPriority w:val="99"/>
    <w:semiHidden/>
    <w:unhideWhenUsed/>
    <w:rsid w:val="00C1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4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2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7CD08-F452-48F8-BF57-B318FCDAB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NHGRI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Davis, Brandon (NIH/NHGRI) [F]</dc:creator>
  <cp:lastModifiedBy>Bonham, Vence (NIH/NHGRI) </cp:lastModifiedBy>
  <cp:revision>2</cp:revision>
  <dcterms:created xsi:type="dcterms:W3CDTF">2016-06-22T21:31:00Z</dcterms:created>
  <dcterms:modified xsi:type="dcterms:W3CDTF">2016-06-22T21:31:00Z</dcterms:modified>
</cp:coreProperties>
</file>