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D83459" w14:textId="77777777" w:rsidR="000E2445" w:rsidRDefault="00000000">
      <w:pPr>
        <w:pStyle w:val="a6"/>
      </w:pPr>
      <w:r>
        <w:t>Clinical Study Protocol</w:t>
      </w:r>
    </w:p>
    <w:p w14:paraId="0E5D2DA6" w14:textId="77777777" w:rsidR="000E2445" w:rsidRDefault="00000000">
      <w:pPr>
        <w:pStyle w:val="a7"/>
      </w:pPr>
      <w:r>
        <w:t>An open-label, single-dose study to evaluate the pharmacokinetics, safety, and tolerability of Islatravir (MK-8591) in participants with Severe Renal Impairment compared to healthy participants</w:t>
      </w:r>
    </w:p>
    <w:tbl>
      <w:tblPr>
        <w:tblW w:w="0" w:type="auto"/>
        <w:jc w:val="center"/>
        <w:tblLayout w:type="fixed"/>
        <w:tblLook w:val="0420" w:firstRow="1" w:lastRow="0" w:firstColumn="0" w:lastColumn="0" w:noHBand="0" w:noVBand="1"/>
      </w:tblPr>
      <w:tblGrid>
        <w:gridCol w:w="2880"/>
        <w:gridCol w:w="4320"/>
      </w:tblGrid>
      <w:tr w:rsidR="000E2445" w14:paraId="55A5EF4A" w14:textId="77777777">
        <w:trPr>
          <w:jc w:val="center"/>
        </w:trPr>
        <w:tc>
          <w:tcPr>
            <w:tcW w:w="2880" w:type="dxa"/>
            <w:tcBorders>
              <w:top w:val="none" w:sz="0" w:space="0" w:color="000000"/>
              <w:left w:val="none" w:sz="0" w:space="0" w:color="000000"/>
              <w:bottom w:val="none" w:sz="0" w:space="0" w:color="000000"/>
              <w:right w:val="none" w:sz="0" w:space="0" w:color="000000"/>
            </w:tcBorders>
            <w:shd w:val="clear" w:color="auto" w:fill="EFEFEF"/>
            <w:tcMar>
              <w:top w:w="0" w:type="dxa"/>
              <w:left w:w="0" w:type="dxa"/>
              <w:bottom w:w="0" w:type="dxa"/>
              <w:right w:w="0" w:type="dxa"/>
            </w:tcMar>
            <w:vAlign w:val="center"/>
          </w:tcPr>
          <w:p w14:paraId="27AD01C3" w14:textId="77777777" w:rsidR="000E2445"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left"/>
            </w:pPr>
            <w:r>
              <w:rPr>
                <w:b/>
                <w:color w:val="000000"/>
              </w:rPr>
              <w:t>Protocol Number</w:t>
            </w:r>
          </w:p>
        </w:tc>
        <w:tc>
          <w:tcPr>
            <w:tcW w:w="4320" w:type="dxa"/>
            <w:tcBorders>
              <w:top w:val="none" w:sz="0" w:space="0" w:color="000000"/>
              <w:left w:val="none" w:sz="0" w:space="0" w:color="000000"/>
              <w:bottom w:val="none" w:sz="0" w:space="0" w:color="000000"/>
              <w:right w:val="none" w:sz="0" w:space="0" w:color="000000"/>
            </w:tcBorders>
            <w:shd w:val="clear" w:color="auto" w:fill="EFEFEF"/>
            <w:tcMar>
              <w:top w:w="0" w:type="dxa"/>
              <w:left w:w="0" w:type="dxa"/>
              <w:bottom w:w="0" w:type="dxa"/>
              <w:right w:w="0" w:type="dxa"/>
            </w:tcMar>
            <w:vAlign w:val="center"/>
          </w:tcPr>
          <w:p w14:paraId="3329621E" w14:textId="77777777" w:rsidR="000E2445"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left"/>
            </w:pPr>
            <w:r>
              <w:rPr>
                <w:color w:val="000000"/>
              </w:rPr>
              <w:t>MK-8591-026-02</w:t>
            </w:r>
          </w:p>
        </w:tc>
      </w:tr>
      <w:tr w:rsidR="000E2445" w14:paraId="7E1F37F6" w14:textId="77777777">
        <w:trPr>
          <w:jc w:val="center"/>
        </w:trPr>
        <w:tc>
          <w:tcPr>
            <w:tcW w:w="28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9D9D448" w14:textId="77777777" w:rsidR="000E2445"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left"/>
            </w:pPr>
            <w:r>
              <w:rPr>
                <w:b/>
                <w:color w:val="000000"/>
              </w:rPr>
              <w:t>Institution</w:t>
            </w:r>
          </w:p>
        </w:tc>
        <w:tc>
          <w:tcPr>
            <w:tcW w:w="432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4B1A54D" w14:textId="77777777" w:rsidR="000E2445"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left"/>
            </w:pPr>
            <w:r>
              <w:rPr>
                <w:color w:val="000000"/>
              </w:rPr>
              <w:t>Clinical Pharmacology of Miami (Site 0001) &amp; Charite Research Organisation GmbH (Site 0003)</w:t>
            </w:r>
          </w:p>
        </w:tc>
      </w:tr>
      <w:tr w:rsidR="000E2445" w14:paraId="78BAA577" w14:textId="77777777">
        <w:trPr>
          <w:jc w:val="center"/>
        </w:trPr>
        <w:tc>
          <w:tcPr>
            <w:tcW w:w="2880" w:type="dxa"/>
            <w:tcBorders>
              <w:top w:val="none" w:sz="0" w:space="0" w:color="000000"/>
              <w:left w:val="none" w:sz="0" w:space="0" w:color="000000"/>
              <w:bottom w:val="none" w:sz="0" w:space="0" w:color="000000"/>
              <w:right w:val="none" w:sz="0" w:space="0" w:color="000000"/>
            </w:tcBorders>
            <w:shd w:val="clear" w:color="auto" w:fill="EFEFEF"/>
            <w:tcMar>
              <w:top w:w="0" w:type="dxa"/>
              <w:left w:w="0" w:type="dxa"/>
              <w:bottom w:w="0" w:type="dxa"/>
              <w:right w:w="0" w:type="dxa"/>
            </w:tcMar>
            <w:vAlign w:val="center"/>
          </w:tcPr>
          <w:p w14:paraId="0EB2D307" w14:textId="77777777" w:rsidR="000E2445"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left"/>
            </w:pPr>
            <w:r>
              <w:rPr>
                <w:b/>
                <w:color w:val="000000"/>
              </w:rPr>
              <w:t>Investigational Medicinal Product(s)</w:t>
            </w:r>
          </w:p>
        </w:tc>
        <w:tc>
          <w:tcPr>
            <w:tcW w:w="4320" w:type="dxa"/>
            <w:tcBorders>
              <w:top w:val="none" w:sz="0" w:space="0" w:color="000000"/>
              <w:left w:val="none" w:sz="0" w:space="0" w:color="000000"/>
              <w:bottom w:val="none" w:sz="0" w:space="0" w:color="000000"/>
              <w:right w:val="none" w:sz="0" w:space="0" w:color="000000"/>
            </w:tcBorders>
            <w:shd w:val="clear" w:color="auto" w:fill="EFEFEF"/>
            <w:tcMar>
              <w:top w:w="0" w:type="dxa"/>
              <w:left w:w="0" w:type="dxa"/>
              <w:bottom w:w="0" w:type="dxa"/>
              <w:right w:w="0" w:type="dxa"/>
            </w:tcMar>
            <w:vAlign w:val="center"/>
          </w:tcPr>
          <w:p w14:paraId="7D56745A" w14:textId="77777777" w:rsidR="000E2445"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left"/>
            </w:pPr>
            <w:r>
              <w:rPr>
                <w:color w:val="000000"/>
              </w:rPr>
              <w:t>MK-8591</w:t>
            </w:r>
          </w:p>
        </w:tc>
      </w:tr>
      <w:tr w:rsidR="000E2445" w14:paraId="2E4A0C55" w14:textId="77777777">
        <w:trPr>
          <w:jc w:val="center"/>
        </w:trPr>
        <w:tc>
          <w:tcPr>
            <w:tcW w:w="28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B6AC157" w14:textId="77777777" w:rsidR="000E2445"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left"/>
            </w:pPr>
            <w:r>
              <w:rPr>
                <w:b/>
                <w:color w:val="000000"/>
              </w:rPr>
              <w:t>Principal Investigator</w:t>
            </w:r>
          </w:p>
        </w:tc>
        <w:tc>
          <w:tcPr>
            <w:tcW w:w="432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987EADE" w14:textId="77777777" w:rsidR="000E2445"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left"/>
            </w:pPr>
            <w:r>
              <w:rPr>
                <w:color w:val="000000"/>
              </w:rPr>
              <w:t>Medical Director, Merck Sharp &amp; Dohme LLC</w:t>
            </w:r>
          </w:p>
        </w:tc>
      </w:tr>
      <w:tr w:rsidR="000E2445" w14:paraId="52D83F7F" w14:textId="77777777">
        <w:trPr>
          <w:jc w:val="center"/>
        </w:trPr>
        <w:tc>
          <w:tcPr>
            <w:tcW w:w="2880" w:type="dxa"/>
            <w:tcBorders>
              <w:top w:val="none" w:sz="0" w:space="0" w:color="000000"/>
              <w:left w:val="none" w:sz="0" w:space="0" w:color="000000"/>
              <w:bottom w:val="none" w:sz="0" w:space="0" w:color="000000"/>
              <w:right w:val="none" w:sz="0" w:space="0" w:color="000000"/>
            </w:tcBorders>
            <w:shd w:val="clear" w:color="auto" w:fill="EFEFEF"/>
            <w:tcMar>
              <w:top w:w="0" w:type="dxa"/>
              <w:left w:w="0" w:type="dxa"/>
              <w:bottom w:w="0" w:type="dxa"/>
              <w:right w:w="0" w:type="dxa"/>
            </w:tcMar>
            <w:vAlign w:val="center"/>
          </w:tcPr>
          <w:p w14:paraId="69C7EFDE" w14:textId="77777777" w:rsidR="000E2445"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left"/>
            </w:pPr>
            <w:r>
              <w:rPr>
                <w:b/>
                <w:color w:val="000000"/>
              </w:rPr>
              <w:t>Sponsor</w:t>
            </w:r>
          </w:p>
        </w:tc>
        <w:tc>
          <w:tcPr>
            <w:tcW w:w="4320" w:type="dxa"/>
            <w:tcBorders>
              <w:top w:val="none" w:sz="0" w:space="0" w:color="000000"/>
              <w:left w:val="none" w:sz="0" w:space="0" w:color="000000"/>
              <w:bottom w:val="none" w:sz="0" w:space="0" w:color="000000"/>
              <w:right w:val="none" w:sz="0" w:space="0" w:color="000000"/>
            </w:tcBorders>
            <w:shd w:val="clear" w:color="auto" w:fill="EFEFEF"/>
            <w:tcMar>
              <w:top w:w="0" w:type="dxa"/>
              <w:left w:w="0" w:type="dxa"/>
              <w:bottom w:w="0" w:type="dxa"/>
              <w:right w:w="0" w:type="dxa"/>
            </w:tcMar>
            <w:vAlign w:val="center"/>
          </w:tcPr>
          <w:p w14:paraId="364A136E" w14:textId="77777777" w:rsidR="000E2445"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left"/>
            </w:pPr>
            <w:r>
              <w:rPr>
                <w:color w:val="000000"/>
              </w:rPr>
              <w:t>Merck Sharp &amp; Dohme Corp.</w:t>
            </w:r>
          </w:p>
        </w:tc>
      </w:tr>
      <w:tr w:rsidR="000E2445" w14:paraId="1398DAE8" w14:textId="77777777">
        <w:trPr>
          <w:jc w:val="center"/>
        </w:trPr>
        <w:tc>
          <w:tcPr>
            <w:tcW w:w="28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D08D17D" w14:textId="77777777" w:rsidR="000E2445"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left"/>
            </w:pPr>
            <w:r>
              <w:rPr>
                <w:b/>
                <w:color w:val="000000"/>
              </w:rPr>
              <w:t>Version</w:t>
            </w:r>
          </w:p>
        </w:tc>
        <w:tc>
          <w:tcPr>
            <w:tcW w:w="432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65986E5" w14:textId="77777777" w:rsidR="000E2445"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left"/>
            </w:pPr>
            <w:r>
              <w:rPr>
                <w:color w:val="000000"/>
              </w:rPr>
              <w:t>1.0</w:t>
            </w:r>
          </w:p>
        </w:tc>
      </w:tr>
      <w:tr w:rsidR="000E2445" w14:paraId="35C38DD4" w14:textId="77777777">
        <w:trPr>
          <w:jc w:val="center"/>
        </w:trPr>
        <w:tc>
          <w:tcPr>
            <w:tcW w:w="2880" w:type="dxa"/>
            <w:tcBorders>
              <w:top w:val="none" w:sz="0" w:space="0" w:color="000000"/>
              <w:left w:val="none" w:sz="0" w:space="0" w:color="000000"/>
              <w:bottom w:val="none" w:sz="0" w:space="0" w:color="000000"/>
              <w:right w:val="none" w:sz="0" w:space="0" w:color="000000"/>
            </w:tcBorders>
            <w:shd w:val="clear" w:color="auto" w:fill="EFEFEF"/>
            <w:tcMar>
              <w:top w:w="0" w:type="dxa"/>
              <w:left w:w="0" w:type="dxa"/>
              <w:bottom w:w="0" w:type="dxa"/>
              <w:right w:w="0" w:type="dxa"/>
            </w:tcMar>
            <w:vAlign w:val="center"/>
          </w:tcPr>
          <w:p w14:paraId="6A12B658" w14:textId="77777777" w:rsidR="000E2445"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left"/>
            </w:pPr>
            <w:r>
              <w:rPr>
                <w:b/>
                <w:color w:val="000000"/>
              </w:rPr>
              <w:t>Phase</w:t>
            </w:r>
          </w:p>
        </w:tc>
        <w:tc>
          <w:tcPr>
            <w:tcW w:w="4320" w:type="dxa"/>
            <w:tcBorders>
              <w:top w:val="none" w:sz="0" w:space="0" w:color="000000"/>
              <w:left w:val="none" w:sz="0" w:space="0" w:color="000000"/>
              <w:bottom w:val="none" w:sz="0" w:space="0" w:color="000000"/>
              <w:right w:val="none" w:sz="0" w:space="0" w:color="000000"/>
            </w:tcBorders>
            <w:shd w:val="clear" w:color="auto" w:fill="EFEFEF"/>
            <w:tcMar>
              <w:top w:w="0" w:type="dxa"/>
              <w:left w:w="0" w:type="dxa"/>
              <w:bottom w:w="0" w:type="dxa"/>
              <w:right w:w="0" w:type="dxa"/>
            </w:tcMar>
            <w:vAlign w:val="center"/>
          </w:tcPr>
          <w:p w14:paraId="6AEA336B" w14:textId="77777777" w:rsidR="000E2445"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left"/>
            </w:pPr>
            <w:r>
              <w:rPr>
                <w:color w:val="000000"/>
              </w:rPr>
              <w:t>Phase I</w:t>
            </w:r>
          </w:p>
        </w:tc>
      </w:tr>
    </w:tbl>
    <w:p w14:paraId="2A24BE88" w14:textId="77777777" w:rsidR="000E2445" w:rsidRDefault="000E2445">
      <w:pPr>
        <w:pStyle w:val="FirstParagraph"/>
      </w:pPr>
    </w:p>
    <w:p w14:paraId="5EAE29F1" w14:textId="77777777" w:rsidR="000E2445" w:rsidRDefault="000E2445">
      <w:pPr>
        <w:pStyle w:val="a4"/>
      </w:pPr>
    </w:p>
    <w:tbl>
      <w:tblPr>
        <w:tblW w:w="5000" w:type="pct"/>
        <w:jc w:val="center"/>
        <w:tblLook w:val="0420" w:firstRow="1" w:lastRow="0" w:firstColumn="0" w:lastColumn="0" w:noHBand="0" w:noVBand="1"/>
      </w:tblPr>
      <w:tblGrid>
        <w:gridCol w:w="9360"/>
      </w:tblGrid>
      <w:tr w:rsidR="000E2445" w14:paraId="4447A658" w14:textId="77777777">
        <w:trPr>
          <w:tblHeader/>
          <w:jc w:val="center"/>
        </w:trPr>
        <w:tc>
          <w:tcPr>
            <w:tcW w:w="0" w:type="auto"/>
            <w:tcBorders>
              <w:top w:val="single" w:sz="12" w:space="0" w:color="666666"/>
              <w:left w:val="none" w:sz="0" w:space="0" w:color="000000"/>
              <w:bottom w:val="single" w:sz="12" w:space="0" w:color="666666"/>
              <w:right w:val="none" w:sz="0" w:space="0" w:color="000000"/>
            </w:tcBorders>
            <w:shd w:val="clear" w:color="auto" w:fill="D3D3D3"/>
            <w:tcMar>
              <w:top w:w="0" w:type="dxa"/>
              <w:left w:w="0" w:type="dxa"/>
              <w:bottom w:w="0" w:type="dxa"/>
              <w:right w:w="0" w:type="dxa"/>
            </w:tcMar>
            <w:vAlign w:val="center"/>
          </w:tcPr>
          <w:p w14:paraId="5A8BE7C7" w14:textId="77777777" w:rsidR="000E2445"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pPr>
            <w:r>
              <w:rPr>
                <w:b/>
                <w:i/>
                <w:color w:val="000000"/>
                <w:sz w:val="28"/>
                <w:szCs w:val="28"/>
              </w:rPr>
              <w:t>CONFIDENTIAL</w:t>
            </w:r>
          </w:p>
        </w:tc>
      </w:tr>
      <w:tr w:rsidR="000E2445" w14:paraId="2AD24860" w14:textId="77777777">
        <w:trPr>
          <w:jc w:val="center"/>
        </w:trPr>
        <w:tc>
          <w:tcPr>
            <w:tcW w:w="0" w:type="auto"/>
            <w:tcBorders>
              <w:top w:val="single" w:sz="12" w:space="0" w:color="666666"/>
              <w:left w:val="none" w:sz="0" w:space="0" w:color="000000"/>
              <w:bottom w:val="single" w:sz="12" w:space="0" w:color="666666"/>
              <w:right w:val="none" w:sz="0" w:space="0" w:color="000000"/>
            </w:tcBorders>
            <w:shd w:val="clear" w:color="auto" w:fill="D3D3D3"/>
            <w:tcMar>
              <w:top w:w="0" w:type="dxa"/>
              <w:left w:w="0" w:type="dxa"/>
              <w:bottom w:w="0" w:type="dxa"/>
              <w:right w:w="0" w:type="dxa"/>
            </w:tcMar>
            <w:vAlign w:val="center"/>
          </w:tcPr>
          <w:p w14:paraId="0BC54AC6" w14:textId="77777777" w:rsidR="000E2445"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pPr>
            <w:r>
              <w:rPr>
                <w:color w:val="000000"/>
              </w:rPr>
              <w:t>The information in this document is the property of Merck Sharp &amp; Dohme Corp. and is confidential. Neither the document nor information contained therein may be passed on, reproduced or disclosed outside Merck Sharp &amp; Dohme Corp. without the written consent of the company.</w:t>
            </w:r>
          </w:p>
        </w:tc>
      </w:tr>
    </w:tbl>
    <w:p w14:paraId="602F586D" w14:textId="77777777" w:rsidR="000E2445" w:rsidRDefault="00000000">
      <w:r>
        <w:br w:type="page"/>
      </w:r>
    </w:p>
    <w:p w14:paraId="1360275D" w14:textId="77777777" w:rsidR="000E2445" w:rsidRDefault="00000000">
      <w:pPr>
        <w:pStyle w:val="a4"/>
      </w:pPr>
      <w:r>
        <w:rPr>
          <w:b/>
          <w:color w:val="000000"/>
          <w:sz w:val="36"/>
          <w:szCs w:val="36"/>
        </w:rPr>
        <w:lastRenderedPageBreak/>
        <w:t>Table of Contents</w:t>
      </w:r>
    </w:p>
    <w:p w14:paraId="6AD2E57D" w14:textId="77777777" w:rsidR="000B1637" w:rsidRDefault="00000000">
      <w:pPr>
        <w:pStyle w:val="10"/>
        <w:tabs>
          <w:tab w:val="left" w:pos="440"/>
          <w:tab w:val="right" w:leader="dot" w:pos="9350"/>
        </w:tabs>
        <w:rPr>
          <w:noProof/>
        </w:rPr>
      </w:pPr>
      <w:r>
        <w:fldChar w:fldCharType="begin"/>
      </w:r>
      <w:r>
        <w:instrText>TOC \o "1-3" \h \z \u</w:instrText>
      </w:r>
      <w:r w:rsidR="000B1637">
        <w:fldChar w:fldCharType="separate"/>
      </w:r>
      <w:hyperlink w:anchor="_Toc192282214" w:history="1">
        <w:r w:rsidR="000B1637" w:rsidRPr="00B77705">
          <w:rPr>
            <w:rStyle w:val="ae"/>
            <w:noProof/>
          </w:rPr>
          <w:t>1.</w:t>
        </w:r>
        <w:r w:rsidR="000B1637">
          <w:rPr>
            <w:noProof/>
          </w:rPr>
          <w:tab/>
        </w:r>
        <w:r w:rsidR="000B1637" w:rsidRPr="00B77705">
          <w:rPr>
            <w:rStyle w:val="ae"/>
            <w:noProof/>
          </w:rPr>
          <w:t>PROTOCOL SUMMARY</w:t>
        </w:r>
        <w:r w:rsidR="000B1637">
          <w:rPr>
            <w:noProof/>
            <w:webHidden/>
          </w:rPr>
          <w:tab/>
        </w:r>
        <w:r w:rsidR="000B1637">
          <w:rPr>
            <w:noProof/>
            <w:webHidden/>
          </w:rPr>
          <w:fldChar w:fldCharType="begin"/>
        </w:r>
        <w:r w:rsidR="000B1637">
          <w:rPr>
            <w:noProof/>
            <w:webHidden/>
          </w:rPr>
          <w:instrText xml:space="preserve"> PAGEREF _Toc192282214 \h </w:instrText>
        </w:r>
        <w:r w:rsidR="000B1637">
          <w:rPr>
            <w:noProof/>
            <w:webHidden/>
          </w:rPr>
        </w:r>
        <w:r w:rsidR="000B1637">
          <w:rPr>
            <w:noProof/>
            <w:webHidden/>
          </w:rPr>
          <w:fldChar w:fldCharType="separate"/>
        </w:r>
        <w:r w:rsidR="000B1637">
          <w:rPr>
            <w:noProof/>
            <w:webHidden/>
          </w:rPr>
          <w:t>7</w:t>
        </w:r>
        <w:r w:rsidR="000B1637">
          <w:rPr>
            <w:noProof/>
            <w:webHidden/>
          </w:rPr>
          <w:fldChar w:fldCharType="end"/>
        </w:r>
      </w:hyperlink>
    </w:p>
    <w:p w14:paraId="37BAC9EC" w14:textId="77777777" w:rsidR="000B1637" w:rsidRDefault="000B1637">
      <w:pPr>
        <w:pStyle w:val="21"/>
        <w:tabs>
          <w:tab w:val="left" w:pos="1100"/>
          <w:tab w:val="right" w:leader="dot" w:pos="9350"/>
        </w:tabs>
        <w:ind w:left="480"/>
        <w:rPr>
          <w:noProof/>
        </w:rPr>
      </w:pPr>
      <w:hyperlink w:anchor="_Toc192282215" w:history="1">
        <w:r w:rsidRPr="00B77705">
          <w:rPr>
            <w:rStyle w:val="ae"/>
            <w:noProof/>
          </w:rPr>
          <w:t>1.1</w:t>
        </w:r>
        <w:r>
          <w:rPr>
            <w:noProof/>
          </w:rPr>
          <w:tab/>
        </w:r>
        <w:r w:rsidRPr="00B77705">
          <w:rPr>
            <w:rStyle w:val="ae"/>
            <w:noProof/>
          </w:rPr>
          <w:t>Protocol Synopsis</w:t>
        </w:r>
        <w:r>
          <w:rPr>
            <w:noProof/>
            <w:webHidden/>
          </w:rPr>
          <w:tab/>
        </w:r>
        <w:r>
          <w:rPr>
            <w:noProof/>
            <w:webHidden/>
          </w:rPr>
          <w:fldChar w:fldCharType="begin"/>
        </w:r>
        <w:r>
          <w:rPr>
            <w:noProof/>
            <w:webHidden/>
          </w:rPr>
          <w:instrText xml:space="preserve"> PAGEREF _Toc192282215 \h </w:instrText>
        </w:r>
        <w:r>
          <w:rPr>
            <w:noProof/>
            <w:webHidden/>
          </w:rPr>
        </w:r>
        <w:r>
          <w:rPr>
            <w:noProof/>
            <w:webHidden/>
          </w:rPr>
          <w:fldChar w:fldCharType="separate"/>
        </w:r>
        <w:r>
          <w:rPr>
            <w:noProof/>
            <w:webHidden/>
          </w:rPr>
          <w:t>7</w:t>
        </w:r>
        <w:r>
          <w:rPr>
            <w:noProof/>
            <w:webHidden/>
          </w:rPr>
          <w:fldChar w:fldCharType="end"/>
        </w:r>
      </w:hyperlink>
    </w:p>
    <w:p w14:paraId="13E13096" w14:textId="77777777" w:rsidR="000B1637" w:rsidRDefault="000B1637">
      <w:pPr>
        <w:pStyle w:val="21"/>
        <w:tabs>
          <w:tab w:val="left" w:pos="1100"/>
          <w:tab w:val="right" w:leader="dot" w:pos="9350"/>
        </w:tabs>
        <w:ind w:left="480"/>
        <w:rPr>
          <w:noProof/>
        </w:rPr>
      </w:pPr>
      <w:hyperlink w:anchor="_Toc192282216" w:history="1">
        <w:r w:rsidRPr="00B77705">
          <w:rPr>
            <w:rStyle w:val="ae"/>
            <w:noProof/>
          </w:rPr>
          <w:t>1.2</w:t>
        </w:r>
        <w:r>
          <w:rPr>
            <w:noProof/>
          </w:rPr>
          <w:tab/>
        </w:r>
        <w:r w:rsidRPr="00B77705">
          <w:rPr>
            <w:rStyle w:val="ae"/>
            <w:noProof/>
          </w:rPr>
          <w:t>Trial Schema</w:t>
        </w:r>
        <w:r>
          <w:rPr>
            <w:noProof/>
            <w:webHidden/>
          </w:rPr>
          <w:tab/>
        </w:r>
        <w:r>
          <w:rPr>
            <w:noProof/>
            <w:webHidden/>
          </w:rPr>
          <w:fldChar w:fldCharType="begin"/>
        </w:r>
        <w:r>
          <w:rPr>
            <w:noProof/>
            <w:webHidden/>
          </w:rPr>
          <w:instrText xml:space="preserve"> PAGEREF _Toc192282216 \h </w:instrText>
        </w:r>
        <w:r>
          <w:rPr>
            <w:noProof/>
            <w:webHidden/>
          </w:rPr>
        </w:r>
        <w:r>
          <w:rPr>
            <w:noProof/>
            <w:webHidden/>
          </w:rPr>
          <w:fldChar w:fldCharType="separate"/>
        </w:r>
        <w:r>
          <w:rPr>
            <w:noProof/>
            <w:webHidden/>
          </w:rPr>
          <w:t>9</w:t>
        </w:r>
        <w:r>
          <w:rPr>
            <w:noProof/>
            <w:webHidden/>
          </w:rPr>
          <w:fldChar w:fldCharType="end"/>
        </w:r>
      </w:hyperlink>
    </w:p>
    <w:p w14:paraId="4111B9C4" w14:textId="77777777" w:rsidR="000B1637" w:rsidRDefault="000B1637">
      <w:pPr>
        <w:pStyle w:val="21"/>
        <w:tabs>
          <w:tab w:val="left" w:pos="1100"/>
          <w:tab w:val="right" w:leader="dot" w:pos="9350"/>
        </w:tabs>
        <w:ind w:left="480"/>
        <w:rPr>
          <w:noProof/>
        </w:rPr>
      </w:pPr>
      <w:hyperlink w:anchor="_Toc192282217" w:history="1">
        <w:r w:rsidRPr="00B77705">
          <w:rPr>
            <w:rStyle w:val="ae"/>
            <w:noProof/>
          </w:rPr>
          <w:t>1.3</w:t>
        </w:r>
        <w:r>
          <w:rPr>
            <w:noProof/>
          </w:rPr>
          <w:tab/>
        </w:r>
        <w:r w:rsidRPr="00B77705">
          <w:rPr>
            <w:rStyle w:val="ae"/>
            <w:noProof/>
          </w:rPr>
          <w:t>Schedule of Acti</w:t>
        </w:r>
        <w:r w:rsidRPr="00B77705">
          <w:rPr>
            <w:rStyle w:val="ae"/>
            <w:noProof/>
          </w:rPr>
          <w:t>v</w:t>
        </w:r>
        <w:r w:rsidRPr="00B77705">
          <w:rPr>
            <w:rStyle w:val="ae"/>
            <w:noProof/>
          </w:rPr>
          <w:t>ities</w:t>
        </w:r>
        <w:r>
          <w:rPr>
            <w:noProof/>
            <w:webHidden/>
          </w:rPr>
          <w:tab/>
        </w:r>
        <w:r>
          <w:rPr>
            <w:noProof/>
            <w:webHidden/>
          </w:rPr>
          <w:fldChar w:fldCharType="begin"/>
        </w:r>
        <w:r>
          <w:rPr>
            <w:noProof/>
            <w:webHidden/>
          </w:rPr>
          <w:instrText xml:space="preserve"> PAGEREF _Toc192282217 \h </w:instrText>
        </w:r>
        <w:r>
          <w:rPr>
            <w:noProof/>
            <w:webHidden/>
          </w:rPr>
        </w:r>
        <w:r>
          <w:rPr>
            <w:noProof/>
            <w:webHidden/>
          </w:rPr>
          <w:fldChar w:fldCharType="separate"/>
        </w:r>
        <w:r>
          <w:rPr>
            <w:noProof/>
            <w:webHidden/>
          </w:rPr>
          <w:t>10</w:t>
        </w:r>
        <w:r>
          <w:rPr>
            <w:noProof/>
            <w:webHidden/>
          </w:rPr>
          <w:fldChar w:fldCharType="end"/>
        </w:r>
      </w:hyperlink>
    </w:p>
    <w:p w14:paraId="601074C9" w14:textId="77777777" w:rsidR="000B1637" w:rsidRDefault="000B1637">
      <w:pPr>
        <w:pStyle w:val="10"/>
        <w:tabs>
          <w:tab w:val="left" w:pos="425"/>
          <w:tab w:val="right" w:leader="dot" w:pos="9350"/>
        </w:tabs>
        <w:rPr>
          <w:noProof/>
        </w:rPr>
      </w:pPr>
      <w:hyperlink w:anchor="_Toc192282218" w:history="1">
        <w:r w:rsidRPr="00B77705">
          <w:rPr>
            <w:rStyle w:val="ae"/>
            <w:noProof/>
          </w:rPr>
          <w:t>2.</w:t>
        </w:r>
        <w:r>
          <w:rPr>
            <w:noProof/>
          </w:rPr>
          <w:tab/>
        </w:r>
        <w:r w:rsidRPr="00B77705">
          <w:rPr>
            <w:rStyle w:val="ae"/>
            <w:noProof/>
          </w:rPr>
          <w:t>BACKGROUND</w:t>
        </w:r>
        <w:r>
          <w:rPr>
            <w:noProof/>
            <w:webHidden/>
          </w:rPr>
          <w:tab/>
        </w:r>
        <w:r>
          <w:rPr>
            <w:noProof/>
            <w:webHidden/>
          </w:rPr>
          <w:fldChar w:fldCharType="begin"/>
        </w:r>
        <w:r>
          <w:rPr>
            <w:noProof/>
            <w:webHidden/>
          </w:rPr>
          <w:instrText xml:space="preserve"> PAGEREF _Toc192282218 \h </w:instrText>
        </w:r>
        <w:r>
          <w:rPr>
            <w:noProof/>
            <w:webHidden/>
          </w:rPr>
        </w:r>
        <w:r>
          <w:rPr>
            <w:noProof/>
            <w:webHidden/>
          </w:rPr>
          <w:fldChar w:fldCharType="separate"/>
        </w:r>
        <w:r>
          <w:rPr>
            <w:noProof/>
            <w:webHidden/>
          </w:rPr>
          <w:t>11</w:t>
        </w:r>
        <w:r>
          <w:rPr>
            <w:noProof/>
            <w:webHidden/>
          </w:rPr>
          <w:fldChar w:fldCharType="end"/>
        </w:r>
      </w:hyperlink>
    </w:p>
    <w:p w14:paraId="725D2207" w14:textId="77777777" w:rsidR="000B1637" w:rsidRDefault="000B1637">
      <w:pPr>
        <w:pStyle w:val="10"/>
        <w:tabs>
          <w:tab w:val="left" w:pos="425"/>
          <w:tab w:val="right" w:leader="dot" w:pos="9350"/>
        </w:tabs>
        <w:rPr>
          <w:noProof/>
        </w:rPr>
      </w:pPr>
      <w:hyperlink w:anchor="_Toc192282219" w:history="1">
        <w:r w:rsidRPr="00B77705">
          <w:rPr>
            <w:rStyle w:val="ae"/>
            <w:noProof/>
          </w:rPr>
          <w:t>3.</w:t>
        </w:r>
        <w:r>
          <w:rPr>
            <w:noProof/>
          </w:rPr>
          <w:tab/>
        </w:r>
        <w:r w:rsidRPr="00B77705">
          <w:rPr>
            <w:rStyle w:val="ae"/>
            <w:noProof/>
          </w:rPr>
          <w:t>TRIAL OBJECTIVES AND ENDPOINTS</w:t>
        </w:r>
        <w:r>
          <w:rPr>
            <w:noProof/>
            <w:webHidden/>
          </w:rPr>
          <w:tab/>
        </w:r>
        <w:r>
          <w:rPr>
            <w:noProof/>
            <w:webHidden/>
          </w:rPr>
          <w:fldChar w:fldCharType="begin"/>
        </w:r>
        <w:r>
          <w:rPr>
            <w:noProof/>
            <w:webHidden/>
          </w:rPr>
          <w:instrText xml:space="preserve"> PAGEREF _Toc192282219 \h </w:instrText>
        </w:r>
        <w:r>
          <w:rPr>
            <w:noProof/>
            <w:webHidden/>
          </w:rPr>
        </w:r>
        <w:r>
          <w:rPr>
            <w:noProof/>
            <w:webHidden/>
          </w:rPr>
          <w:fldChar w:fldCharType="separate"/>
        </w:r>
        <w:r>
          <w:rPr>
            <w:noProof/>
            <w:webHidden/>
          </w:rPr>
          <w:t>12</w:t>
        </w:r>
        <w:r>
          <w:rPr>
            <w:noProof/>
            <w:webHidden/>
          </w:rPr>
          <w:fldChar w:fldCharType="end"/>
        </w:r>
      </w:hyperlink>
    </w:p>
    <w:p w14:paraId="79EF4CAB" w14:textId="77777777" w:rsidR="000B1637" w:rsidRDefault="000B1637">
      <w:pPr>
        <w:pStyle w:val="21"/>
        <w:tabs>
          <w:tab w:val="left" w:pos="1100"/>
          <w:tab w:val="right" w:leader="dot" w:pos="9350"/>
        </w:tabs>
        <w:ind w:left="480"/>
        <w:rPr>
          <w:noProof/>
        </w:rPr>
      </w:pPr>
      <w:hyperlink w:anchor="_Toc192282220" w:history="1">
        <w:r w:rsidRPr="00B77705">
          <w:rPr>
            <w:rStyle w:val="ae"/>
            <w:noProof/>
          </w:rPr>
          <w:t>3.1</w:t>
        </w:r>
        <w:r>
          <w:rPr>
            <w:noProof/>
          </w:rPr>
          <w:tab/>
        </w:r>
        <w:r w:rsidRPr="00B77705">
          <w:rPr>
            <w:rStyle w:val="ae"/>
            <w:noProof/>
          </w:rPr>
          <w:t>Pharmcokinetic Objective + Associated Endpoints</w:t>
        </w:r>
        <w:r>
          <w:rPr>
            <w:noProof/>
            <w:webHidden/>
          </w:rPr>
          <w:tab/>
        </w:r>
        <w:r>
          <w:rPr>
            <w:noProof/>
            <w:webHidden/>
          </w:rPr>
          <w:fldChar w:fldCharType="begin"/>
        </w:r>
        <w:r>
          <w:rPr>
            <w:noProof/>
            <w:webHidden/>
          </w:rPr>
          <w:instrText xml:space="preserve"> PAGEREF _Toc192282220 \h </w:instrText>
        </w:r>
        <w:r>
          <w:rPr>
            <w:noProof/>
            <w:webHidden/>
          </w:rPr>
        </w:r>
        <w:r>
          <w:rPr>
            <w:noProof/>
            <w:webHidden/>
          </w:rPr>
          <w:fldChar w:fldCharType="separate"/>
        </w:r>
        <w:r>
          <w:rPr>
            <w:noProof/>
            <w:webHidden/>
          </w:rPr>
          <w:t>12</w:t>
        </w:r>
        <w:r>
          <w:rPr>
            <w:noProof/>
            <w:webHidden/>
          </w:rPr>
          <w:fldChar w:fldCharType="end"/>
        </w:r>
      </w:hyperlink>
    </w:p>
    <w:p w14:paraId="6C5D2C23" w14:textId="77777777" w:rsidR="000B1637" w:rsidRDefault="000B1637">
      <w:pPr>
        <w:pStyle w:val="21"/>
        <w:tabs>
          <w:tab w:val="left" w:pos="1100"/>
          <w:tab w:val="right" w:leader="dot" w:pos="9350"/>
        </w:tabs>
        <w:ind w:left="480"/>
        <w:rPr>
          <w:noProof/>
        </w:rPr>
      </w:pPr>
      <w:hyperlink w:anchor="_Toc192282221" w:history="1">
        <w:r w:rsidRPr="00B77705">
          <w:rPr>
            <w:rStyle w:val="ae"/>
            <w:noProof/>
          </w:rPr>
          <w:t>3.2</w:t>
        </w:r>
        <w:r>
          <w:rPr>
            <w:noProof/>
          </w:rPr>
          <w:tab/>
        </w:r>
        <w:r w:rsidRPr="00B77705">
          <w:rPr>
            <w:rStyle w:val="ae"/>
            <w:noProof/>
          </w:rPr>
          <w:t>Safety Objective + Associated Endpoints</w:t>
        </w:r>
        <w:r>
          <w:rPr>
            <w:noProof/>
            <w:webHidden/>
          </w:rPr>
          <w:tab/>
        </w:r>
        <w:r>
          <w:rPr>
            <w:noProof/>
            <w:webHidden/>
          </w:rPr>
          <w:fldChar w:fldCharType="begin"/>
        </w:r>
        <w:r>
          <w:rPr>
            <w:noProof/>
            <w:webHidden/>
          </w:rPr>
          <w:instrText xml:space="preserve"> PAGEREF _Toc192282221 \h </w:instrText>
        </w:r>
        <w:r>
          <w:rPr>
            <w:noProof/>
            <w:webHidden/>
          </w:rPr>
        </w:r>
        <w:r>
          <w:rPr>
            <w:noProof/>
            <w:webHidden/>
          </w:rPr>
          <w:fldChar w:fldCharType="separate"/>
        </w:r>
        <w:r>
          <w:rPr>
            <w:noProof/>
            <w:webHidden/>
          </w:rPr>
          <w:t>12</w:t>
        </w:r>
        <w:r>
          <w:rPr>
            <w:noProof/>
            <w:webHidden/>
          </w:rPr>
          <w:fldChar w:fldCharType="end"/>
        </w:r>
      </w:hyperlink>
    </w:p>
    <w:p w14:paraId="4D7329D5" w14:textId="77777777" w:rsidR="000B1637" w:rsidRDefault="000B1637">
      <w:pPr>
        <w:pStyle w:val="21"/>
        <w:tabs>
          <w:tab w:val="left" w:pos="1100"/>
          <w:tab w:val="right" w:leader="dot" w:pos="9350"/>
        </w:tabs>
        <w:ind w:left="480"/>
        <w:rPr>
          <w:noProof/>
        </w:rPr>
      </w:pPr>
      <w:hyperlink w:anchor="_Toc192282222" w:history="1">
        <w:r w:rsidRPr="00B77705">
          <w:rPr>
            <w:rStyle w:val="ae"/>
            <w:noProof/>
          </w:rPr>
          <w:t>3.3</w:t>
        </w:r>
        <w:r>
          <w:rPr>
            <w:noProof/>
          </w:rPr>
          <w:tab/>
        </w:r>
        <w:r w:rsidRPr="00B77705">
          <w:rPr>
            <w:rStyle w:val="ae"/>
            <w:noProof/>
          </w:rPr>
          <w:t>Tertiary/Exploratory Objective + Associated Endpoints</w:t>
        </w:r>
        <w:r>
          <w:rPr>
            <w:noProof/>
            <w:webHidden/>
          </w:rPr>
          <w:tab/>
        </w:r>
        <w:r>
          <w:rPr>
            <w:noProof/>
            <w:webHidden/>
          </w:rPr>
          <w:fldChar w:fldCharType="begin"/>
        </w:r>
        <w:r>
          <w:rPr>
            <w:noProof/>
            <w:webHidden/>
          </w:rPr>
          <w:instrText xml:space="preserve"> PAGEREF _Toc192282222 \h </w:instrText>
        </w:r>
        <w:r>
          <w:rPr>
            <w:noProof/>
            <w:webHidden/>
          </w:rPr>
        </w:r>
        <w:r>
          <w:rPr>
            <w:noProof/>
            <w:webHidden/>
          </w:rPr>
          <w:fldChar w:fldCharType="separate"/>
        </w:r>
        <w:r>
          <w:rPr>
            <w:noProof/>
            <w:webHidden/>
          </w:rPr>
          <w:t>12</w:t>
        </w:r>
        <w:r>
          <w:rPr>
            <w:noProof/>
            <w:webHidden/>
          </w:rPr>
          <w:fldChar w:fldCharType="end"/>
        </w:r>
      </w:hyperlink>
    </w:p>
    <w:p w14:paraId="5618B89A" w14:textId="77777777" w:rsidR="000B1637" w:rsidRDefault="000B1637">
      <w:pPr>
        <w:pStyle w:val="10"/>
        <w:tabs>
          <w:tab w:val="left" w:pos="425"/>
          <w:tab w:val="right" w:leader="dot" w:pos="9350"/>
        </w:tabs>
        <w:rPr>
          <w:noProof/>
        </w:rPr>
      </w:pPr>
      <w:hyperlink w:anchor="_Toc192282223" w:history="1">
        <w:r w:rsidRPr="00B77705">
          <w:rPr>
            <w:rStyle w:val="ae"/>
            <w:noProof/>
          </w:rPr>
          <w:t>4.</w:t>
        </w:r>
        <w:r>
          <w:rPr>
            <w:noProof/>
          </w:rPr>
          <w:tab/>
        </w:r>
        <w:r w:rsidRPr="00B77705">
          <w:rPr>
            <w:rStyle w:val="ae"/>
            <w:noProof/>
          </w:rPr>
          <w:t>TRIAL DESIGN</w:t>
        </w:r>
        <w:r>
          <w:rPr>
            <w:noProof/>
            <w:webHidden/>
          </w:rPr>
          <w:tab/>
        </w:r>
        <w:r>
          <w:rPr>
            <w:noProof/>
            <w:webHidden/>
          </w:rPr>
          <w:fldChar w:fldCharType="begin"/>
        </w:r>
        <w:r>
          <w:rPr>
            <w:noProof/>
            <w:webHidden/>
          </w:rPr>
          <w:instrText xml:space="preserve"> PAGEREF _Toc192282223 \h </w:instrText>
        </w:r>
        <w:r>
          <w:rPr>
            <w:noProof/>
            <w:webHidden/>
          </w:rPr>
        </w:r>
        <w:r>
          <w:rPr>
            <w:noProof/>
            <w:webHidden/>
          </w:rPr>
          <w:fldChar w:fldCharType="separate"/>
        </w:r>
        <w:r>
          <w:rPr>
            <w:noProof/>
            <w:webHidden/>
          </w:rPr>
          <w:t>13</w:t>
        </w:r>
        <w:r>
          <w:rPr>
            <w:noProof/>
            <w:webHidden/>
          </w:rPr>
          <w:fldChar w:fldCharType="end"/>
        </w:r>
      </w:hyperlink>
    </w:p>
    <w:p w14:paraId="0D6EDF30" w14:textId="77777777" w:rsidR="000B1637" w:rsidRDefault="000B1637">
      <w:pPr>
        <w:pStyle w:val="21"/>
        <w:tabs>
          <w:tab w:val="left" w:pos="1100"/>
          <w:tab w:val="right" w:leader="dot" w:pos="9350"/>
        </w:tabs>
        <w:ind w:left="480"/>
        <w:rPr>
          <w:noProof/>
        </w:rPr>
      </w:pPr>
      <w:hyperlink w:anchor="_Toc192282224" w:history="1">
        <w:r w:rsidRPr="00B77705">
          <w:rPr>
            <w:rStyle w:val="ae"/>
            <w:noProof/>
          </w:rPr>
          <w:t>4.1</w:t>
        </w:r>
        <w:r>
          <w:rPr>
            <w:noProof/>
          </w:rPr>
          <w:tab/>
        </w:r>
        <w:r w:rsidRPr="00B77705">
          <w:rPr>
            <w:rStyle w:val="ae"/>
            <w:noProof/>
          </w:rPr>
          <w:t>Description of Trial Design</w:t>
        </w:r>
        <w:r>
          <w:rPr>
            <w:noProof/>
            <w:webHidden/>
          </w:rPr>
          <w:tab/>
        </w:r>
        <w:r>
          <w:rPr>
            <w:noProof/>
            <w:webHidden/>
          </w:rPr>
          <w:fldChar w:fldCharType="begin"/>
        </w:r>
        <w:r>
          <w:rPr>
            <w:noProof/>
            <w:webHidden/>
          </w:rPr>
          <w:instrText xml:space="preserve"> PAGEREF _Toc192282224 \h </w:instrText>
        </w:r>
        <w:r>
          <w:rPr>
            <w:noProof/>
            <w:webHidden/>
          </w:rPr>
        </w:r>
        <w:r>
          <w:rPr>
            <w:noProof/>
            <w:webHidden/>
          </w:rPr>
          <w:fldChar w:fldCharType="separate"/>
        </w:r>
        <w:r>
          <w:rPr>
            <w:noProof/>
            <w:webHidden/>
          </w:rPr>
          <w:t>13</w:t>
        </w:r>
        <w:r>
          <w:rPr>
            <w:noProof/>
            <w:webHidden/>
          </w:rPr>
          <w:fldChar w:fldCharType="end"/>
        </w:r>
      </w:hyperlink>
    </w:p>
    <w:p w14:paraId="7174F5D9" w14:textId="77777777" w:rsidR="000B1637" w:rsidRDefault="000B1637">
      <w:pPr>
        <w:pStyle w:val="21"/>
        <w:tabs>
          <w:tab w:val="left" w:pos="1100"/>
          <w:tab w:val="right" w:leader="dot" w:pos="9350"/>
        </w:tabs>
        <w:ind w:left="480"/>
        <w:rPr>
          <w:noProof/>
        </w:rPr>
      </w:pPr>
      <w:hyperlink w:anchor="_Toc192282225" w:history="1">
        <w:r w:rsidRPr="00B77705">
          <w:rPr>
            <w:rStyle w:val="ae"/>
            <w:noProof/>
          </w:rPr>
          <w:t>4.2</w:t>
        </w:r>
        <w:r>
          <w:rPr>
            <w:noProof/>
          </w:rPr>
          <w:tab/>
        </w:r>
        <w:r w:rsidRPr="00B77705">
          <w:rPr>
            <w:rStyle w:val="ae"/>
            <w:noProof/>
          </w:rPr>
          <w:t>Rationale for Study Design</w:t>
        </w:r>
        <w:r>
          <w:rPr>
            <w:noProof/>
            <w:webHidden/>
          </w:rPr>
          <w:tab/>
        </w:r>
        <w:r>
          <w:rPr>
            <w:noProof/>
            <w:webHidden/>
          </w:rPr>
          <w:fldChar w:fldCharType="begin"/>
        </w:r>
        <w:r>
          <w:rPr>
            <w:noProof/>
            <w:webHidden/>
          </w:rPr>
          <w:instrText xml:space="preserve"> PAGEREF _Toc192282225 \h </w:instrText>
        </w:r>
        <w:r>
          <w:rPr>
            <w:noProof/>
            <w:webHidden/>
          </w:rPr>
        </w:r>
        <w:r>
          <w:rPr>
            <w:noProof/>
            <w:webHidden/>
          </w:rPr>
          <w:fldChar w:fldCharType="separate"/>
        </w:r>
        <w:r>
          <w:rPr>
            <w:noProof/>
            <w:webHidden/>
          </w:rPr>
          <w:t>13</w:t>
        </w:r>
        <w:r>
          <w:rPr>
            <w:noProof/>
            <w:webHidden/>
          </w:rPr>
          <w:fldChar w:fldCharType="end"/>
        </w:r>
      </w:hyperlink>
    </w:p>
    <w:p w14:paraId="2F0875A0" w14:textId="77777777" w:rsidR="000B1637" w:rsidRDefault="000B1637">
      <w:pPr>
        <w:pStyle w:val="21"/>
        <w:tabs>
          <w:tab w:val="left" w:pos="1100"/>
          <w:tab w:val="right" w:leader="dot" w:pos="9350"/>
        </w:tabs>
        <w:ind w:left="480"/>
        <w:rPr>
          <w:noProof/>
        </w:rPr>
      </w:pPr>
      <w:hyperlink w:anchor="_Toc192282226" w:history="1">
        <w:r w:rsidRPr="00B77705">
          <w:rPr>
            <w:rStyle w:val="ae"/>
            <w:noProof/>
          </w:rPr>
          <w:t>4.3</w:t>
        </w:r>
        <w:r>
          <w:rPr>
            <w:noProof/>
          </w:rPr>
          <w:tab/>
        </w:r>
        <w:r w:rsidRPr="00B77705">
          <w:rPr>
            <w:rStyle w:val="ae"/>
            <w:noProof/>
          </w:rPr>
          <w:t>Access to Trial Intervention After End of Trial</w:t>
        </w:r>
        <w:r>
          <w:rPr>
            <w:noProof/>
            <w:webHidden/>
          </w:rPr>
          <w:tab/>
        </w:r>
        <w:r>
          <w:rPr>
            <w:noProof/>
            <w:webHidden/>
          </w:rPr>
          <w:fldChar w:fldCharType="begin"/>
        </w:r>
        <w:r>
          <w:rPr>
            <w:noProof/>
            <w:webHidden/>
          </w:rPr>
          <w:instrText xml:space="preserve"> PAGEREF _Toc192282226 \h </w:instrText>
        </w:r>
        <w:r>
          <w:rPr>
            <w:noProof/>
            <w:webHidden/>
          </w:rPr>
        </w:r>
        <w:r>
          <w:rPr>
            <w:noProof/>
            <w:webHidden/>
          </w:rPr>
          <w:fldChar w:fldCharType="separate"/>
        </w:r>
        <w:r>
          <w:rPr>
            <w:noProof/>
            <w:webHidden/>
          </w:rPr>
          <w:t>13</w:t>
        </w:r>
        <w:r>
          <w:rPr>
            <w:noProof/>
            <w:webHidden/>
          </w:rPr>
          <w:fldChar w:fldCharType="end"/>
        </w:r>
      </w:hyperlink>
    </w:p>
    <w:p w14:paraId="72955543" w14:textId="77777777" w:rsidR="000B1637" w:rsidRDefault="000B1637">
      <w:pPr>
        <w:pStyle w:val="21"/>
        <w:tabs>
          <w:tab w:val="left" w:pos="1100"/>
          <w:tab w:val="right" w:leader="dot" w:pos="9350"/>
        </w:tabs>
        <w:ind w:left="480"/>
        <w:rPr>
          <w:noProof/>
        </w:rPr>
      </w:pPr>
      <w:hyperlink w:anchor="_Toc192282227" w:history="1">
        <w:r w:rsidRPr="00B77705">
          <w:rPr>
            <w:rStyle w:val="ae"/>
            <w:noProof/>
          </w:rPr>
          <w:t>4.4</w:t>
        </w:r>
        <w:r>
          <w:rPr>
            <w:noProof/>
          </w:rPr>
          <w:tab/>
        </w:r>
        <w:r w:rsidRPr="00B77705">
          <w:rPr>
            <w:rStyle w:val="ae"/>
            <w:noProof/>
          </w:rPr>
          <w:t>Start of Trial and End of Trial</w:t>
        </w:r>
        <w:r>
          <w:rPr>
            <w:noProof/>
            <w:webHidden/>
          </w:rPr>
          <w:tab/>
        </w:r>
        <w:r>
          <w:rPr>
            <w:noProof/>
            <w:webHidden/>
          </w:rPr>
          <w:fldChar w:fldCharType="begin"/>
        </w:r>
        <w:r>
          <w:rPr>
            <w:noProof/>
            <w:webHidden/>
          </w:rPr>
          <w:instrText xml:space="preserve"> PAGEREF _Toc192282227 \h </w:instrText>
        </w:r>
        <w:r>
          <w:rPr>
            <w:noProof/>
            <w:webHidden/>
          </w:rPr>
        </w:r>
        <w:r>
          <w:rPr>
            <w:noProof/>
            <w:webHidden/>
          </w:rPr>
          <w:fldChar w:fldCharType="separate"/>
        </w:r>
        <w:r>
          <w:rPr>
            <w:noProof/>
            <w:webHidden/>
          </w:rPr>
          <w:t>13</w:t>
        </w:r>
        <w:r>
          <w:rPr>
            <w:noProof/>
            <w:webHidden/>
          </w:rPr>
          <w:fldChar w:fldCharType="end"/>
        </w:r>
      </w:hyperlink>
    </w:p>
    <w:p w14:paraId="65F4D8E2" w14:textId="77777777" w:rsidR="000B1637" w:rsidRDefault="000B1637">
      <w:pPr>
        <w:pStyle w:val="10"/>
        <w:tabs>
          <w:tab w:val="left" w:pos="425"/>
          <w:tab w:val="right" w:leader="dot" w:pos="9350"/>
        </w:tabs>
        <w:rPr>
          <w:noProof/>
        </w:rPr>
      </w:pPr>
      <w:hyperlink w:anchor="_Toc192282228" w:history="1">
        <w:r w:rsidRPr="00B77705">
          <w:rPr>
            <w:rStyle w:val="ae"/>
            <w:noProof/>
          </w:rPr>
          <w:t>5.</w:t>
        </w:r>
        <w:r>
          <w:rPr>
            <w:noProof/>
          </w:rPr>
          <w:tab/>
        </w:r>
        <w:r w:rsidRPr="00B77705">
          <w:rPr>
            <w:rStyle w:val="ae"/>
            <w:noProof/>
          </w:rPr>
          <w:t>TRIAL POPULATION</w:t>
        </w:r>
        <w:r>
          <w:rPr>
            <w:noProof/>
            <w:webHidden/>
          </w:rPr>
          <w:tab/>
        </w:r>
        <w:r>
          <w:rPr>
            <w:noProof/>
            <w:webHidden/>
          </w:rPr>
          <w:fldChar w:fldCharType="begin"/>
        </w:r>
        <w:r>
          <w:rPr>
            <w:noProof/>
            <w:webHidden/>
          </w:rPr>
          <w:instrText xml:space="preserve"> PAGEREF _Toc192282228 \h </w:instrText>
        </w:r>
        <w:r>
          <w:rPr>
            <w:noProof/>
            <w:webHidden/>
          </w:rPr>
        </w:r>
        <w:r>
          <w:rPr>
            <w:noProof/>
            <w:webHidden/>
          </w:rPr>
          <w:fldChar w:fldCharType="separate"/>
        </w:r>
        <w:r>
          <w:rPr>
            <w:noProof/>
            <w:webHidden/>
          </w:rPr>
          <w:t>15</w:t>
        </w:r>
        <w:r>
          <w:rPr>
            <w:noProof/>
            <w:webHidden/>
          </w:rPr>
          <w:fldChar w:fldCharType="end"/>
        </w:r>
      </w:hyperlink>
    </w:p>
    <w:p w14:paraId="7D314584" w14:textId="77777777" w:rsidR="000B1637" w:rsidRDefault="000B1637">
      <w:pPr>
        <w:pStyle w:val="21"/>
        <w:tabs>
          <w:tab w:val="left" w:pos="1100"/>
          <w:tab w:val="right" w:leader="dot" w:pos="9350"/>
        </w:tabs>
        <w:ind w:left="480"/>
        <w:rPr>
          <w:noProof/>
        </w:rPr>
      </w:pPr>
      <w:hyperlink w:anchor="_Toc192282229" w:history="1">
        <w:r w:rsidRPr="00B77705">
          <w:rPr>
            <w:rStyle w:val="ae"/>
            <w:noProof/>
          </w:rPr>
          <w:t>5.1</w:t>
        </w:r>
        <w:r>
          <w:rPr>
            <w:noProof/>
          </w:rPr>
          <w:tab/>
        </w:r>
        <w:r w:rsidRPr="00B77705">
          <w:rPr>
            <w:rStyle w:val="ae"/>
            <w:noProof/>
          </w:rPr>
          <w:t>Selection of Trial Population</w:t>
        </w:r>
        <w:r>
          <w:rPr>
            <w:noProof/>
            <w:webHidden/>
          </w:rPr>
          <w:tab/>
        </w:r>
        <w:r>
          <w:rPr>
            <w:noProof/>
            <w:webHidden/>
          </w:rPr>
          <w:fldChar w:fldCharType="begin"/>
        </w:r>
        <w:r>
          <w:rPr>
            <w:noProof/>
            <w:webHidden/>
          </w:rPr>
          <w:instrText xml:space="preserve"> PAGEREF _Toc192282229 \h </w:instrText>
        </w:r>
        <w:r>
          <w:rPr>
            <w:noProof/>
            <w:webHidden/>
          </w:rPr>
        </w:r>
        <w:r>
          <w:rPr>
            <w:noProof/>
            <w:webHidden/>
          </w:rPr>
          <w:fldChar w:fldCharType="separate"/>
        </w:r>
        <w:r>
          <w:rPr>
            <w:noProof/>
            <w:webHidden/>
          </w:rPr>
          <w:t>15</w:t>
        </w:r>
        <w:r>
          <w:rPr>
            <w:noProof/>
            <w:webHidden/>
          </w:rPr>
          <w:fldChar w:fldCharType="end"/>
        </w:r>
      </w:hyperlink>
    </w:p>
    <w:p w14:paraId="6644DCFA" w14:textId="77777777" w:rsidR="000B1637" w:rsidRDefault="000B1637">
      <w:pPr>
        <w:pStyle w:val="21"/>
        <w:tabs>
          <w:tab w:val="left" w:pos="1100"/>
          <w:tab w:val="right" w:leader="dot" w:pos="9350"/>
        </w:tabs>
        <w:ind w:left="480"/>
        <w:rPr>
          <w:noProof/>
        </w:rPr>
      </w:pPr>
      <w:hyperlink w:anchor="_Toc192282230" w:history="1">
        <w:r w:rsidRPr="00B77705">
          <w:rPr>
            <w:rStyle w:val="ae"/>
            <w:noProof/>
          </w:rPr>
          <w:t>5.2</w:t>
        </w:r>
        <w:r>
          <w:rPr>
            <w:noProof/>
          </w:rPr>
          <w:tab/>
        </w:r>
        <w:r w:rsidRPr="00B77705">
          <w:rPr>
            <w:rStyle w:val="ae"/>
            <w:noProof/>
          </w:rPr>
          <w:t>Rationale for Trial Population</w:t>
        </w:r>
        <w:r>
          <w:rPr>
            <w:noProof/>
            <w:webHidden/>
          </w:rPr>
          <w:tab/>
        </w:r>
        <w:r>
          <w:rPr>
            <w:noProof/>
            <w:webHidden/>
          </w:rPr>
          <w:fldChar w:fldCharType="begin"/>
        </w:r>
        <w:r>
          <w:rPr>
            <w:noProof/>
            <w:webHidden/>
          </w:rPr>
          <w:instrText xml:space="preserve"> PAGEREF _Toc192282230 \h </w:instrText>
        </w:r>
        <w:r>
          <w:rPr>
            <w:noProof/>
            <w:webHidden/>
          </w:rPr>
        </w:r>
        <w:r>
          <w:rPr>
            <w:noProof/>
            <w:webHidden/>
          </w:rPr>
          <w:fldChar w:fldCharType="separate"/>
        </w:r>
        <w:r>
          <w:rPr>
            <w:noProof/>
            <w:webHidden/>
          </w:rPr>
          <w:t>15</w:t>
        </w:r>
        <w:r>
          <w:rPr>
            <w:noProof/>
            <w:webHidden/>
          </w:rPr>
          <w:fldChar w:fldCharType="end"/>
        </w:r>
      </w:hyperlink>
    </w:p>
    <w:p w14:paraId="7ADE3EC1" w14:textId="77777777" w:rsidR="000B1637" w:rsidRDefault="000B1637">
      <w:pPr>
        <w:pStyle w:val="21"/>
        <w:tabs>
          <w:tab w:val="left" w:pos="1100"/>
          <w:tab w:val="right" w:leader="dot" w:pos="9350"/>
        </w:tabs>
        <w:ind w:left="480"/>
        <w:rPr>
          <w:noProof/>
        </w:rPr>
      </w:pPr>
      <w:hyperlink w:anchor="_Toc192282231" w:history="1">
        <w:r w:rsidRPr="00B77705">
          <w:rPr>
            <w:rStyle w:val="ae"/>
            <w:noProof/>
          </w:rPr>
          <w:t>5.3</w:t>
        </w:r>
        <w:r>
          <w:rPr>
            <w:noProof/>
          </w:rPr>
          <w:tab/>
        </w:r>
        <w:r w:rsidRPr="00B77705">
          <w:rPr>
            <w:rStyle w:val="ae"/>
            <w:noProof/>
          </w:rPr>
          <w:t>Inclusion Criteria</w:t>
        </w:r>
        <w:r>
          <w:rPr>
            <w:noProof/>
            <w:webHidden/>
          </w:rPr>
          <w:tab/>
        </w:r>
        <w:r>
          <w:rPr>
            <w:noProof/>
            <w:webHidden/>
          </w:rPr>
          <w:fldChar w:fldCharType="begin"/>
        </w:r>
        <w:r>
          <w:rPr>
            <w:noProof/>
            <w:webHidden/>
          </w:rPr>
          <w:instrText xml:space="preserve"> PAGEREF _Toc192282231 \h </w:instrText>
        </w:r>
        <w:r>
          <w:rPr>
            <w:noProof/>
            <w:webHidden/>
          </w:rPr>
        </w:r>
        <w:r>
          <w:rPr>
            <w:noProof/>
            <w:webHidden/>
          </w:rPr>
          <w:fldChar w:fldCharType="separate"/>
        </w:r>
        <w:r>
          <w:rPr>
            <w:noProof/>
            <w:webHidden/>
          </w:rPr>
          <w:t>15</w:t>
        </w:r>
        <w:r>
          <w:rPr>
            <w:noProof/>
            <w:webHidden/>
          </w:rPr>
          <w:fldChar w:fldCharType="end"/>
        </w:r>
      </w:hyperlink>
    </w:p>
    <w:p w14:paraId="3B1A6D72" w14:textId="77777777" w:rsidR="000B1637" w:rsidRDefault="000B1637">
      <w:pPr>
        <w:pStyle w:val="30"/>
        <w:tabs>
          <w:tab w:val="left" w:pos="1760"/>
          <w:tab w:val="right" w:leader="dot" w:pos="9350"/>
        </w:tabs>
        <w:ind w:left="960"/>
        <w:rPr>
          <w:noProof/>
        </w:rPr>
      </w:pPr>
      <w:hyperlink w:anchor="_Toc192282232" w:history="1">
        <w:r w:rsidRPr="00B77705">
          <w:rPr>
            <w:rStyle w:val="ae"/>
            <w:noProof/>
          </w:rPr>
          <w:t>5.3.1</w:t>
        </w:r>
        <w:r>
          <w:rPr>
            <w:noProof/>
          </w:rPr>
          <w:tab/>
        </w:r>
        <w:r w:rsidRPr="00B77705">
          <w:rPr>
            <w:rStyle w:val="ae"/>
            <w:noProof/>
          </w:rPr>
          <w:t>Inclusion Criteria for Healhty Volunteer</w:t>
        </w:r>
        <w:r>
          <w:rPr>
            <w:noProof/>
            <w:webHidden/>
          </w:rPr>
          <w:tab/>
        </w:r>
        <w:r>
          <w:rPr>
            <w:noProof/>
            <w:webHidden/>
          </w:rPr>
          <w:fldChar w:fldCharType="begin"/>
        </w:r>
        <w:r>
          <w:rPr>
            <w:noProof/>
            <w:webHidden/>
          </w:rPr>
          <w:instrText xml:space="preserve"> PAGEREF _Toc192282232 \h </w:instrText>
        </w:r>
        <w:r>
          <w:rPr>
            <w:noProof/>
            <w:webHidden/>
          </w:rPr>
        </w:r>
        <w:r>
          <w:rPr>
            <w:noProof/>
            <w:webHidden/>
          </w:rPr>
          <w:fldChar w:fldCharType="separate"/>
        </w:r>
        <w:r>
          <w:rPr>
            <w:noProof/>
            <w:webHidden/>
          </w:rPr>
          <w:t>15</w:t>
        </w:r>
        <w:r>
          <w:rPr>
            <w:noProof/>
            <w:webHidden/>
          </w:rPr>
          <w:fldChar w:fldCharType="end"/>
        </w:r>
      </w:hyperlink>
    </w:p>
    <w:p w14:paraId="7FE587A6" w14:textId="77777777" w:rsidR="000B1637" w:rsidRDefault="000B1637">
      <w:pPr>
        <w:pStyle w:val="30"/>
        <w:tabs>
          <w:tab w:val="left" w:pos="1760"/>
          <w:tab w:val="right" w:leader="dot" w:pos="9350"/>
        </w:tabs>
        <w:ind w:left="960"/>
        <w:rPr>
          <w:noProof/>
        </w:rPr>
      </w:pPr>
      <w:hyperlink w:anchor="_Toc192282233" w:history="1">
        <w:r w:rsidRPr="00B77705">
          <w:rPr>
            <w:rStyle w:val="ae"/>
            <w:noProof/>
          </w:rPr>
          <w:t>5.3.2</w:t>
        </w:r>
        <w:r>
          <w:rPr>
            <w:noProof/>
          </w:rPr>
          <w:tab/>
        </w:r>
        <w:r w:rsidRPr="00B77705">
          <w:rPr>
            <w:rStyle w:val="ae"/>
            <w:noProof/>
          </w:rPr>
          <w:t>Inclusion Criteria for Participants with severe renal impairment</w:t>
        </w:r>
        <w:r>
          <w:rPr>
            <w:noProof/>
            <w:webHidden/>
          </w:rPr>
          <w:tab/>
        </w:r>
        <w:r>
          <w:rPr>
            <w:noProof/>
            <w:webHidden/>
          </w:rPr>
          <w:fldChar w:fldCharType="begin"/>
        </w:r>
        <w:r>
          <w:rPr>
            <w:noProof/>
            <w:webHidden/>
          </w:rPr>
          <w:instrText xml:space="preserve"> PAGEREF _Toc192282233 \h </w:instrText>
        </w:r>
        <w:r>
          <w:rPr>
            <w:noProof/>
            <w:webHidden/>
          </w:rPr>
        </w:r>
        <w:r>
          <w:rPr>
            <w:noProof/>
            <w:webHidden/>
          </w:rPr>
          <w:fldChar w:fldCharType="separate"/>
        </w:r>
        <w:r>
          <w:rPr>
            <w:noProof/>
            <w:webHidden/>
          </w:rPr>
          <w:t>16</w:t>
        </w:r>
        <w:r>
          <w:rPr>
            <w:noProof/>
            <w:webHidden/>
          </w:rPr>
          <w:fldChar w:fldCharType="end"/>
        </w:r>
      </w:hyperlink>
    </w:p>
    <w:p w14:paraId="2391F852" w14:textId="77777777" w:rsidR="000B1637" w:rsidRDefault="000B1637">
      <w:pPr>
        <w:pStyle w:val="21"/>
        <w:tabs>
          <w:tab w:val="left" w:pos="1100"/>
          <w:tab w:val="right" w:leader="dot" w:pos="9350"/>
        </w:tabs>
        <w:ind w:left="480"/>
        <w:rPr>
          <w:noProof/>
        </w:rPr>
      </w:pPr>
      <w:hyperlink w:anchor="_Toc192282234" w:history="1">
        <w:r w:rsidRPr="00B77705">
          <w:rPr>
            <w:rStyle w:val="ae"/>
            <w:noProof/>
          </w:rPr>
          <w:t>5.4</w:t>
        </w:r>
        <w:r>
          <w:rPr>
            <w:noProof/>
          </w:rPr>
          <w:tab/>
        </w:r>
        <w:r w:rsidRPr="00B77705">
          <w:rPr>
            <w:rStyle w:val="ae"/>
            <w:noProof/>
          </w:rPr>
          <w:t>Exclusion Criteria</w:t>
        </w:r>
        <w:r>
          <w:rPr>
            <w:noProof/>
            <w:webHidden/>
          </w:rPr>
          <w:tab/>
        </w:r>
        <w:r>
          <w:rPr>
            <w:noProof/>
            <w:webHidden/>
          </w:rPr>
          <w:fldChar w:fldCharType="begin"/>
        </w:r>
        <w:r>
          <w:rPr>
            <w:noProof/>
            <w:webHidden/>
          </w:rPr>
          <w:instrText xml:space="preserve"> PAGEREF _Toc192282234 \h </w:instrText>
        </w:r>
        <w:r>
          <w:rPr>
            <w:noProof/>
            <w:webHidden/>
          </w:rPr>
        </w:r>
        <w:r>
          <w:rPr>
            <w:noProof/>
            <w:webHidden/>
          </w:rPr>
          <w:fldChar w:fldCharType="separate"/>
        </w:r>
        <w:r>
          <w:rPr>
            <w:noProof/>
            <w:webHidden/>
          </w:rPr>
          <w:t>16</w:t>
        </w:r>
        <w:r>
          <w:rPr>
            <w:noProof/>
            <w:webHidden/>
          </w:rPr>
          <w:fldChar w:fldCharType="end"/>
        </w:r>
      </w:hyperlink>
    </w:p>
    <w:p w14:paraId="31F035EF" w14:textId="77777777" w:rsidR="000B1637" w:rsidRDefault="000B1637">
      <w:pPr>
        <w:pStyle w:val="30"/>
        <w:tabs>
          <w:tab w:val="left" w:pos="1760"/>
          <w:tab w:val="right" w:leader="dot" w:pos="9350"/>
        </w:tabs>
        <w:ind w:left="960"/>
        <w:rPr>
          <w:noProof/>
        </w:rPr>
      </w:pPr>
      <w:hyperlink w:anchor="_Toc192282235" w:history="1">
        <w:r w:rsidRPr="00B77705">
          <w:rPr>
            <w:rStyle w:val="ae"/>
            <w:noProof/>
          </w:rPr>
          <w:t>5.4.1</w:t>
        </w:r>
        <w:r>
          <w:rPr>
            <w:noProof/>
          </w:rPr>
          <w:tab/>
        </w:r>
        <w:r w:rsidRPr="00B77705">
          <w:rPr>
            <w:rStyle w:val="ae"/>
            <w:noProof/>
          </w:rPr>
          <w:t>Exclusion Criteria for Healthy Volunteer</w:t>
        </w:r>
        <w:r>
          <w:rPr>
            <w:noProof/>
            <w:webHidden/>
          </w:rPr>
          <w:tab/>
        </w:r>
        <w:r>
          <w:rPr>
            <w:noProof/>
            <w:webHidden/>
          </w:rPr>
          <w:fldChar w:fldCharType="begin"/>
        </w:r>
        <w:r>
          <w:rPr>
            <w:noProof/>
            <w:webHidden/>
          </w:rPr>
          <w:instrText xml:space="preserve"> PAGEREF _Toc192282235 \h </w:instrText>
        </w:r>
        <w:r>
          <w:rPr>
            <w:noProof/>
            <w:webHidden/>
          </w:rPr>
        </w:r>
        <w:r>
          <w:rPr>
            <w:noProof/>
            <w:webHidden/>
          </w:rPr>
          <w:fldChar w:fldCharType="separate"/>
        </w:r>
        <w:r>
          <w:rPr>
            <w:noProof/>
            <w:webHidden/>
          </w:rPr>
          <w:t>16</w:t>
        </w:r>
        <w:r>
          <w:rPr>
            <w:noProof/>
            <w:webHidden/>
          </w:rPr>
          <w:fldChar w:fldCharType="end"/>
        </w:r>
      </w:hyperlink>
    </w:p>
    <w:p w14:paraId="6751EAFD" w14:textId="77777777" w:rsidR="000B1637" w:rsidRDefault="000B1637">
      <w:pPr>
        <w:pStyle w:val="30"/>
        <w:tabs>
          <w:tab w:val="left" w:pos="1760"/>
          <w:tab w:val="right" w:leader="dot" w:pos="9350"/>
        </w:tabs>
        <w:ind w:left="960"/>
        <w:rPr>
          <w:noProof/>
        </w:rPr>
      </w:pPr>
      <w:hyperlink w:anchor="_Toc192282236" w:history="1">
        <w:r w:rsidRPr="00B77705">
          <w:rPr>
            <w:rStyle w:val="ae"/>
            <w:noProof/>
          </w:rPr>
          <w:t>5.4.2</w:t>
        </w:r>
        <w:r>
          <w:rPr>
            <w:noProof/>
          </w:rPr>
          <w:tab/>
        </w:r>
        <w:r w:rsidRPr="00B77705">
          <w:rPr>
            <w:rStyle w:val="ae"/>
            <w:noProof/>
          </w:rPr>
          <w:t>Exclusion Criteria for Participants with severe renal impairment</w:t>
        </w:r>
        <w:r>
          <w:rPr>
            <w:noProof/>
            <w:webHidden/>
          </w:rPr>
          <w:tab/>
        </w:r>
        <w:r>
          <w:rPr>
            <w:noProof/>
            <w:webHidden/>
          </w:rPr>
          <w:fldChar w:fldCharType="begin"/>
        </w:r>
        <w:r>
          <w:rPr>
            <w:noProof/>
            <w:webHidden/>
          </w:rPr>
          <w:instrText xml:space="preserve"> PAGEREF _Toc192282236 \h </w:instrText>
        </w:r>
        <w:r>
          <w:rPr>
            <w:noProof/>
            <w:webHidden/>
          </w:rPr>
        </w:r>
        <w:r>
          <w:rPr>
            <w:noProof/>
            <w:webHidden/>
          </w:rPr>
          <w:fldChar w:fldCharType="separate"/>
        </w:r>
        <w:r>
          <w:rPr>
            <w:noProof/>
            <w:webHidden/>
          </w:rPr>
          <w:t>18</w:t>
        </w:r>
        <w:r>
          <w:rPr>
            <w:noProof/>
            <w:webHidden/>
          </w:rPr>
          <w:fldChar w:fldCharType="end"/>
        </w:r>
      </w:hyperlink>
    </w:p>
    <w:p w14:paraId="4CB0CB98" w14:textId="77777777" w:rsidR="000B1637" w:rsidRDefault="000B1637">
      <w:pPr>
        <w:pStyle w:val="21"/>
        <w:tabs>
          <w:tab w:val="left" w:pos="1100"/>
          <w:tab w:val="right" w:leader="dot" w:pos="9350"/>
        </w:tabs>
        <w:ind w:left="480"/>
        <w:rPr>
          <w:noProof/>
        </w:rPr>
      </w:pPr>
      <w:hyperlink w:anchor="_Toc192282237" w:history="1">
        <w:r w:rsidRPr="00B77705">
          <w:rPr>
            <w:rStyle w:val="ae"/>
            <w:noProof/>
          </w:rPr>
          <w:t>5.5</w:t>
        </w:r>
        <w:r>
          <w:rPr>
            <w:noProof/>
          </w:rPr>
          <w:tab/>
        </w:r>
        <w:r w:rsidRPr="00B77705">
          <w:rPr>
            <w:rStyle w:val="ae"/>
            <w:noProof/>
          </w:rPr>
          <w:t>Lifestyle Considerations</w:t>
        </w:r>
        <w:r>
          <w:rPr>
            <w:noProof/>
            <w:webHidden/>
          </w:rPr>
          <w:tab/>
        </w:r>
        <w:r>
          <w:rPr>
            <w:noProof/>
            <w:webHidden/>
          </w:rPr>
          <w:fldChar w:fldCharType="begin"/>
        </w:r>
        <w:r>
          <w:rPr>
            <w:noProof/>
            <w:webHidden/>
          </w:rPr>
          <w:instrText xml:space="preserve"> PAGEREF _Toc192282237 \h </w:instrText>
        </w:r>
        <w:r>
          <w:rPr>
            <w:noProof/>
            <w:webHidden/>
          </w:rPr>
        </w:r>
        <w:r>
          <w:rPr>
            <w:noProof/>
            <w:webHidden/>
          </w:rPr>
          <w:fldChar w:fldCharType="separate"/>
        </w:r>
        <w:r>
          <w:rPr>
            <w:noProof/>
            <w:webHidden/>
          </w:rPr>
          <w:t>18</w:t>
        </w:r>
        <w:r>
          <w:rPr>
            <w:noProof/>
            <w:webHidden/>
          </w:rPr>
          <w:fldChar w:fldCharType="end"/>
        </w:r>
      </w:hyperlink>
    </w:p>
    <w:p w14:paraId="357F5E56" w14:textId="77777777" w:rsidR="000B1637" w:rsidRDefault="000B1637">
      <w:pPr>
        <w:pStyle w:val="30"/>
        <w:tabs>
          <w:tab w:val="left" w:pos="1760"/>
          <w:tab w:val="right" w:leader="dot" w:pos="9350"/>
        </w:tabs>
        <w:ind w:left="960"/>
        <w:rPr>
          <w:noProof/>
        </w:rPr>
      </w:pPr>
      <w:hyperlink w:anchor="_Toc192282238" w:history="1">
        <w:r w:rsidRPr="00B77705">
          <w:rPr>
            <w:rStyle w:val="ae"/>
            <w:noProof/>
          </w:rPr>
          <w:t>5.5.1</w:t>
        </w:r>
        <w:r>
          <w:rPr>
            <w:noProof/>
          </w:rPr>
          <w:tab/>
        </w:r>
        <w:r w:rsidRPr="00B77705">
          <w:rPr>
            <w:rStyle w:val="ae"/>
            <w:noProof/>
          </w:rPr>
          <w:t>Meals and Dietary Restrictions</w:t>
        </w:r>
        <w:r>
          <w:rPr>
            <w:noProof/>
            <w:webHidden/>
          </w:rPr>
          <w:tab/>
        </w:r>
        <w:r>
          <w:rPr>
            <w:noProof/>
            <w:webHidden/>
          </w:rPr>
          <w:fldChar w:fldCharType="begin"/>
        </w:r>
        <w:r>
          <w:rPr>
            <w:noProof/>
            <w:webHidden/>
          </w:rPr>
          <w:instrText xml:space="preserve"> PAGEREF _Toc192282238 \h </w:instrText>
        </w:r>
        <w:r>
          <w:rPr>
            <w:noProof/>
            <w:webHidden/>
          </w:rPr>
        </w:r>
        <w:r>
          <w:rPr>
            <w:noProof/>
            <w:webHidden/>
          </w:rPr>
          <w:fldChar w:fldCharType="separate"/>
        </w:r>
        <w:r>
          <w:rPr>
            <w:noProof/>
            <w:webHidden/>
          </w:rPr>
          <w:t>18</w:t>
        </w:r>
        <w:r>
          <w:rPr>
            <w:noProof/>
            <w:webHidden/>
          </w:rPr>
          <w:fldChar w:fldCharType="end"/>
        </w:r>
      </w:hyperlink>
    </w:p>
    <w:p w14:paraId="7252D418" w14:textId="77777777" w:rsidR="000B1637" w:rsidRDefault="000B1637">
      <w:pPr>
        <w:pStyle w:val="30"/>
        <w:tabs>
          <w:tab w:val="left" w:pos="1760"/>
          <w:tab w:val="right" w:leader="dot" w:pos="9350"/>
        </w:tabs>
        <w:ind w:left="960"/>
        <w:rPr>
          <w:noProof/>
        </w:rPr>
      </w:pPr>
      <w:hyperlink w:anchor="_Toc192282239" w:history="1">
        <w:r w:rsidRPr="00B77705">
          <w:rPr>
            <w:rStyle w:val="ae"/>
            <w:noProof/>
          </w:rPr>
          <w:t>5.5.2</w:t>
        </w:r>
        <w:r>
          <w:rPr>
            <w:noProof/>
          </w:rPr>
          <w:tab/>
        </w:r>
        <w:r w:rsidRPr="00B77705">
          <w:rPr>
            <w:rStyle w:val="ae"/>
            <w:noProof/>
          </w:rPr>
          <w:t>Lifestyle Restrictions</w:t>
        </w:r>
        <w:r>
          <w:rPr>
            <w:noProof/>
            <w:webHidden/>
          </w:rPr>
          <w:tab/>
        </w:r>
        <w:r>
          <w:rPr>
            <w:noProof/>
            <w:webHidden/>
          </w:rPr>
          <w:fldChar w:fldCharType="begin"/>
        </w:r>
        <w:r>
          <w:rPr>
            <w:noProof/>
            <w:webHidden/>
          </w:rPr>
          <w:instrText xml:space="preserve"> PAGEREF _Toc192282239 \h </w:instrText>
        </w:r>
        <w:r>
          <w:rPr>
            <w:noProof/>
            <w:webHidden/>
          </w:rPr>
        </w:r>
        <w:r>
          <w:rPr>
            <w:noProof/>
            <w:webHidden/>
          </w:rPr>
          <w:fldChar w:fldCharType="separate"/>
        </w:r>
        <w:r>
          <w:rPr>
            <w:noProof/>
            <w:webHidden/>
          </w:rPr>
          <w:t>18</w:t>
        </w:r>
        <w:r>
          <w:rPr>
            <w:noProof/>
            <w:webHidden/>
          </w:rPr>
          <w:fldChar w:fldCharType="end"/>
        </w:r>
      </w:hyperlink>
    </w:p>
    <w:p w14:paraId="6E9F882A" w14:textId="77777777" w:rsidR="000B1637" w:rsidRDefault="000B1637">
      <w:pPr>
        <w:pStyle w:val="30"/>
        <w:tabs>
          <w:tab w:val="left" w:pos="1760"/>
          <w:tab w:val="right" w:leader="dot" w:pos="9350"/>
        </w:tabs>
        <w:ind w:left="960"/>
        <w:rPr>
          <w:noProof/>
        </w:rPr>
      </w:pPr>
      <w:hyperlink w:anchor="_Toc192282240" w:history="1">
        <w:r w:rsidRPr="00B77705">
          <w:rPr>
            <w:rStyle w:val="ae"/>
            <w:noProof/>
          </w:rPr>
          <w:t>5.5.3</w:t>
        </w:r>
        <w:r>
          <w:rPr>
            <w:noProof/>
          </w:rPr>
          <w:tab/>
        </w:r>
        <w:r w:rsidRPr="00B77705">
          <w:rPr>
            <w:rStyle w:val="ae"/>
            <w:noProof/>
          </w:rPr>
          <w:t>Physical Activity Restrictions</w:t>
        </w:r>
        <w:r>
          <w:rPr>
            <w:noProof/>
            <w:webHidden/>
          </w:rPr>
          <w:tab/>
        </w:r>
        <w:r>
          <w:rPr>
            <w:noProof/>
            <w:webHidden/>
          </w:rPr>
          <w:fldChar w:fldCharType="begin"/>
        </w:r>
        <w:r>
          <w:rPr>
            <w:noProof/>
            <w:webHidden/>
          </w:rPr>
          <w:instrText xml:space="preserve"> PAGEREF _Toc192282240 \h </w:instrText>
        </w:r>
        <w:r>
          <w:rPr>
            <w:noProof/>
            <w:webHidden/>
          </w:rPr>
        </w:r>
        <w:r>
          <w:rPr>
            <w:noProof/>
            <w:webHidden/>
          </w:rPr>
          <w:fldChar w:fldCharType="separate"/>
        </w:r>
        <w:r>
          <w:rPr>
            <w:noProof/>
            <w:webHidden/>
          </w:rPr>
          <w:t>18</w:t>
        </w:r>
        <w:r>
          <w:rPr>
            <w:noProof/>
            <w:webHidden/>
          </w:rPr>
          <w:fldChar w:fldCharType="end"/>
        </w:r>
      </w:hyperlink>
    </w:p>
    <w:p w14:paraId="79379F60" w14:textId="77777777" w:rsidR="000B1637" w:rsidRDefault="000B1637">
      <w:pPr>
        <w:pStyle w:val="30"/>
        <w:tabs>
          <w:tab w:val="left" w:pos="1760"/>
          <w:tab w:val="right" w:leader="dot" w:pos="9350"/>
        </w:tabs>
        <w:ind w:left="960"/>
        <w:rPr>
          <w:noProof/>
        </w:rPr>
      </w:pPr>
      <w:hyperlink w:anchor="_Toc192282241" w:history="1">
        <w:r w:rsidRPr="00B77705">
          <w:rPr>
            <w:rStyle w:val="ae"/>
            <w:noProof/>
          </w:rPr>
          <w:t>5.5.4</w:t>
        </w:r>
        <w:r>
          <w:rPr>
            <w:noProof/>
          </w:rPr>
          <w:tab/>
        </w:r>
        <w:r w:rsidRPr="00B77705">
          <w:rPr>
            <w:rStyle w:val="ae"/>
            <w:noProof/>
          </w:rPr>
          <w:t>Other Considerations</w:t>
        </w:r>
        <w:r>
          <w:rPr>
            <w:noProof/>
            <w:webHidden/>
          </w:rPr>
          <w:tab/>
        </w:r>
        <w:r>
          <w:rPr>
            <w:noProof/>
            <w:webHidden/>
          </w:rPr>
          <w:fldChar w:fldCharType="begin"/>
        </w:r>
        <w:r>
          <w:rPr>
            <w:noProof/>
            <w:webHidden/>
          </w:rPr>
          <w:instrText xml:space="preserve"> PAGEREF _Toc192282241 \h </w:instrText>
        </w:r>
        <w:r>
          <w:rPr>
            <w:noProof/>
            <w:webHidden/>
          </w:rPr>
        </w:r>
        <w:r>
          <w:rPr>
            <w:noProof/>
            <w:webHidden/>
          </w:rPr>
          <w:fldChar w:fldCharType="separate"/>
        </w:r>
        <w:r>
          <w:rPr>
            <w:noProof/>
            <w:webHidden/>
          </w:rPr>
          <w:t>18</w:t>
        </w:r>
        <w:r>
          <w:rPr>
            <w:noProof/>
            <w:webHidden/>
          </w:rPr>
          <w:fldChar w:fldCharType="end"/>
        </w:r>
      </w:hyperlink>
    </w:p>
    <w:p w14:paraId="65EA2A45" w14:textId="77777777" w:rsidR="000B1637" w:rsidRDefault="000B1637">
      <w:pPr>
        <w:pStyle w:val="21"/>
        <w:tabs>
          <w:tab w:val="left" w:pos="1100"/>
          <w:tab w:val="right" w:leader="dot" w:pos="9350"/>
        </w:tabs>
        <w:ind w:left="480"/>
        <w:rPr>
          <w:noProof/>
        </w:rPr>
      </w:pPr>
      <w:hyperlink w:anchor="_Toc192282242" w:history="1">
        <w:r w:rsidRPr="00B77705">
          <w:rPr>
            <w:rStyle w:val="ae"/>
            <w:noProof/>
          </w:rPr>
          <w:t>5.6</w:t>
        </w:r>
        <w:r>
          <w:rPr>
            <w:noProof/>
          </w:rPr>
          <w:tab/>
        </w:r>
        <w:r w:rsidRPr="00B77705">
          <w:rPr>
            <w:rStyle w:val="ae"/>
            <w:noProof/>
          </w:rPr>
          <w:t>Screen Failures</w:t>
        </w:r>
        <w:r>
          <w:rPr>
            <w:noProof/>
            <w:webHidden/>
          </w:rPr>
          <w:tab/>
        </w:r>
        <w:r>
          <w:rPr>
            <w:noProof/>
            <w:webHidden/>
          </w:rPr>
          <w:fldChar w:fldCharType="begin"/>
        </w:r>
        <w:r>
          <w:rPr>
            <w:noProof/>
            <w:webHidden/>
          </w:rPr>
          <w:instrText xml:space="preserve"> PAGEREF _Toc192282242 \h </w:instrText>
        </w:r>
        <w:r>
          <w:rPr>
            <w:noProof/>
            <w:webHidden/>
          </w:rPr>
        </w:r>
        <w:r>
          <w:rPr>
            <w:noProof/>
            <w:webHidden/>
          </w:rPr>
          <w:fldChar w:fldCharType="separate"/>
        </w:r>
        <w:r>
          <w:rPr>
            <w:noProof/>
            <w:webHidden/>
          </w:rPr>
          <w:t>19</w:t>
        </w:r>
        <w:r>
          <w:rPr>
            <w:noProof/>
            <w:webHidden/>
          </w:rPr>
          <w:fldChar w:fldCharType="end"/>
        </w:r>
      </w:hyperlink>
    </w:p>
    <w:p w14:paraId="636497C5" w14:textId="77777777" w:rsidR="000B1637" w:rsidRDefault="000B1637">
      <w:pPr>
        <w:pStyle w:val="10"/>
        <w:tabs>
          <w:tab w:val="left" w:pos="425"/>
          <w:tab w:val="right" w:leader="dot" w:pos="9350"/>
        </w:tabs>
        <w:rPr>
          <w:noProof/>
        </w:rPr>
      </w:pPr>
      <w:hyperlink w:anchor="_Toc192282243" w:history="1">
        <w:r w:rsidRPr="00B77705">
          <w:rPr>
            <w:rStyle w:val="ae"/>
            <w:noProof/>
          </w:rPr>
          <w:t>6.</w:t>
        </w:r>
        <w:r>
          <w:rPr>
            <w:noProof/>
          </w:rPr>
          <w:tab/>
        </w:r>
        <w:r w:rsidRPr="00B77705">
          <w:rPr>
            <w:rStyle w:val="ae"/>
            <w:noProof/>
          </w:rPr>
          <w:t>TRIAL INTERVENTION AND CONCOMITANT THERAPY</w:t>
        </w:r>
        <w:r>
          <w:rPr>
            <w:noProof/>
            <w:webHidden/>
          </w:rPr>
          <w:tab/>
        </w:r>
        <w:r>
          <w:rPr>
            <w:noProof/>
            <w:webHidden/>
          </w:rPr>
          <w:fldChar w:fldCharType="begin"/>
        </w:r>
        <w:r>
          <w:rPr>
            <w:noProof/>
            <w:webHidden/>
          </w:rPr>
          <w:instrText xml:space="preserve"> PAGEREF _Toc192282243 \h </w:instrText>
        </w:r>
        <w:r>
          <w:rPr>
            <w:noProof/>
            <w:webHidden/>
          </w:rPr>
        </w:r>
        <w:r>
          <w:rPr>
            <w:noProof/>
            <w:webHidden/>
          </w:rPr>
          <w:fldChar w:fldCharType="separate"/>
        </w:r>
        <w:r>
          <w:rPr>
            <w:noProof/>
            <w:webHidden/>
          </w:rPr>
          <w:t>20</w:t>
        </w:r>
        <w:r>
          <w:rPr>
            <w:noProof/>
            <w:webHidden/>
          </w:rPr>
          <w:fldChar w:fldCharType="end"/>
        </w:r>
      </w:hyperlink>
    </w:p>
    <w:p w14:paraId="251F4054" w14:textId="77777777" w:rsidR="000B1637" w:rsidRDefault="000B1637">
      <w:pPr>
        <w:pStyle w:val="21"/>
        <w:tabs>
          <w:tab w:val="left" w:pos="1100"/>
          <w:tab w:val="right" w:leader="dot" w:pos="9350"/>
        </w:tabs>
        <w:ind w:left="480"/>
        <w:rPr>
          <w:noProof/>
        </w:rPr>
      </w:pPr>
      <w:hyperlink w:anchor="_Toc192282244" w:history="1">
        <w:r w:rsidRPr="00B77705">
          <w:rPr>
            <w:rStyle w:val="ae"/>
            <w:noProof/>
          </w:rPr>
          <w:t>6.1</w:t>
        </w:r>
        <w:r>
          <w:rPr>
            <w:noProof/>
          </w:rPr>
          <w:tab/>
        </w:r>
        <w:r w:rsidRPr="00B77705">
          <w:rPr>
            <w:rStyle w:val="ae"/>
            <w:noProof/>
          </w:rPr>
          <w:t>Description of Trial Intervention</w:t>
        </w:r>
        <w:r>
          <w:rPr>
            <w:noProof/>
            <w:webHidden/>
          </w:rPr>
          <w:tab/>
        </w:r>
        <w:r>
          <w:rPr>
            <w:noProof/>
            <w:webHidden/>
          </w:rPr>
          <w:fldChar w:fldCharType="begin"/>
        </w:r>
        <w:r>
          <w:rPr>
            <w:noProof/>
            <w:webHidden/>
          </w:rPr>
          <w:instrText xml:space="preserve"> PAGEREF _Toc192282244 \h </w:instrText>
        </w:r>
        <w:r>
          <w:rPr>
            <w:noProof/>
            <w:webHidden/>
          </w:rPr>
        </w:r>
        <w:r>
          <w:rPr>
            <w:noProof/>
            <w:webHidden/>
          </w:rPr>
          <w:fldChar w:fldCharType="separate"/>
        </w:r>
        <w:r>
          <w:rPr>
            <w:noProof/>
            <w:webHidden/>
          </w:rPr>
          <w:t>20</w:t>
        </w:r>
        <w:r>
          <w:rPr>
            <w:noProof/>
            <w:webHidden/>
          </w:rPr>
          <w:fldChar w:fldCharType="end"/>
        </w:r>
      </w:hyperlink>
    </w:p>
    <w:p w14:paraId="3AF38F3D" w14:textId="77777777" w:rsidR="000B1637" w:rsidRDefault="000B1637">
      <w:pPr>
        <w:pStyle w:val="30"/>
        <w:tabs>
          <w:tab w:val="left" w:pos="1760"/>
          <w:tab w:val="right" w:leader="dot" w:pos="9350"/>
        </w:tabs>
        <w:ind w:left="960"/>
        <w:rPr>
          <w:noProof/>
        </w:rPr>
      </w:pPr>
      <w:hyperlink w:anchor="_Toc192282245" w:history="1">
        <w:r w:rsidRPr="00B77705">
          <w:rPr>
            <w:rStyle w:val="ae"/>
            <w:noProof/>
          </w:rPr>
          <w:t>6.1.1</w:t>
        </w:r>
        <w:r>
          <w:rPr>
            <w:noProof/>
          </w:rPr>
          <w:tab/>
        </w:r>
        <w:r w:rsidRPr="00B77705">
          <w:rPr>
            <w:rStyle w:val="ae"/>
            <w:noProof/>
          </w:rPr>
          <w:t>Drug 1</w:t>
        </w:r>
        <w:r>
          <w:rPr>
            <w:noProof/>
            <w:webHidden/>
          </w:rPr>
          <w:tab/>
        </w:r>
        <w:r>
          <w:rPr>
            <w:noProof/>
            <w:webHidden/>
          </w:rPr>
          <w:fldChar w:fldCharType="begin"/>
        </w:r>
        <w:r>
          <w:rPr>
            <w:noProof/>
            <w:webHidden/>
          </w:rPr>
          <w:instrText xml:space="preserve"> PAGEREF _Toc192282245 \h </w:instrText>
        </w:r>
        <w:r>
          <w:rPr>
            <w:noProof/>
            <w:webHidden/>
          </w:rPr>
        </w:r>
        <w:r>
          <w:rPr>
            <w:noProof/>
            <w:webHidden/>
          </w:rPr>
          <w:fldChar w:fldCharType="separate"/>
        </w:r>
        <w:r>
          <w:rPr>
            <w:noProof/>
            <w:webHidden/>
          </w:rPr>
          <w:t>20</w:t>
        </w:r>
        <w:r>
          <w:rPr>
            <w:noProof/>
            <w:webHidden/>
          </w:rPr>
          <w:fldChar w:fldCharType="end"/>
        </w:r>
      </w:hyperlink>
    </w:p>
    <w:p w14:paraId="2CCADDE5" w14:textId="77777777" w:rsidR="000B1637" w:rsidRDefault="000B1637">
      <w:pPr>
        <w:pStyle w:val="21"/>
        <w:tabs>
          <w:tab w:val="left" w:pos="1100"/>
          <w:tab w:val="right" w:leader="dot" w:pos="9350"/>
        </w:tabs>
        <w:ind w:left="480"/>
        <w:rPr>
          <w:noProof/>
        </w:rPr>
      </w:pPr>
      <w:hyperlink w:anchor="_Toc192282246" w:history="1">
        <w:r w:rsidRPr="00B77705">
          <w:rPr>
            <w:rStyle w:val="ae"/>
            <w:noProof/>
          </w:rPr>
          <w:t>6.2</w:t>
        </w:r>
        <w:r>
          <w:rPr>
            <w:noProof/>
          </w:rPr>
          <w:tab/>
        </w:r>
        <w:r w:rsidRPr="00B77705">
          <w:rPr>
            <w:rStyle w:val="ae"/>
            <w:noProof/>
          </w:rPr>
          <w:t>Rationale for Trial Intervention</w:t>
        </w:r>
        <w:r>
          <w:rPr>
            <w:noProof/>
            <w:webHidden/>
          </w:rPr>
          <w:tab/>
        </w:r>
        <w:r>
          <w:rPr>
            <w:noProof/>
            <w:webHidden/>
          </w:rPr>
          <w:fldChar w:fldCharType="begin"/>
        </w:r>
        <w:r>
          <w:rPr>
            <w:noProof/>
            <w:webHidden/>
          </w:rPr>
          <w:instrText xml:space="preserve"> PAGEREF _Toc192282246 \h </w:instrText>
        </w:r>
        <w:r>
          <w:rPr>
            <w:noProof/>
            <w:webHidden/>
          </w:rPr>
        </w:r>
        <w:r>
          <w:rPr>
            <w:noProof/>
            <w:webHidden/>
          </w:rPr>
          <w:fldChar w:fldCharType="separate"/>
        </w:r>
        <w:r>
          <w:rPr>
            <w:noProof/>
            <w:webHidden/>
          </w:rPr>
          <w:t>20</w:t>
        </w:r>
        <w:r>
          <w:rPr>
            <w:noProof/>
            <w:webHidden/>
          </w:rPr>
          <w:fldChar w:fldCharType="end"/>
        </w:r>
      </w:hyperlink>
    </w:p>
    <w:p w14:paraId="7DAF5FA6" w14:textId="77777777" w:rsidR="000B1637" w:rsidRDefault="000B1637">
      <w:pPr>
        <w:pStyle w:val="21"/>
        <w:tabs>
          <w:tab w:val="left" w:pos="1100"/>
          <w:tab w:val="right" w:leader="dot" w:pos="9350"/>
        </w:tabs>
        <w:ind w:left="480"/>
        <w:rPr>
          <w:noProof/>
        </w:rPr>
      </w:pPr>
      <w:hyperlink w:anchor="_Toc192282247" w:history="1">
        <w:r w:rsidRPr="00B77705">
          <w:rPr>
            <w:rStyle w:val="ae"/>
            <w:noProof/>
          </w:rPr>
          <w:t>6.3</w:t>
        </w:r>
        <w:r>
          <w:rPr>
            <w:noProof/>
          </w:rPr>
          <w:tab/>
        </w:r>
        <w:r w:rsidRPr="00B77705">
          <w:rPr>
            <w:rStyle w:val="ae"/>
            <w:noProof/>
          </w:rPr>
          <w:t>Dosing and Administration</w:t>
        </w:r>
        <w:r>
          <w:rPr>
            <w:noProof/>
            <w:webHidden/>
          </w:rPr>
          <w:tab/>
        </w:r>
        <w:r>
          <w:rPr>
            <w:noProof/>
            <w:webHidden/>
          </w:rPr>
          <w:fldChar w:fldCharType="begin"/>
        </w:r>
        <w:r>
          <w:rPr>
            <w:noProof/>
            <w:webHidden/>
          </w:rPr>
          <w:instrText xml:space="preserve"> PAGEREF _Toc192282247 \h </w:instrText>
        </w:r>
        <w:r>
          <w:rPr>
            <w:noProof/>
            <w:webHidden/>
          </w:rPr>
        </w:r>
        <w:r>
          <w:rPr>
            <w:noProof/>
            <w:webHidden/>
          </w:rPr>
          <w:fldChar w:fldCharType="separate"/>
        </w:r>
        <w:r>
          <w:rPr>
            <w:noProof/>
            <w:webHidden/>
          </w:rPr>
          <w:t>20</w:t>
        </w:r>
        <w:r>
          <w:rPr>
            <w:noProof/>
            <w:webHidden/>
          </w:rPr>
          <w:fldChar w:fldCharType="end"/>
        </w:r>
      </w:hyperlink>
    </w:p>
    <w:p w14:paraId="4BF54BC1" w14:textId="77777777" w:rsidR="000B1637" w:rsidRDefault="000B1637">
      <w:pPr>
        <w:pStyle w:val="30"/>
        <w:tabs>
          <w:tab w:val="left" w:pos="1760"/>
          <w:tab w:val="right" w:leader="dot" w:pos="9350"/>
        </w:tabs>
        <w:ind w:left="960"/>
        <w:rPr>
          <w:noProof/>
        </w:rPr>
      </w:pPr>
      <w:hyperlink w:anchor="_Toc192282248" w:history="1">
        <w:r w:rsidRPr="00B77705">
          <w:rPr>
            <w:rStyle w:val="ae"/>
            <w:noProof/>
          </w:rPr>
          <w:t>6.3.1</w:t>
        </w:r>
        <w:r>
          <w:rPr>
            <w:noProof/>
          </w:rPr>
          <w:tab/>
        </w:r>
        <w:r w:rsidRPr="00B77705">
          <w:rPr>
            <w:rStyle w:val="ae"/>
            <w:noProof/>
          </w:rPr>
          <w:t>Trial Intervention Dose Modification</w:t>
        </w:r>
        <w:r>
          <w:rPr>
            <w:noProof/>
            <w:webHidden/>
          </w:rPr>
          <w:tab/>
        </w:r>
        <w:r>
          <w:rPr>
            <w:noProof/>
            <w:webHidden/>
          </w:rPr>
          <w:fldChar w:fldCharType="begin"/>
        </w:r>
        <w:r>
          <w:rPr>
            <w:noProof/>
            <w:webHidden/>
          </w:rPr>
          <w:instrText xml:space="preserve"> PAGEREF _Toc192282248 \h </w:instrText>
        </w:r>
        <w:r>
          <w:rPr>
            <w:noProof/>
            <w:webHidden/>
          </w:rPr>
        </w:r>
        <w:r>
          <w:rPr>
            <w:noProof/>
            <w:webHidden/>
          </w:rPr>
          <w:fldChar w:fldCharType="separate"/>
        </w:r>
        <w:r>
          <w:rPr>
            <w:noProof/>
            <w:webHidden/>
          </w:rPr>
          <w:t>21</w:t>
        </w:r>
        <w:r>
          <w:rPr>
            <w:noProof/>
            <w:webHidden/>
          </w:rPr>
          <w:fldChar w:fldCharType="end"/>
        </w:r>
      </w:hyperlink>
    </w:p>
    <w:p w14:paraId="1C680D0C" w14:textId="77777777" w:rsidR="000B1637" w:rsidRDefault="000B1637">
      <w:pPr>
        <w:pStyle w:val="21"/>
        <w:tabs>
          <w:tab w:val="left" w:pos="1100"/>
          <w:tab w:val="right" w:leader="dot" w:pos="9350"/>
        </w:tabs>
        <w:ind w:left="480"/>
        <w:rPr>
          <w:noProof/>
        </w:rPr>
      </w:pPr>
      <w:hyperlink w:anchor="_Toc192282249" w:history="1">
        <w:r w:rsidRPr="00B77705">
          <w:rPr>
            <w:rStyle w:val="ae"/>
            <w:noProof/>
          </w:rPr>
          <w:t>6.4</w:t>
        </w:r>
        <w:r>
          <w:rPr>
            <w:noProof/>
          </w:rPr>
          <w:tab/>
        </w:r>
        <w:r w:rsidRPr="00B77705">
          <w:rPr>
            <w:rStyle w:val="ae"/>
            <w:noProof/>
          </w:rPr>
          <w:t>Treatment of Overdose</w:t>
        </w:r>
        <w:r>
          <w:rPr>
            <w:noProof/>
            <w:webHidden/>
          </w:rPr>
          <w:tab/>
        </w:r>
        <w:r>
          <w:rPr>
            <w:noProof/>
            <w:webHidden/>
          </w:rPr>
          <w:fldChar w:fldCharType="begin"/>
        </w:r>
        <w:r>
          <w:rPr>
            <w:noProof/>
            <w:webHidden/>
          </w:rPr>
          <w:instrText xml:space="preserve"> PAGEREF _Toc192282249 \h </w:instrText>
        </w:r>
        <w:r>
          <w:rPr>
            <w:noProof/>
            <w:webHidden/>
          </w:rPr>
        </w:r>
        <w:r>
          <w:rPr>
            <w:noProof/>
            <w:webHidden/>
          </w:rPr>
          <w:fldChar w:fldCharType="separate"/>
        </w:r>
        <w:r>
          <w:rPr>
            <w:noProof/>
            <w:webHidden/>
          </w:rPr>
          <w:t>21</w:t>
        </w:r>
        <w:r>
          <w:rPr>
            <w:noProof/>
            <w:webHidden/>
          </w:rPr>
          <w:fldChar w:fldCharType="end"/>
        </w:r>
      </w:hyperlink>
    </w:p>
    <w:p w14:paraId="5EC94858" w14:textId="77777777" w:rsidR="000B1637" w:rsidRDefault="000B1637">
      <w:pPr>
        <w:pStyle w:val="21"/>
        <w:tabs>
          <w:tab w:val="left" w:pos="1100"/>
          <w:tab w:val="right" w:leader="dot" w:pos="9350"/>
        </w:tabs>
        <w:ind w:left="480"/>
        <w:rPr>
          <w:noProof/>
        </w:rPr>
      </w:pPr>
      <w:hyperlink w:anchor="_Toc192282250" w:history="1">
        <w:r w:rsidRPr="00B77705">
          <w:rPr>
            <w:rStyle w:val="ae"/>
            <w:noProof/>
          </w:rPr>
          <w:t>6.5</w:t>
        </w:r>
        <w:r>
          <w:rPr>
            <w:noProof/>
          </w:rPr>
          <w:tab/>
        </w:r>
        <w:r w:rsidRPr="00B77705">
          <w:rPr>
            <w:rStyle w:val="ae"/>
            <w:noProof/>
          </w:rPr>
          <w:t>Preparation, Handling, Storage and Accountability</w:t>
        </w:r>
        <w:r>
          <w:rPr>
            <w:noProof/>
            <w:webHidden/>
          </w:rPr>
          <w:tab/>
        </w:r>
        <w:r>
          <w:rPr>
            <w:noProof/>
            <w:webHidden/>
          </w:rPr>
          <w:fldChar w:fldCharType="begin"/>
        </w:r>
        <w:r>
          <w:rPr>
            <w:noProof/>
            <w:webHidden/>
          </w:rPr>
          <w:instrText xml:space="preserve"> PAGEREF _Toc192282250 \h </w:instrText>
        </w:r>
        <w:r>
          <w:rPr>
            <w:noProof/>
            <w:webHidden/>
          </w:rPr>
        </w:r>
        <w:r>
          <w:rPr>
            <w:noProof/>
            <w:webHidden/>
          </w:rPr>
          <w:fldChar w:fldCharType="separate"/>
        </w:r>
        <w:r>
          <w:rPr>
            <w:noProof/>
            <w:webHidden/>
          </w:rPr>
          <w:t>22</w:t>
        </w:r>
        <w:r>
          <w:rPr>
            <w:noProof/>
            <w:webHidden/>
          </w:rPr>
          <w:fldChar w:fldCharType="end"/>
        </w:r>
      </w:hyperlink>
    </w:p>
    <w:p w14:paraId="6AE940A4" w14:textId="77777777" w:rsidR="000B1637" w:rsidRDefault="000B1637">
      <w:pPr>
        <w:pStyle w:val="30"/>
        <w:tabs>
          <w:tab w:val="left" w:pos="1760"/>
          <w:tab w:val="right" w:leader="dot" w:pos="9350"/>
        </w:tabs>
        <w:ind w:left="960"/>
        <w:rPr>
          <w:noProof/>
        </w:rPr>
      </w:pPr>
      <w:hyperlink w:anchor="_Toc192282251" w:history="1">
        <w:r w:rsidRPr="00B77705">
          <w:rPr>
            <w:rStyle w:val="ae"/>
            <w:noProof/>
          </w:rPr>
          <w:t>6.5.1</w:t>
        </w:r>
        <w:r>
          <w:rPr>
            <w:noProof/>
          </w:rPr>
          <w:tab/>
        </w:r>
        <w:r w:rsidRPr="00B77705">
          <w:rPr>
            <w:rStyle w:val="ae"/>
            <w:noProof/>
          </w:rPr>
          <w:t>Preparation of Trial Intervention</w:t>
        </w:r>
        <w:r>
          <w:rPr>
            <w:noProof/>
            <w:webHidden/>
          </w:rPr>
          <w:tab/>
        </w:r>
        <w:r>
          <w:rPr>
            <w:noProof/>
            <w:webHidden/>
          </w:rPr>
          <w:fldChar w:fldCharType="begin"/>
        </w:r>
        <w:r>
          <w:rPr>
            <w:noProof/>
            <w:webHidden/>
          </w:rPr>
          <w:instrText xml:space="preserve"> PAGEREF _Toc192282251 \h </w:instrText>
        </w:r>
        <w:r>
          <w:rPr>
            <w:noProof/>
            <w:webHidden/>
          </w:rPr>
        </w:r>
        <w:r>
          <w:rPr>
            <w:noProof/>
            <w:webHidden/>
          </w:rPr>
          <w:fldChar w:fldCharType="separate"/>
        </w:r>
        <w:r>
          <w:rPr>
            <w:noProof/>
            <w:webHidden/>
          </w:rPr>
          <w:t>22</w:t>
        </w:r>
        <w:r>
          <w:rPr>
            <w:noProof/>
            <w:webHidden/>
          </w:rPr>
          <w:fldChar w:fldCharType="end"/>
        </w:r>
      </w:hyperlink>
    </w:p>
    <w:p w14:paraId="1161CA45" w14:textId="77777777" w:rsidR="000B1637" w:rsidRDefault="000B1637">
      <w:pPr>
        <w:pStyle w:val="30"/>
        <w:tabs>
          <w:tab w:val="left" w:pos="1760"/>
          <w:tab w:val="right" w:leader="dot" w:pos="9350"/>
        </w:tabs>
        <w:ind w:left="960"/>
        <w:rPr>
          <w:noProof/>
        </w:rPr>
      </w:pPr>
      <w:hyperlink w:anchor="_Toc192282252" w:history="1">
        <w:r w:rsidRPr="00B77705">
          <w:rPr>
            <w:rStyle w:val="ae"/>
            <w:noProof/>
          </w:rPr>
          <w:t>6.5.2</w:t>
        </w:r>
        <w:r>
          <w:rPr>
            <w:noProof/>
          </w:rPr>
          <w:tab/>
        </w:r>
        <w:r w:rsidRPr="00B77705">
          <w:rPr>
            <w:rStyle w:val="ae"/>
            <w:noProof/>
          </w:rPr>
          <w:t>Handling and Storage of Trial Intervention</w:t>
        </w:r>
        <w:r>
          <w:rPr>
            <w:noProof/>
            <w:webHidden/>
          </w:rPr>
          <w:tab/>
        </w:r>
        <w:r>
          <w:rPr>
            <w:noProof/>
            <w:webHidden/>
          </w:rPr>
          <w:fldChar w:fldCharType="begin"/>
        </w:r>
        <w:r>
          <w:rPr>
            <w:noProof/>
            <w:webHidden/>
          </w:rPr>
          <w:instrText xml:space="preserve"> PAGEREF _Toc192282252 \h </w:instrText>
        </w:r>
        <w:r>
          <w:rPr>
            <w:noProof/>
            <w:webHidden/>
          </w:rPr>
        </w:r>
        <w:r>
          <w:rPr>
            <w:noProof/>
            <w:webHidden/>
          </w:rPr>
          <w:fldChar w:fldCharType="separate"/>
        </w:r>
        <w:r>
          <w:rPr>
            <w:noProof/>
            <w:webHidden/>
          </w:rPr>
          <w:t>22</w:t>
        </w:r>
        <w:r>
          <w:rPr>
            <w:noProof/>
            <w:webHidden/>
          </w:rPr>
          <w:fldChar w:fldCharType="end"/>
        </w:r>
      </w:hyperlink>
    </w:p>
    <w:p w14:paraId="6F9961C0" w14:textId="77777777" w:rsidR="000B1637" w:rsidRDefault="000B1637">
      <w:pPr>
        <w:pStyle w:val="30"/>
        <w:tabs>
          <w:tab w:val="left" w:pos="1760"/>
          <w:tab w:val="right" w:leader="dot" w:pos="9350"/>
        </w:tabs>
        <w:ind w:left="960"/>
        <w:rPr>
          <w:noProof/>
        </w:rPr>
      </w:pPr>
      <w:hyperlink w:anchor="_Toc192282253" w:history="1">
        <w:r w:rsidRPr="00B77705">
          <w:rPr>
            <w:rStyle w:val="ae"/>
            <w:noProof/>
          </w:rPr>
          <w:t>6.5.3</w:t>
        </w:r>
        <w:r>
          <w:rPr>
            <w:noProof/>
          </w:rPr>
          <w:tab/>
        </w:r>
        <w:r w:rsidRPr="00B77705">
          <w:rPr>
            <w:rStyle w:val="ae"/>
            <w:noProof/>
          </w:rPr>
          <w:t>Accountability of Trial Intervention</w:t>
        </w:r>
        <w:r>
          <w:rPr>
            <w:noProof/>
            <w:webHidden/>
          </w:rPr>
          <w:tab/>
        </w:r>
        <w:r>
          <w:rPr>
            <w:noProof/>
            <w:webHidden/>
          </w:rPr>
          <w:fldChar w:fldCharType="begin"/>
        </w:r>
        <w:r>
          <w:rPr>
            <w:noProof/>
            <w:webHidden/>
          </w:rPr>
          <w:instrText xml:space="preserve"> PAGEREF _Toc192282253 \h </w:instrText>
        </w:r>
        <w:r>
          <w:rPr>
            <w:noProof/>
            <w:webHidden/>
          </w:rPr>
        </w:r>
        <w:r>
          <w:rPr>
            <w:noProof/>
            <w:webHidden/>
          </w:rPr>
          <w:fldChar w:fldCharType="separate"/>
        </w:r>
        <w:r>
          <w:rPr>
            <w:noProof/>
            <w:webHidden/>
          </w:rPr>
          <w:t>22</w:t>
        </w:r>
        <w:r>
          <w:rPr>
            <w:noProof/>
            <w:webHidden/>
          </w:rPr>
          <w:fldChar w:fldCharType="end"/>
        </w:r>
      </w:hyperlink>
    </w:p>
    <w:p w14:paraId="6A47F4CA" w14:textId="77777777" w:rsidR="000B1637" w:rsidRDefault="000B1637">
      <w:pPr>
        <w:pStyle w:val="21"/>
        <w:tabs>
          <w:tab w:val="left" w:pos="1100"/>
          <w:tab w:val="right" w:leader="dot" w:pos="9350"/>
        </w:tabs>
        <w:ind w:left="480"/>
        <w:rPr>
          <w:noProof/>
        </w:rPr>
      </w:pPr>
      <w:hyperlink w:anchor="_Toc192282254" w:history="1">
        <w:r w:rsidRPr="00B77705">
          <w:rPr>
            <w:rStyle w:val="ae"/>
            <w:noProof/>
          </w:rPr>
          <w:t>6.6</w:t>
        </w:r>
        <w:r>
          <w:rPr>
            <w:noProof/>
          </w:rPr>
          <w:tab/>
        </w:r>
        <w:r w:rsidRPr="00B77705">
          <w:rPr>
            <w:rStyle w:val="ae"/>
            <w:noProof/>
          </w:rPr>
          <w:t>Participant Assignment, Randomization, and Blinding</w:t>
        </w:r>
        <w:r>
          <w:rPr>
            <w:noProof/>
            <w:webHidden/>
          </w:rPr>
          <w:tab/>
        </w:r>
        <w:r>
          <w:rPr>
            <w:noProof/>
            <w:webHidden/>
          </w:rPr>
          <w:fldChar w:fldCharType="begin"/>
        </w:r>
        <w:r>
          <w:rPr>
            <w:noProof/>
            <w:webHidden/>
          </w:rPr>
          <w:instrText xml:space="preserve"> PAGEREF _Toc192282254 \h </w:instrText>
        </w:r>
        <w:r>
          <w:rPr>
            <w:noProof/>
            <w:webHidden/>
          </w:rPr>
        </w:r>
        <w:r>
          <w:rPr>
            <w:noProof/>
            <w:webHidden/>
          </w:rPr>
          <w:fldChar w:fldCharType="separate"/>
        </w:r>
        <w:r>
          <w:rPr>
            <w:noProof/>
            <w:webHidden/>
          </w:rPr>
          <w:t>22</w:t>
        </w:r>
        <w:r>
          <w:rPr>
            <w:noProof/>
            <w:webHidden/>
          </w:rPr>
          <w:fldChar w:fldCharType="end"/>
        </w:r>
      </w:hyperlink>
    </w:p>
    <w:p w14:paraId="6586D4E7" w14:textId="77777777" w:rsidR="000B1637" w:rsidRDefault="000B1637">
      <w:pPr>
        <w:pStyle w:val="30"/>
        <w:tabs>
          <w:tab w:val="left" w:pos="1760"/>
          <w:tab w:val="right" w:leader="dot" w:pos="9350"/>
        </w:tabs>
        <w:ind w:left="960"/>
        <w:rPr>
          <w:noProof/>
        </w:rPr>
      </w:pPr>
      <w:hyperlink w:anchor="_Toc192282255" w:history="1">
        <w:r w:rsidRPr="00B77705">
          <w:rPr>
            <w:rStyle w:val="ae"/>
            <w:noProof/>
          </w:rPr>
          <w:t>6.6.1</w:t>
        </w:r>
        <w:r>
          <w:rPr>
            <w:noProof/>
          </w:rPr>
          <w:tab/>
        </w:r>
        <w:r w:rsidRPr="00B77705">
          <w:rPr>
            <w:rStyle w:val="ae"/>
            <w:noProof/>
          </w:rPr>
          <w:t>Participant Assignment</w:t>
        </w:r>
        <w:r>
          <w:rPr>
            <w:noProof/>
            <w:webHidden/>
          </w:rPr>
          <w:tab/>
        </w:r>
        <w:r>
          <w:rPr>
            <w:noProof/>
            <w:webHidden/>
          </w:rPr>
          <w:fldChar w:fldCharType="begin"/>
        </w:r>
        <w:r>
          <w:rPr>
            <w:noProof/>
            <w:webHidden/>
          </w:rPr>
          <w:instrText xml:space="preserve"> PAGEREF _Toc192282255 \h </w:instrText>
        </w:r>
        <w:r>
          <w:rPr>
            <w:noProof/>
            <w:webHidden/>
          </w:rPr>
        </w:r>
        <w:r>
          <w:rPr>
            <w:noProof/>
            <w:webHidden/>
          </w:rPr>
          <w:fldChar w:fldCharType="separate"/>
        </w:r>
        <w:r>
          <w:rPr>
            <w:noProof/>
            <w:webHidden/>
          </w:rPr>
          <w:t>22</w:t>
        </w:r>
        <w:r>
          <w:rPr>
            <w:noProof/>
            <w:webHidden/>
          </w:rPr>
          <w:fldChar w:fldCharType="end"/>
        </w:r>
      </w:hyperlink>
    </w:p>
    <w:p w14:paraId="00A294DD" w14:textId="77777777" w:rsidR="000B1637" w:rsidRDefault="000B1637">
      <w:pPr>
        <w:pStyle w:val="30"/>
        <w:tabs>
          <w:tab w:val="left" w:pos="1760"/>
          <w:tab w:val="right" w:leader="dot" w:pos="9350"/>
        </w:tabs>
        <w:ind w:left="960"/>
        <w:rPr>
          <w:noProof/>
        </w:rPr>
      </w:pPr>
      <w:hyperlink w:anchor="_Toc192282256" w:history="1">
        <w:r w:rsidRPr="00B77705">
          <w:rPr>
            <w:rStyle w:val="ae"/>
            <w:noProof/>
          </w:rPr>
          <w:t>6.6.2</w:t>
        </w:r>
        <w:r>
          <w:rPr>
            <w:noProof/>
          </w:rPr>
          <w:tab/>
        </w:r>
        <w:r w:rsidRPr="00B77705">
          <w:rPr>
            <w:rStyle w:val="ae"/>
            <w:noProof/>
          </w:rPr>
          <w:t>Randomization</w:t>
        </w:r>
        <w:r>
          <w:rPr>
            <w:noProof/>
            <w:webHidden/>
          </w:rPr>
          <w:tab/>
        </w:r>
        <w:r>
          <w:rPr>
            <w:noProof/>
            <w:webHidden/>
          </w:rPr>
          <w:fldChar w:fldCharType="begin"/>
        </w:r>
        <w:r>
          <w:rPr>
            <w:noProof/>
            <w:webHidden/>
          </w:rPr>
          <w:instrText xml:space="preserve"> PAGEREF _Toc192282256 \h </w:instrText>
        </w:r>
        <w:r>
          <w:rPr>
            <w:noProof/>
            <w:webHidden/>
          </w:rPr>
        </w:r>
        <w:r>
          <w:rPr>
            <w:noProof/>
            <w:webHidden/>
          </w:rPr>
          <w:fldChar w:fldCharType="separate"/>
        </w:r>
        <w:r>
          <w:rPr>
            <w:noProof/>
            <w:webHidden/>
          </w:rPr>
          <w:t>23</w:t>
        </w:r>
        <w:r>
          <w:rPr>
            <w:noProof/>
            <w:webHidden/>
          </w:rPr>
          <w:fldChar w:fldCharType="end"/>
        </w:r>
      </w:hyperlink>
    </w:p>
    <w:p w14:paraId="783587D2" w14:textId="77777777" w:rsidR="000B1637" w:rsidRDefault="000B1637">
      <w:pPr>
        <w:pStyle w:val="30"/>
        <w:tabs>
          <w:tab w:val="left" w:pos="1760"/>
          <w:tab w:val="right" w:leader="dot" w:pos="9350"/>
        </w:tabs>
        <w:ind w:left="960"/>
        <w:rPr>
          <w:noProof/>
        </w:rPr>
      </w:pPr>
      <w:hyperlink w:anchor="_Toc192282257" w:history="1">
        <w:r w:rsidRPr="00B77705">
          <w:rPr>
            <w:rStyle w:val="ae"/>
            <w:noProof/>
          </w:rPr>
          <w:t>6.6.3</w:t>
        </w:r>
        <w:r>
          <w:rPr>
            <w:noProof/>
          </w:rPr>
          <w:tab/>
        </w:r>
        <w:r w:rsidRPr="00B77705">
          <w:rPr>
            <w:rStyle w:val="ae"/>
            <w:noProof/>
          </w:rPr>
          <w:t>Blinding and Unblinding</w:t>
        </w:r>
        <w:r>
          <w:rPr>
            <w:noProof/>
            <w:webHidden/>
          </w:rPr>
          <w:tab/>
        </w:r>
        <w:r>
          <w:rPr>
            <w:noProof/>
            <w:webHidden/>
          </w:rPr>
          <w:fldChar w:fldCharType="begin"/>
        </w:r>
        <w:r>
          <w:rPr>
            <w:noProof/>
            <w:webHidden/>
          </w:rPr>
          <w:instrText xml:space="preserve"> PAGEREF _Toc192282257 \h </w:instrText>
        </w:r>
        <w:r>
          <w:rPr>
            <w:noProof/>
            <w:webHidden/>
          </w:rPr>
        </w:r>
        <w:r>
          <w:rPr>
            <w:noProof/>
            <w:webHidden/>
          </w:rPr>
          <w:fldChar w:fldCharType="separate"/>
        </w:r>
        <w:r>
          <w:rPr>
            <w:noProof/>
            <w:webHidden/>
          </w:rPr>
          <w:t>23</w:t>
        </w:r>
        <w:r>
          <w:rPr>
            <w:noProof/>
            <w:webHidden/>
          </w:rPr>
          <w:fldChar w:fldCharType="end"/>
        </w:r>
      </w:hyperlink>
    </w:p>
    <w:p w14:paraId="38A88391" w14:textId="77777777" w:rsidR="000B1637" w:rsidRDefault="000B1637">
      <w:pPr>
        <w:pStyle w:val="21"/>
        <w:tabs>
          <w:tab w:val="left" w:pos="1100"/>
          <w:tab w:val="right" w:leader="dot" w:pos="9350"/>
        </w:tabs>
        <w:ind w:left="480"/>
        <w:rPr>
          <w:noProof/>
        </w:rPr>
      </w:pPr>
      <w:hyperlink w:anchor="_Toc192282258" w:history="1">
        <w:r w:rsidRPr="00B77705">
          <w:rPr>
            <w:rStyle w:val="ae"/>
            <w:noProof/>
          </w:rPr>
          <w:t>6.7</w:t>
        </w:r>
        <w:r>
          <w:rPr>
            <w:noProof/>
          </w:rPr>
          <w:tab/>
        </w:r>
        <w:r w:rsidRPr="00B77705">
          <w:rPr>
            <w:rStyle w:val="ae"/>
            <w:noProof/>
          </w:rPr>
          <w:t>Trial Intervention Compliance</w:t>
        </w:r>
        <w:r>
          <w:rPr>
            <w:noProof/>
            <w:webHidden/>
          </w:rPr>
          <w:tab/>
        </w:r>
        <w:r>
          <w:rPr>
            <w:noProof/>
            <w:webHidden/>
          </w:rPr>
          <w:fldChar w:fldCharType="begin"/>
        </w:r>
        <w:r>
          <w:rPr>
            <w:noProof/>
            <w:webHidden/>
          </w:rPr>
          <w:instrText xml:space="preserve"> PAGEREF _Toc192282258 \h </w:instrText>
        </w:r>
        <w:r>
          <w:rPr>
            <w:noProof/>
            <w:webHidden/>
          </w:rPr>
        </w:r>
        <w:r>
          <w:rPr>
            <w:noProof/>
            <w:webHidden/>
          </w:rPr>
          <w:fldChar w:fldCharType="separate"/>
        </w:r>
        <w:r>
          <w:rPr>
            <w:noProof/>
            <w:webHidden/>
          </w:rPr>
          <w:t>23</w:t>
        </w:r>
        <w:r>
          <w:rPr>
            <w:noProof/>
            <w:webHidden/>
          </w:rPr>
          <w:fldChar w:fldCharType="end"/>
        </w:r>
      </w:hyperlink>
    </w:p>
    <w:p w14:paraId="33CC35DB" w14:textId="77777777" w:rsidR="000B1637" w:rsidRDefault="000B1637">
      <w:pPr>
        <w:pStyle w:val="21"/>
        <w:tabs>
          <w:tab w:val="left" w:pos="1100"/>
          <w:tab w:val="right" w:leader="dot" w:pos="9350"/>
        </w:tabs>
        <w:ind w:left="480"/>
        <w:rPr>
          <w:noProof/>
        </w:rPr>
      </w:pPr>
      <w:hyperlink w:anchor="_Toc192282259" w:history="1">
        <w:r w:rsidRPr="00B77705">
          <w:rPr>
            <w:rStyle w:val="ae"/>
            <w:noProof/>
          </w:rPr>
          <w:t>6.8</w:t>
        </w:r>
        <w:r>
          <w:rPr>
            <w:noProof/>
          </w:rPr>
          <w:tab/>
        </w:r>
        <w:r w:rsidRPr="00B77705">
          <w:rPr>
            <w:rStyle w:val="ae"/>
            <w:noProof/>
          </w:rPr>
          <w:t>Concomitant Therapy</w:t>
        </w:r>
        <w:r>
          <w:rPr>
            <w:noProof/>
            <w:webHidden/>
          </w:rPr>
          <w:tab/>
        </w:r>
        <w:r>
          <w:rPr>
            <w:noProof/>
            <w:webHidden/>
          </w:rPr>
          <w:fldChar w:fldCharType="begin"/>
        </w:r>
        <w:r>
          <w:rPr>
            <w:noProof/>
            <w:webHidden/>
          </w:rPr>
          <w:instrText xml:space="preserve"> PAGEREF _Toc192282259 \h </w:instrText>
        </w:r>
        <w:r>
          <w:rPr>
            <w:noProof/>
            <w:webHidden/>
          </w:rPr>
        </w:r>
        <w:r>
          <w:rPr>
            <w:noProof/>
            <w:webHidden/>
          </w:rPr>
          <w:fldChar w:fldCharType="separate"/>
        </w:r>
        <w:r>
          <w:rPr>
            <w:noProof/>
            <w:webHidden/>
          </w:rPr>
          <w:t>23</w:t>
        </w:r>
        <w:r>
          <w:rPr>
            <w:noProof/>
            <w:webHidden/>
          </w:rPr>
          <w:fldChar w:fldCharType="end"/>
        </w:r>
      </w:hyperlink>
    </w:p>
    <w:p w14:paraId="3C3AE6C7" w14:textId="77777777" w:rsidR="000B1637" w:rsidRDefault="000B1637">
      <w:pPr>
        <w:pStyle w:val="30"/>
        <w:tabs>
          <w:tab w:val="left" w:pos="1760"/>
          <w:tab w:val="right" w:leader="dot" w:pos="9350"/>
        </w:tabs>
        <w:ind w:left="960"/>
        <w:rPr>
          <w:noProof/>
        </w:rPr>
      </w:pPr>
      <w:hyperlink w:anchor="_Toc192282260" w:history="1">
        <w:r w:rsidRPr="00B77705">
          <w:rPr>
            <w:rStyle w:val="ae"/>
            <w:noProof/>
          </w:rPr>
          <w:t>6.8.1</w:t>
        </w:r>
        <w:r>
          <w:rPr>
            <w:noProof/>
          </w:rPr>
          <w:tab/>
        </w:r>
        <w:r w:rsidRPr="00B77705">
          <w:rPr>
            <w:rStyle w:val="ae"/>
            <w:noProof/>
          </w:rPr>
          <w:t>For Participants with severe renal impairment</w:t>
        </w:r>
        <w:r>
          <w:rPr>
            <w:noProof/>
            <w:webHidden/>
          </w:rPr>
          <w:tab/>
        </w:r>
        <w:r>
          <w:rPr>
            <w:noProof/>
            <w:webHidden/>
          </w:rPr>
          <w:fldChar w:fldCharType="begin"/>
        </w:r>
        <w:r>
          <w:rPr>
            <w:noProof/>
            <w:webHidden/>
          </w:rPr>
          <w:instrText xml:space="preserve"> PAGEREF _Toc192282260 \h </w:instrText>
        </w:r>
        <w:r>
          <w:rPr>
            <w:noProof/>
            <w:webHidden/>
          </w:rPr>
        </w:r>
        <w:r>
          <w:rPr>
            <w:noProof/>
            <w:webHidden/>
          </w:rPr>
          <w:fldChar w:fldCharType="separate"/>
        </w:r>
        <w:r>
          <w:rPr>
            <w:noProof/>
            <w:webHidden/>
          </w:rPr>
          <w:t>23</w:t>
        </w:r>
        <w:r>
          <w:rPr>
            <w:noProof/>
            <w:webHidden/>
          </w:rPr>
          <w:fldChar w:fldCharType="end"/>
        </w:r>
      </w:hyperlink>
    </w:p>
    <w:p w14:paraId="3AB4406D" w14:textId="77777777" w:rsidR="000B1637" w:rsidRDefault="000B1637">
      <w:pPr>
        <w:pStyle w:val="30"/>
        <w:tabs>
          <w:tab w:val="left" w:pos="1760"/>
          <w:tab w:val="right" w:leader="dot" w:pos="9350"/>
        </w:tabs>
        <w:ind w:left="960"/>
        <w:rPr>
          <w:noProof/>
        </w:rPr>
      </w:pPr>
      <w:hyperlink w:anchor="_Toc192282261" w:history="1">
        <w:r w:rsidRPr="00B77705">
          <w:rPr>
            <w:rStyle w:val="ae"/>
            <w:noProof/>
          </w:rPr>
          <w:t>6.8.2</w:t>
        </w:r>
        <w:r>
          <w:rPr>
            <w:noProof/>
          </w:rPr>
          <w:tab/>
        </w:r>
        <w:r w:rsidRPr="00B77705">
          <w:rPr>
            <w:rStyle w:val="ae"/>
            <w:noProof/>
          </w:rPr>
          <w:t>Rescue Therapy</w:t>
        </w:r>
        <w:r>
          <w:rPr>
            <w:noProof/>
            <w:webHidden/>
          </w:rPr>
          <w:tab/>
        </w:r>
        <w:r>
          <w:rPr>
            <w:noProof/>
            <w:webHidden/>
          </w:rPr>
          <w:fldChar w:fldCharType="begin"/>
        </w:r>
        <w:r>
          <w:rPr>
            <w:noProof/>
            <w:webHidden/>
          </w:rPr>
          <w:instrText xml:space="preserve"> PAGEREF _Toc192282261 \h </w:instrText>
        </w:r>
        <w:r>
          <w:rPr>
            <w:noProof/>
            <w:webHidden/>
          </w:rPr>
        </w:r>
        <w:r>
          <w:rPr>
            <w:noProof/>
            <w:webHidden/>
          </w:rPr>
          <w:fldChar w:fldCharType="separate"/>
        </w:r>
        <w:r>
          <w:rPr>
            <w:noProof/>
            <w:webHidden/>
          </w:rPr>
          <w:t>24</w:t>
        </w:r>
        <w:r>
          <w:rPr>
            <w:noProof/>
            <w:webHidden/>
          </w:rPr>
          <w:fldChar w:fldCharType="end"/>
        </w:r>
      </w:hyperlink>
    </w:p>
    <w:p w14:paraId="30187129" w14:textId="77777777" w:rsidR="000B1637" w:rsidRDefault="000B1637">
      <w:pPr>
        <w:pStyle w:val="10"/>
        <w:tabs>
          <w:tab w:val="left" w:pos="425"/>
          <w:tab w:val="right" w:leader="dot" w:pos="9350"/>
        </w:tabs>
        <w:rPr>
          <w:noProof/>
        </w:rPr>
      </w:pPr>
      <w:hyperlink w:anchor="_Toc192282262" w:history="1">
        <w:r w:rsidRPr="00B77705">
          <w:rPr>
            <w:rStyle w:val="ae"/>
            <w:noProof/>
          </w:rPr>
          <w:t>7.</w:t>
        </w:r>
        <w:r>
          <w:rPr>
            <w:noProof/>
          </w:rPr>
          <w:tab/>
        </w:r>
        <w:r w:rsidRPr="00B77705">
          <w:rPr>
            <w:rStyle w:val="ae"/>
            <w:noProof/>
          </w:rPr>
          <w:t>DISCONTINUATION OF TRIAL INTERVENTION AND PARTICIPANT WITHDRAWAL FROM TRIAL</w:t>
        </w:r>
        <w:r>
          <w:rPr>
            <w:noProof/>
            <w:webHidden/>
          </w:rPr>
          <w:tab/>
        </w:r>
        <w:r>
          <w:rPr>
            <w:noProof/>
            <w:webHidden/>
          </w:rPr>
          <w:fldChar w:fldCharType="begin"/>
        </w:r>
        <w:r>
          <w:rPr>
            <w:noProof/>
            <w:webHidden/>
          </w:rPr>
          <w:instrText xml:space="preserve"> PAGEREF _Toc192282262 \h </w:instrText>
        </w:r>
        <w:r>
          <w:rPr>
            <w:noProof/>
            <w:webHidden/>
          </w:rPr>
        </w:r>
        <w:r>
          <w:rPr>
            <w:noProof/>
            <w:webHidden/>
          </w:rPr>
          <w:fldChar w:fldCharType="separate"/>
        </w:r>
        <w:r>
          <w:rPr>
            <w:noProof/>
            <w:webHidden/>
          </w:rPr>
          <w:t>25</w:t>
        </w:r>
        <w:r>
          <w:rPr>
            <w:noProof/>
            <w:webHidden/>
          </w:rPr>
          <w:fldChar w:fldCharType="end"/>
        </w:r>
      </w:hyperlink>
    </w:p>
    <w:p w14:paraId="34BA0A63" w14:textId="77777777" w:rsidR="000B1637" w:rsidRDefault="000B1637">
      <w:pPr>
        <w:pStyle w:val="21"/>
        <w:tabs>
          <w:tab w:val="left" w:pos="1100"/>
          <w:tab w:val="right" w:leader="dot" w:pos="9350"/>
        </w:tabs>
        <w:ind w:left="480"/>
        <w:rPr>
          <w:noProof/>
        </w:rPr>
      </w:pPr>
      <w:hyperlink w:anchor="_Toc192282263" w:history="1">
        <w:r w:rsidRPr="00B77705">
          <w:rPr>
            <w:rStyle w:val="ae"/>
            <w:noProof/>
          </w:rPr>
          <w:t>7.1</w:t>
        </w:r>
        <w:r>
          <w:rPr>
            <w:noProof/>
          </w:rPr>
          <w:tab/>
        </w:r>
        <w:r w:rsidRPr="00B77705">
          <w:rPr>
            <w:rStyle w:val="ae"/>
            <w:noProof/>
          </w:rPr>
          <w:t>Discontinuation of Trial Intervention</w:t>
        </w:r>
        <w:r>
          <w:rPr>
            <w:noProof/>
            <w:webHidden/>
          </w:rPr>
          <w:tab/>
        </w:r>
        <w:r>
          <w:rPr>
            <w:noProof/>
            <w:webHidden/>
          </w:rPr>
          <w:fldChar w:fldCharType="begin"/>
        </w:r>
        <w:r>
          <w:rPr>
            <w:noProof/>
            <w:webHidden/>
          </w:rPr>
          <w:instrText xml:space="preserve"> PAGEREF _Toc192282263 \h </w:instrText>
        </w:r>
        <w:r>
          <w:rPr>
            <w:noProof/>
            <w:webHidden/>
          </w:rPr>
        </w:r>
        <w:r>
          <w:rPr>
            <w:noProof/>
            <w:webHidden/>
          </w:rPr>
          <w:fldChar w:fldCharType="separate"/>
        </w:r>
        <w:r>
          <w:rPr>
            <w:noProof/>
            <w:webHidden/>
          </w:rPr>
          <w:t>25</w:t>
        </w:r>
        <w:r>
          <w:rPr>
            <w:noProof/>
            <w:webHidden/>
          </w:rPr>
          <w:fldChar w:fldCharType="end"/>
        </w:r>
      </w:hyperlink>
    </w:p>
    <w:p w14:paraId="602D3F4C" w14:textId="77777777" w:rsidR="000B1637" w:rsidRDefault="000B1637">
      <w:pPr>
        <w:pStyle w:val="21"/>
        <w:tabs>
          <w:tab w:val="left" w:pos="1100"/>
          <w:tab w:val="right" w:leader="dot" w:pos="9350"/>
        </w:tabs>
        <w:ind w:left="480"/>
        <w:rPr>
          <w:noProof/>
        </w:rPr>
      </w:pPr>
      <w:hyperlink w:anchor="_Toc192282264" w:history="1">
        <w:r w:rsidRPr="00B77705">
          <w:rPr>
            <w:rStyle w:val="ae"/>
            <w:noProof/>
          </w:rPr>
          <w:t>7.2</w:t>
        </w:r>
        <w:r>
          <w:rPr>
            <w:noProof/>
          </w:rPr>
          <w:tab/>
        </w:r>
        <w:r w:rsidRPr="00B77705">
          <w:rPr>
            <w:rStyle w:val="ae"/>
            <w:noProof/>
          </w:rPr>
          <w:t>Lost to Follow-Up</w:t>
        </w:r>
        <w:r>
          <w:rPr>
            <w:noProof/>
            <w:webHidden/>
          </w:rPr>
          <w:tab/>
        </w:r>
        <w:r>
          <w:rPr>
            <w:noProof/>
            <w:webHidden/>
          </w:rPr>
          <w:fldChar w:fldCharType="begin"/>
        </w:r>
        <w:r>
          <w:rPr>
            <w:noProof/>
            <w:webHidden/>
          </w:rPr>
          <w:instrText xml:space="preserve"> PAGEREF _Toc192282264 \h </w:instrText>
        </w:r>
        <w:r>
          <w:rPr>
            <w:noProof/>
            <w:webHidden/>
          </w:rPr>
        </w:r>
        <w:r>
          <w:rPr>
            <w:noProof/>
            <w:webHidden/>
          </w:rPr>
          <w:fldChar w:fldCharType="separate"/>
        </w:r>
        <w:r>
          <w:rPr>
            <w:noProof/>
            <w:webHidden/>
          </w:rPr>
          <w:t>26</w:t>
        </w:r>
        <w:r>
          <w:rPr>
            <w:noProof/>
            <w:webHidden/>
          </w:rPr>
          <w:fldChar w:fldCharType="end"/>
        </w:r>
      </w:hyperlink>
    </w:p>
    <w:p w14:paraId="42E21D74" w14:textId="77777777" w:rsidR="000B1637" w:rsidRDefault="000B1637">
      <w:pPr>
        <w:pStyle w:val="21"/>
        <w:tabs>
          <w:tab w:val="left" w:pos="1100"/>
          <w:tab w:val="right" w:leader="dot" w:pos="9350"/>
        </w:tabs>
        <w:ind w:left="480"/>
        <w:rPr>
          <w:noProof/>
        </w:rPr>
      </w:pPr>
      <w:hyperlink w:anchor="_Toc192282265" w:history="1">
        <w:r w:rsidRPr="00B77705">
          <w:rPr>
            <w:rStyle w:val="ae"/>
            <w:noProof/>
          </w:rPr>
          <w:t>7.3</w:t>
        </w:r>
        <w:r>
          <w:rPr>
            <w:noProof/>
          </w:rPr>
          <w:tab/>
        </w:r>
        <w:r w:rsidRPr="00B77705">
          <w:rPr>
            <w:rStyle w:val="ae"/>
            <w:noProof/>
          </w:rPr>
          <w:t>Trial Stopping Rules</w:t>
        </w:r>
        <w:r>
          <w:rPr>
            <w:noProof/>
            <w:webHidden/>
          </w:rPr>
          <w:tab/>
        </w:r>
        <w:r>
          <w:rPr>
            <w:noProof/>
            <w:webHidden/>
          </w:rPr>
          <w:fldChar w:fldCharType="begin"/>
        </w:r>
        <w:r>
          <w:rPr>
            <w:noProof/>
            <w:webHidden/>
          </w:rPr>
          <w:instrText xml:space="preserve"> PAGEREF _Toc192282265 \h </w:instrText>
        </w:r>
        <w:r>
          <w:rPr>
            <w:noProof/>
            <w:webHidden/>
          </w:rPr>
        </w:r>
        <w:r>
          <w:rPr>
            <w:noProof/>
            <w:webHidden/>
          </w:rPr>
          <w:fldChar w:fldCharType="separate"/>
        </w:r>
        <w:r>
          <w:rPr>
            <w:noProof/>
            <w:webHidden/>
          </w:rPr>
          <w:t>27</w:t>
        </w:r>
        <w:r>
          <w:rPr>
            <w:noProof/>
            <w:webHidden/>
          </w:rPr>
          <w:fldChar w:fldCharType="end"/>
        </w:r>
      </w:hyperlink>
    </w:p>
    <w:p w14:paraId="7790B29F" w14:textId="77777777" w:rsidR="000B1637" w:rsidRDefault="000B1637">
      <w:pPr>
        <w:pStyle w:val="10"/>
        <w:tabs>
          <w:tab w:val="left" w:pos="425"/>
          <w:tab w:val="right" w:leader="dot" w:pos="9350"/>
        </w:tabs>
        <w:rPr>
          <w:noProof/>
        </w:rPr>
      </w:pPr>
      <w:hyperlink w:anchor="_Toc192282266" w:history="1">
        <w:r w:rsidRPr="00B77705">
          <w:rPr>
            <w:rStyle w:val="ae"/>
            <w:noProof/>
          </w:rPr>
          <w:t>8.</w:t>
        </w:r>
        <w:r>
          <w:rPr>
            <w:noProof/>
          </w:rPr>
          <w:tab/>
        </w:r>
        <w:r w:rsidRPr="00B77705">
          <w:rPr>
            <w:rStyle w:val="ae"/>
            <w:noProof/>
          </w:rPr>
          <w:t>TRIAL ASSESSMENTS AND PROCEDURES</w:t>
        </w:r>
        <w:r>
          <w:rPr>
            <w:noProof/>
            <w:webHidden/>
          </w:rPr>
          <w:tab/>
        </w:r>
        <w:r>
          <w:rPr>
            <w:noProof/>
            <w:webHidden/>
          </w:rPr>
          <w:fldChar w:fldCharType="begin"/>
        </w:r>
        <w:r>
          <w:rPr>
            <w:noProof/>
            <w:webHidden/>
          </w:rPr>
          <w:instrText xml:space="preserve"> PAGEREF _Toc192282266 \h </w:instrText>
        </w:r>
        <w:r>
          <w:rPr>
            <w:noProof/>
            <w:webHidden/>
          </w:rPr>
        </w:r>
        <w:r>
          <w:rPr>
            <w:noProof/>
            <w:webHidden/>
          </w:rPr>
          <w:fldChar w:fldCharType="separate"/>
        </w:r>
        <w:r>
          <w:rPr>
            <w:noProof/>
            <w:webHidden/>
          </w:rPr>
          <w:t>28</w:t>
        </w:r>
        <w:r>
          <w:rPr>
            <w:noProof/>
            <w:webHidden/>
          </w:rPr>
          <w:fldChar w:fldCharType="end"/>
        </w:r>
      </w:hyperlink>
    </w:p>
    <w:p w14:paraId="0521628B" w14:textId="77777777" w:rsidR="000B1637" w:rsidRDefault="000B1637">
      <w:pPr>
        <w:pStyle w:val="21"/>
        <w:tabs>
          <w:tab w:val="left" w:pos="1100"/>
          <w:tab w:val="right" w:leader="dot" w:pos="9350"/>
        </w:tabs>
        <w:ind w:left="480"/>
        <w:rPr>
          <w:noProof/>
        </w:rPr>
      </w:pPr>
      <w:hyperlink w:anchor="_Toc192282267" w:history="1">
        <w:r w:rsidRPr="00B77705">
          <w:rPr>
            <w:rStyle w:val="ae"/>
            <w:noProof/>
          </w:rPr>
          <w:t>8.1</w:t>
        </w:r>
        <w:r>
          <w:rPr>
            <w:noProof/>
          </w:rPr>
          <w:tab/>
        </w:r>
        <w:r w:rsidRPr="00B77705">
          <w:rPr>
            <w:rStyle w:val="ae"/>
            <w:noProof/>
          </w:rPr>
          <w:t>Screening/Baseline Assessments and Procedures</w:t>
        </w:r>
        <w:r>
          <w:rPr>
            <w:noProof/>
            <w:webHidden/>
          </w:rPr>
          <w:tab/>
        </w:r>
        <w:r>
          <w:rPr>
            <w:noProof/>
            <w:webHidden/>
          </w:rPr>
          <w:fldChar w:fldCharType="begin"/>
        </w:r>
        <w:r>
          <w:rPr>
            <w:noProof/>
            <w:webHidden/>
          </w:rPr>
          <w:instrText xml:space="preserve"> PAGEREF _Toc192282267 \h </w:instrText>
        </w:r>
        <w:r>
          <w:rPr>
            <w:noProof/>
            <w:webHidden/>
          </w:rPr>
        </w:r>
        <w:r>
          <w:rPr>
            <w:noProof/>
            <w:webHidden/>
          </w:rPr>
          <w:fldChar w:fldCharType="separate"/>
        </w:r>
        <w:r>
          <w:rPr>
            <w:noProof/>
            <w:webHidden/>
          </w:rPr>
          <w:t>28</w:t>
        </w:r>
        <w:r>
          <w:rPr>
            <w:noProof/>
            <w:webHidden/>
          </w:rPr>
          <w:fldChar w:fldCharType="end"/>
        </w:r>
      </w:hyperlink>
    </w:p>
    <w:p w14:paraId="6CCE2DCF" w14:textId="77777777" w:rsidR="000B1637" w:rsidRDefault="000B1637">
      <w:pPr>
        <w:pStyle w:val="21"/>
        <w:tabs>
          <w:tab w:val="left" w:pos="1100"/>
          <w:tab w:val="right" w:leader="dot" w:pos="9350"/>
        </w:tabs>
        <w:ind w:left="480"/>
        <w:rPr>
          <w:noProof/>
        </w:rPr>
      </w:pPr>
      <w:hyperlink w:anchor="_Toc192282268" w:history="1">
        <w:r w:rsidRPr="00B77705">
          <w:rPr>
            <w:rStyle w:val="ae"/>
            <w:noProof/>
          </w:rPr>
          <w:t>8.2</w:t>
        </w:r>
        <w:r>
          <w:rPr>
            <w:noProof/>
          </w:rPr>
          <w:tab/>
        </w:r>
        <w:r w:rsidRPr="00B77705">
          <w:rPr>
            <w:rStyle w:val="ae"/>
            <w:noProof/>
          </w:rPr>
          <w:t>Safety Assessments and Procedures</w:t>
        </w:r>
        <w:r>
          <w:rPr>
            <w:noProof/>
            <w:webHidden/>
          </w:rPr>
          <w:tab/>
        </w:r>
        <w:r>
          <w:rPr>
            <w:noProof/>
            <w:webHidden/>
          </w:rPr>
          <w:fldChar w:fldCharType="begin"/>
        </w:r>
        <w:r>
          <w:rPr>
            <w:noProof/>
            <w:webHidden/>
          </w:rPr>
          <w:instrText xml:space="preserve"> PAGEREF _Toc192282268 \h </w:instrText>
        </w:r>
        <w:r>
          <w:rPr>
            <w:noProof/>
            <w:webHidden/>
          </w:rPr>
        </w:r>
        <w:r>
          <w:rPr>
            <w:noProof/>
            <w:webHidden/>
          </w:rPr>
          <w:fldChar w:fldCharType="separate"/>
        </w:r>
        <w:r>
          <w:rPr>
            <w:noProof/>
            <w:webHidden/>
          </w:rPr>
          <w:t>28</w:t>
        </w:r>
        <w:r>
          <w:rPr>
            <w:noProof/>
            <w:webHidden/>
          </w:rPr>
          <w:fldChar w:fldCharType="end"/>
        </w:r>
      </w:hyperlink>
    </w:p>
    <w:p w14:paraId="3CC04AB2" w14:textId="77777777" w:rsidR="000B1637" w:rsidRDefault="000B1637">
      <w:pPr>
        <w:pStyle w:val="30"/>
        <w:tabs>
          <w:tab w:val="left" w:pos="1760"/>
          <w:tab w:val="right" w:leader="dot" w:pos="9350"/>
        </w:tabs>
        <w:ind w:left="960"/>
        <w:rPr>
          <w:noProof/>
        </w:rPr>
      </w:pPr>
      <w:hyperlink w:anchor="_Toc192282269" w:history="1">
        <w:r w:rsidRPr="00B77705">
          <w:rPr>
            <w:rStyle w:val="ae"/>
            <w:noProof/>
          </w:rPr>
          <w:t>8.2.1</w:t>
        </w:r>
        <w:r>
          <w:rPr>
            <w:noProof/>
          </w:rPr>
          <w:tab/>
        </w:r>
        <w:r w:rsidRPr="00B77705">
          <w:rPr>
            <w:rStyle w:val="ae"/>
            <w:noProof/>
          </w:rPr>
          <w:t>Demographic/Medical History</w:t>
        </w:r>
        <w:r>
          <w:rPr>
            <w:noProof/>
            <w:webHidden/>
          </w:rPr>
          <w:tab/>
        </w:r>
        <w:r>
          <w:rPr>
            <w:noProof/>
            <w:webHidden/>
          </w:rPr>
          <w:fldChar w:fldCharType="begin"/>
        </w:r>
        <w:r>
          <w:rPr>
            <w:noProof/>
            <w:webHidden/>
          </w:rPr>
          <w:instrText xml:space="preserve"> PAGEREF _Toc192282269 \h </w:instrText>
        </w:r>
        <w:r>
          <w:rPr>
            <w:noProof/>
            <w:webHidden/>
          </w:rPr>
        </w:r>
        <w:r>
          <w:rPr>
            <w:noProof/>
            <w:webHidden/>
          </w:rPr>
          <w:fldChar w:fldCharType="separate"/>
        </w:r>
        <w:r>
          <w:rPr>
            <w:noProof/>
            <w:webHidden/>
          </w:rPr>
          <w:t>28</w:t>
        </w:r>
        <w:r>
          <w:rPr>
            <w:noProof/>
            <w:webHidden/>
          </w:rPr>
          <w:fldChar w:fldCharType="end"/>
        </w:r>
      </w:hyperlink>
    </w:p>
    <w:p w14:paraId="37FE691A" w14:textId="77777777" w:rsidR="000B1637" w:rsidRDefault="000B1637">
      <w:pPr>
        <w:pStyle w:val="30"/>
        <w:tabs>
          <w:tab w:val="left" w:pos="1760"/>
          <w:tab w:val="right" w:leader="dot" w:pos="9350"/>
        </w:tabs>
        <w:ind w:left="960"/>
        <w:rPr>
          <w:noProof/>
        </w:rPr>
      </w:pPr>
      <w:hyperlink w:anchor="_Toc192282270" w:history="1">
        <w:r w:rsidRPr="00B77705">
          <w:rPr>
            <w:rStyle w:val="ae"/>
            <w:noProof/>
          </w:rPr>
          <w:t>8.2.2</w:t>
        </w:r>
        <w:r>
          <w:rPr>
            <w:noProof/>
          </w:rPr>
          <w:tab/>
        </w:r>
        <w:r w:rsidRPr="00B77705">
          <w:rPr>
            <w:rStyle w:val="ae"/>
            <w:noProof/>
          </w:rPr>
          <w:t>Weight and Height</w:t>
        </w:r>
        <w:r>
          <w:rPr>
            <w:noProof/>
            <w:webHidden/>
          </w:rPr>
          <w:tab/>
        </w:r>
        <w:r>
          <w:rPr>
            <w:noProof/>
            <w:webHidden/>
          </w:rPr>
          <w:fldChar w:fldCharType="begin"/>
        </w:r>
        <w:r>
          <w:rPr>
            <w:noProof/>
            <w:webHidden/>
          </w:rPr>
          <w:instrText xml:space="preserve"> PAGEREF _Toc192282270 \h </w:instrText>
        </w:r>
        <w:r>
          <w:rPr>
            <w:noProof/>
            <w:webHidden/>
          </w:rPr>
        </w:r>
        <w:r>
          <w:rPr>
            <w:noProof/>
            <w:webHidden/>
          </w:rPr>
          <w:fldChar w:fldCharType="separate"/>
        </w:r>
        <w:r>
          <w:rPr>
            <w:noProof/>
            <w:webHidden/>
          </w:rPr>
          <w:t>28</w:t>
        </w:r>
        <w:r>
          <w:rPr>
            <w:noProof/>
            <w:webHidden/>
          </w:rPr>
          <w:fldChar w:fldCharType="end"/>
        </w:r>
      </w:hyperlink>
    </w:p>
    <w:p w14:paraId="3612ED80" w14:textId="77777777" w:rsidR="000B1637" w:rsidRDefault="000B1637">
      <w:pPr>
        <w:pStyle w:val="30"/>
        <w:tabs>
          <w:tab w:val="left" w:pos="1760"/>
          <w:tab w:val="right" w:leader="dot" w:pos="9350"/>
        </w:tabs>
        <w:ind w:left="960"/>
        <w:rPr>
          <w:noProof/>
        </w:rPr>
      </w:pPr>
      <w:hyperlink w:anchor="_Toc192282271" w:history="1">
        <w:r w:rsidRPr="00B77705">
          <w:rPr>
            <w:rStyle w:val="ae"/>
            <w:noProof/>
          </w:rPr>
          <w:t>8.2.3</w:t>
        </w:r>
        <w:r>
          <w:rPr>
            <w:noProof/>
          </w:rPr>
          <w:tab/>
        </w:r>
        <w:r w:rsidRPr="00B77705">
          <w:rPr>
            <w:rStyle w:val="ae"/>
            <w:noProof/>
          </w:rPr>
          <w:t>Physical Examination</w:t>
        </w:r>
        <w:r>
          <w:rPr>
            <w:noProof/>
            <w:webHidden/>
          </w:rPr>
          <w:tab/>
        </w:r>
        <w:r>
          <w:rPr>
            <w:noProof/>
            <w:webHidden/>
          </w:rPr>
          <w:fldChar w:fldCharType="begin"/>
        </w:r>
        <w:r>
          <w:rPr>
            <w:noProof/>
            <w:webHidden/>
          </w:rPr>
          <w:instrText xml:space="preserve"> PAGEREF _Toc192282271 \h </w:instrText>
        </w:r>
        <w:r>
          <w:rPr>
            <w:noProof/>
            <w:webHidden/>
          </w:rPr>
        </w:r>
        <w:r>
          <w:rPr>
            <w:noProof/>
            <w:webHidden/>
          </w:rPr>
          <w:fldChar w:fldCharType="separate"/>
        </w:r>
        <w:r>
          <w:rPr>
            <w:noProof/>
            <w:webHidden/>
          </w:rPr>
          <w:t>28</w:t>
        </w:r>
        <w:r>
          <w:rPr>
            <w:noProof/>
            <w:webHidden/>
          </w:rPr>
          <w:fldChar w:fldCharType="end"/>
        </w:r>
      </w:hyperlink>
    </w:p>
    <w:p w14:paraId="0F2E264A" w14:textId="77777777" w:rsidR="000B1637" w:rsidRDefault="000B1637">
      <w:pPr>
        <w:pStyle w:val="30"/>
        <w:tabs>
          <w:tab w:val="left" w:pos="1760"/>
          <w:tab w:val="right" w:leader="dot" w:pos="9350"/>
        </w:tabs>
        <w:ind w:left="960"/>
        <w:rPr>
          <w:noProof/>
        </w:rPr>
      </w:pPr>
      <w:hyperlink w:anchor="_Toc192282272" w:history="1">
        <w:r w:rsidRPr="00B77705">
          <w:rPr>
            <w:rStyle w:val="ae"/>
            <w:noProof/>
          </w:rPr>
          <w:t>8.2.4</w:t>
        </w:r>
        <w:r>
          <w:rPr>
            <w:noProof/>
          </w:rPr>
          <w:tab/>
        </w:r>
        <w:r w:rsidRPr="00B77705">
          <w:rPr>
            <w:rStyle w:val="ae"/>
            <w:noProof/>
          </w:rPr>
          <w:t>Vital Signs</w:t>
        </w:r>
        <w:r>
          <w:rPr>
            <w:noProof/>
            <w:webHidden/>
          </w:rPr>
          <w:tab/>
        </w:r>
        <w:r>
          <w:rPr>
            <w:noProof/>
            <w:webHidden/>
          </w:rPr>
          <w:fldChar w:fldCharType="begin"/>
        </w:r>
        <w:r>
          <w:rPr>
            <w:noProof/>
            <w:webHidden/>
          </w:rPr>
          <w:instrText xml:space="preserve"> PAGEREF _Toc192282272 \h </w:instrText>
        </w:r>
        <w:r>
          <w:rPr>
            <w:noProof/>
            <w:webHidden/>
          </w:rPr>
        </w:r>
        <w:r>
          <w:rPr>
            <w:noProof/>
            <w:webHidden/>
          </w:rPr>
          <w:fldChar w:fldCharType="separate"/>
        </w:r>
        <w:r>
          <w:rPr>
            <w:noProof/>
            <w:webHidden/>
          </w:rPr>
          <w:t>29</w:t>
        </w:r>
        <w:r>
          <w:rPr>
            <w:noProof/>
            <w:webHidden/>
          </w:rPr>
          <w:fldChar w:fldCharType="end"/>
        </w:r>
      </w:hyperlink>
    </w:p>
    <w:p w14:paraId="787F8FBD" w14:textId="77777777" w:rsidR="000B1637" w:rsidRDefault="000B1637">
      <w:pPr>
        <w:pStyle w:val="30"/>
        <w:tabs>
          <w:tab w:val="left" w:pos="1760"/>
          <w:tab w:val="right" w:leader="dot" w:pos="9350"/>
        </w:tabs>
        <w:ind w:left="960"/>
        <w:rPr>
          <w:noProof/>
        </w:rPr>
      </w:pPr>
      <w:hyperlink w:anchor="_Toc192282273" w:history="1">
        <w:r w:rsidRPr="00B77705">
          <w:rPr>
            <w:rStyle w:val="ae"/>
            <w:noProof/>
          </w:rPr>
          <w:t>8.2.5</w:t>
        </w:r>
        <w:r>
          <w:rPr>
            <w:noProof/>
          </w:rPr>
          <w:tab/>
        </w:r>
        <w:r w:rsidRPr="00B77705">
          <w:rPr>
            <w:rStyle w:val="ae"/>
            <w:noProof/>
          </w:rPr>
          <w:t>Electrocardiograms</w:t>
        </w:r>
        <w:r>
          <w:rPr>
            <w:noProof/>
            <w:webHidden/>
          </w:rPr>
          <w:tab/>
        </w:r>
        <w:r>
          <w:rPr>
            <w:noProof/>
            <w:webHidden/>
          </w:rPr>
          <w:fldChar w:fldCharType="begin"/>
        </w:r>
        <w:r>
          <w:rPr>
            <w:noProof/>
            <w:webHidden/>
          </w:rPr>
          <w:instrText xml:space="preserve"> PAGEREF _Toc192282273 \h </w:instrText>
        </w:r>
        <w:r>
          <w:rPr>
            <w:noProof/>
            <w:webHidden/>
          </w:rPr>
        </w:r>
        <w:r>
          <w:rPr>
            <w:noProof/>
            <w:webHidden/>
          </w:rPr>
          <w:fldChar w:fldCharType="separate"/>
        </w:r>
        <w:r>
          <w:rPr>
            <w:noProof/>
            <w:webHidden/>
          </w:rPr>
          <w:t>29</w:t>
        </w:r>
        <w:r>
          <w:rPr>
            <w:noProof/>
            <w:webHidden/>
          </w:rPr>
          <w:fldChar w:fldCharType="end"/>
        </w:r>
      </w:hyperlink>
    </w:p>
    <w:p w14:paraId="50BA41F7" w14:textId="77777777" w:rsidR="000B1637" w:rsidRDefault="000B1637">
      <w:pPr>
        <w:pStyle w:val="30"/>
        <w:tabs>
          <w:tab w:val="left" w:pos="1760"/>
          <w:tab w:val="right" w:leader="dot" w:pos="9350"/>
        </w:tabs>
        <w:ind w:left="960"/>
        <w:rPr>
          <w:noProof/>
        </w:rPr>
      </w:pPr>
      <w:hyperlink w:anchor="_Toc192282274" w:history="1">
        <w:r w:rsidRPr="00B77705">
          <w:rPr>
            <w:rStyle w:val="ae"/>
            <w:noProof/>
          </w:rPr>
          <w:t>8.2.6</w:t>
        </w:r>
        <w:r>
          <w:rPr>
            <w:noProof/>
          </w:rPr>
          <w:tab/>
        </w:r>
        <w:r w:rsidRPr="00B77705">
          <w:rPr>
            <w:rStyle w:val="ae"/>
            <w:noProof/>
          </w:rPr>
          <w:t>Clinical Laboratory Assessments</w:t>
        </w:r>
        <w:r>
          <w:rPr>
            <w:noProof/>
            <w:webHidden/>
          </w:rPr>
          <w:tab/>
        </w:r>
        <w:r>
          <w:rPr>
            <w:noProof/>
            <w:webHidden/>
          </w:rPr>
          <w:fldChar w:fldCharType="begin"/>
        </w:r>
        <w:r>
          <w:rPr>
            <w:noProof/>
            <w:webHidden/>
          </w:rPr>
          <w:instrText xml:space="preserve"> PAGEREF _Toc192282274 \h </w:instrText>
        </w:r>
        <w:r>
          <w:rPr>
            <w:noProof/>
            <w:webHidden/>
          </w:rPr>
        </w:r>
        <w:r>
          <w:rPr>
            <w:noProof/>
            <w:webHidden/>
          </w:rPr>
          <w:fldChar w:fldCharType="separate"/>
        </w:r>
        <w:r>
          <w:rPr>
            <w:noProof/>
            <w:webHidden/>
          </w:rPr>
          <w:t>29</w:t>
        </w:r>
        <w:r>
          <w:rPr>
            <w:noProof/>
            <w:webHidden/>
          </w:rPr>
          <w:fldChar w:fldCharType="end"/>
        </w:r>
      </w:hyperlink>
    </w:p>
    <w:p w14:paraId="148187C3" w14:textId="77777777" w:rsidR="000B1637" w:rsidRDefault="000B1637">
      <w:pPr>
        <w:pStyle w:val="30"/>
        <w:tabs>
          <w:tab w:val="left" w:pos="1760"/>
          <w:tab w:val="right" w:leader="dot" w:pos="9350"/>
        </w:tabs>
        <w:ind w:left="960"/>
        <w:rPr>
          <w:noProof/>
        </w:rPr>
      </w:pPr>
      <w:hyperlink w:anchor="_Toc192282275" w:history="1">
        <w:r w:rsidRPr="00B77705">
          <w:rPr>
            <w:rStyle w:val="ae"/>
            <w:noProof/>
          </w:rPr>
          <w:t>8.2.7</w:t>
        </w:r>
        <w:r>
          <w:rPr>
            <w:noProof/>
          </w:rPr>
          <w:tab/>
        </w:r>
        <w:r w:rsidRPr="00B77705">
          <w:rPr>
            <w:rStyle w:val="ae"/>
            <w:noProof/>
          </w:rPr>
          <w:t>Pregnancy Testing</w:t>
        </w:r>
        <w:r>
          <w:rPr>
            <w:noProof/>
            <w:webHidden/>
          </w:rPr>
          <w:tab/>
        </w:r>
        <w:r>
          <w:rPr>
            <w:noProof/>
            <w:webHidden/>
          </w:rPr>
          <w:fldChar w:fldCharType="begin"/>
        </w:r>
        <w:r>
          <w:rPr>
            <w:noProof/>
            <w:webHidden/>
          </w:rPr>
          <w:instrText xml:space="preserve"> PAGEREF _Toc192282275 \h </w:instrText>
        </w:r>
        <w:r>
          <w:rPr>
            <w:noProof/>
            <w:webHidden/>
          </w:rPr>
        </w:r>
        <w:r>
          <w:rPr>
            <w:noProof/>
            <w:webHidden/>
          </w:rPr>
          <w:fldChar w:fldCharType="separate"/>
        </w:r>
        <w:r>
          <w:rPr>
            <w:noProof/>
            <w:webHidden/>
          </w:rPr>
          <w:t>29</w:t>
        </w:r>
        <w:r>
          <w:rPr>
            <w:noProof/>
            <w:webHidden/>
          </w:rPr>
          <w:fldChar w:fldCharType="end"/>
        </w:r>
      </w:hyperlink>
    </w:p>
    <w:p w14:paraId="4841EDF3" w14:textId="77777777" w:rsidR="000B1637" w:rsidRDefault="000B1637">
      <w:pPr>
        <w:pStyle w:val="21"/>
        <w:tabs>
          <w:tab w:val="left" w:pos="1100"/>
          <w:tab w:val="right" w:leader="dot" w:pos="9350"/>
        </w:tabs>
        <w:ind w:left="480"/>
        <w:rPr>
          <w:noProof/>
        </w:rPr>
      </w:pPr>
      <w:hyperlink w:anchor="_Toc192282276" w:history="1">
        <w:r w:rsidRPr="00B77705">
          <w:rPr>
            <w:rStyle w:val="ae"/>
            <w:noProof/>
          </w:rPr>
          <w:t>8.3</w:t>
        </w:r>
        <w:r>
          <w:rPr>
            <w:noProof/>
          </w:rPr>
          <w:tab/>
        </w:r>
        <w:r w:rsidRPr="00B77705">
          <w:rPr>
            <w:rStyle w:val="ae"/>
            <w:noProof/>
          </w:rPr>
          <w:t>Adverse Events and Serious Adverse Events</w:t>
        </w:r>
        <w:r>
          <w:rPr>
            <w:noProof/>
            <w:webHidden/>
          </w:rPr>
          <w:tab/>
        </w:r>
        <w:r>
          <w:rPr>
            <w:noProof/>
            <w:webHidden/>
          </w:rPr>
          <w:fldChar w:fldCharType="begin"/>
        </w:r>
        <w:r>
          <w:rPr>
            <w:noProof/>
            <w:webHidden/>
          </w:rPr>
          <w:instrText xml:space="preserve"> PAGEREF _Toc192282276 \h </w:instrText>
        </w:r>
        <w:r>
          <w:rPr>
            <w:noProof/>
            <w:webHidden/>
          </w:rPr>
        </w:r>
        <w:r>
          <w:rPr>
            <w:noProof/>
            <w:webHidden/>
          </w:rPr>
          <w:fldChar w:fldCharType="separate"/>
        </w:r>
        <w:r>
          <w:rPr>
            <w:noProof/>
            <w:webHidden/>
          </w:rPr>
          <w:t>30</w:t>
        </w:r>
        <w:r>
          <w:rPr>
            <w:noProof/>
            <w:webHidden/>
          </w:rPr>
          <w:fldChar w:fldCharType="end"/>
        </w:r>
      </w:hyperlink>
    </w:p>
    <w:p w14:paraId="24526044" w14:textId="77777777" w:rsidR="000B1637" w:rsidRDefault="000B1637">
      <w:pPr>
        <w:pStyle w:val="30"/>
        <w:tabs>
          <w:tab w:val="left" w:pos="1760"/>
          <w:tab w:val="right" w:leader="dot" w:pos="9350"/>
        </w:tabs>
        <w:ind w:left="960"/>
        <w:rPr>
          <w:noProof/>
        </w:rPr>
      </w:pPr>
      <w:hyperlink w:anchor="_Toc192282277" w:history="1">
        <w:r w:rsidRPr="00B77705">
          <w:rPr>
            <w:rStyle w:val="ae"/>
            <w:noProof/>
          </w:rPr>
          <w:t>8.3.1</w:t>
        </w:r>
        <w:r>
          <w:rPr>
            <w:noProof/>
          </w:rPr>
          <w:tab/>
        </w:r>
        <w:r w:rsidRPr="00B77705">
          <w:rPr>
            <w:rStyle w:val="ae"/>
            <w:noProof/>
          </w:rPr>
          <w:t>Definitions of AE and SAE</w:t>
        </w:r>
        <w:r>
          <w:rPr>
            <w:noProof/>
            <w:webHidden/>
          </w:rPr>
          <w:tab/>
        </w:r>
        <w:r>
          <w:rPr>
            <w:noProof/>
            <w:webHidden/>
          </w:rPr>
          <w:fldChar w:fldCharType="begin"/>
        </w:r>
        <w:r>
          <w:rPr>
            <w:noProof/>
            <w:webHidden/>
          </w:rPr>
          <w:instrText xml:space="preserve"> PAGEREF _Toc192282277 \h </w:instrText>
        </w:r>
        <w:r>
          <w:rPr>
            <w:noProof/>
            <w:webHidden/>
          </w:rPr>
        </w:r>
        <w:r>
          <w:rPr>
            <w:noProof/>
            <w:webHidden/>
          </w:rPr>
          <w:fldChar w:fldCharType="separate"/>
        </w:r>
        <w:r>
          <w:rPr>
            <w:noProof/>
            <w:webHidden/>
          </w:rPr>
          <w:t>30</w:t>
        </w:r>
        <w:r>
          <w:rPr>
            <w:noProof/>
            <w:webHidden/>
          </w:rPr>
          <w:fldChar w:fldCharType="end"/>
        </w:r>
      </w:hyperlink>
    </w:p>
    <w:p w14:paraId="0743D424" w14:textId="77777777" w:rsidR="000B1637" w:rsidRDefault="000B1637">
      <w:pPr>
        <w:pStyle w:val="30"/>
        <w:tabs>
          <w:tab w:val="left" w:pos="1760"/>
          <w:tab w:val="right" w:leader="dot" w:pos="9350"/>
        </w:tabs>
        <w:ind w:left="960"/>
        <w:rPr>
          <w:noProof/>
        </w:rPr>
      </w:pPr>
      <w:hyperlink w:anchor="_Toc192282278" w:history="1">
        <w:r w:rsidRPr="00B77705">
          <w:rPr>
            <w:rStyle w:val="ae"/>
            <w:noProof/>
          </w:rPr>
          <w:t>8.3.2</w:t>
        </w:r>
        <w:r>
          <w:rPr>
            <w:noProof/>
          </w:rPr>
          <w:tab/>
        </w:r>
        <w:r w:rsidRPr="00B77705">
          <w:rPr>
            <w:rStyle w:val="ae"/>
            <w:noProof/>
          </w:rPr>
          <w:t>Time Period and Frequency for Collecting AE and SAE Information</w:t>
        </w:r>
        <w:r>
          <w:rPr>
            <w:noProof/>
            <w:webHidden/>
          </w:rPr>
          <w:tab/>
        </w:r>
        <w:r>
          <w:rPr>
            <w:noProof/>
            <w:webHidden/>
          </w:rPr>
          <w:fldChar w:fldCharType="begin"/>
        </w:r>
        <w:r>
          <w:rPr>
            <w:noProof/>
            <w:webHidden/>
          </w:rPr>
          <w:instrText xml:space="preserve"> PAGEREF _Toc192282278 \h </w:instrText>
        </w:r>
        <w:r>
          <w:rPr>
            <w:noProof/>
            <w:webHidden/>
          </w:rPr>
        </w:r>
        <w:r>
          <w:rPr>
            <w:noProof/>
            <w:webHidden/>
          </w:rPr>
          <w:fldChar w:fldCharType="separate"/>
        </w:r>
        <w:r>
          <w:rPr>
            <w:noProof/>
            <w:webHidden/>
          </w:rPr>
          <w:t>30</w:t>
        </w:r>
        <w:r>
          <w:rPr>
            <w:noProof/>
            <w:webHidden/>
          </w:rPr>
          <w:fldChar w:fldCharType="end"/>
        </w:r>
      </w:hyperlink>
    </w:p>
    <w:p w14:paraId="502E2ED6" w14:textId="77777777" w:rsidR="000B1637" w:rsidRDefault="000B1637">
      <w:pPr>
        <w:pStyle w:val="30"/>
        <w:tabs>
          <w:tab w:val="left" w:pos="1760"/>
          <w:tab w:val="right" w:leader="dot" w:pos="9350"/>
        </w:tabs>
        <w:ind w:left="960"/>
        <w:rPr>
          <w:noProof/>
        </w:rPr>
      </w:pPr>
      <w:hyperlink w:anchor="_Toc192282279" w:history="1">
        <w:r w:rsidRPr="00B77705">
          <w:rPr>
            <w:rStyle w:val="ae"/>
            <w:noProof/>
          </w:rPr>
          <w:t>8.3.3</w:t>
        </w:r>
        <w:r>
          <w:rPr>
            <w:noProof/>
          </w:rPr>
          <w:tab/>
        </w:r>
        <w:r w:rsidRPr="00B77705">
          <w:rPr>
            <w:rStyle w:val="ae"/>
            <w:noProof/>
          </w:rPr>
          <w:t>Identifying AEs and SAEs</w:t>
        </w:r>
        <w:r>
          <w:rPr>
            <w:noProof/>
            <w:webHidden/>
          </w:rPr>
          <w:tab/>
        </w:r>
        <w:r>
          <w:rPr>
            <w:noProof/>
            <w:webHidden/>
          </w:rPr>
          <w:fldChar w:fldCharType="begin"/>
        </w:r>
        <w:r>
          <w:rPr>
            <w:noProof/>
            <w:webHidden/>
          </w:rPr>
          <w:instrText xml:space="preserve"> PAGEREF _Toc192282279 \h </w:instrText>
        </w:r>
        <w:r>
          <w:rPr>
            <w:noProof/>
            <w:webHidden/>
          </w:rPr>
        </w:r>
        <w:r>
          <w:rPr>
            <w:noProof/>
            <w:webHidden/>
          </w:rPr>
          <w:fldChar w:fldCharType="separate"/>
        </w:r>
        <w:r>
          <w:rPr>
            <w:noProof/>
            <w:webHidden/>
          </w:rPr>
          <w:t>31</w:t>
        </w:r>
        <w:r>
          <w:rPr>
            <w:noProof/>
            <w:webHidden/>
          </w:rPr>
          <w:fldChar w:fldCharType="end"/>
        </w:r>
      </w:hyperlink>
    </w:p>
    <w:p w14:paraId="16C7A5B5" w14:textId="77777777" w:rsidR="000B1637" w:rsidRDefault="000B1637">
      <w:pPr>
        <w:pStyle w:val="30"/>
        <w:tabs>
          <w:tab w:val="left" w:pos="1760"/>
          <w:tab w:val="right" w:leader="dot" w:pos="9350"/>
        </w:tabs>
        <w:ind w:left="960"/>
        <w:rPr>
          <w:noProof/>
        </w:rPr>
      </w:pPr>
      <w:hyperlink w:anchor="_Toc192282280" w:history="1">
        <w:r w:rsidRPr="00B77705">
          <w:rPr>
            <w:rStyle w:val="ae"/>
            <w:noProof/>
          </w:rPr>
          <w:t>8.3.4</w:t>
        </w:r>
        <w:r>
          <w:rPr>
            <w:noProof/>
          </w:rPr>
          <w:tab/>
        </w:r>
        <w:r w:rsidRPr="00B77705">
          <w:rPr>
            <w:rStyle w:val="ae"/>
            <w:noProof/>
          </w:rPr>
          <w:t>Recording of AEs and SAEs</w:t>
        </w:r>
        <w:r>
          <w:rPr>
            <w:noProof/>
            <w:webHidden/>
          </w:rPr>
          <w:tab/>
        </w:r>
        <w:r>
          <w:rPr>
            <w:noProof/>
            <w:webHidden/>
          </w:rPr>
          <w:fldChar w:fldCharType="begin"/>
        </w:r>
        <w:r>
          <w:rPr>
            <w:noProof/>
            <w:webHidden/>
          </w:rPr>
          <w:instrText xml:space="preserve"> PAGEREF _Toc192282280 \h </w:instrText>
        </w:r>
        <w:r>
          <w:rPr>
            <w:noProof/>
            <w:webHidden/>
          </w:rPr>
        </w:r>
        <w:r>
          <w:rPr>
            <w:noProof/>
            <w:webHidden/>
          </w:rPr>
          <w:fldChar w:fldCharType="separate"/>
        </w:r>
        <w:r>
          <w:rPr>
            <w:noProof/>
            <w:webHidden/>
          </w:rPr>
          <w:t>31</w:t>
        </w:r>
        <w:r>
          <w:rPr>
            <w:noProof/>
            <w:webHidden/>
          </w:rPr>
          <w:fldChar w:fldCharType="end"/>
        </w:r>
      </w:hyperlink>
    </w:p>
    <w:p w14:paraId="042CBBB1" w14:textId="77777777" w:rsidR="000B1637" w:rsidRDefault="000B1637">
      <w:pPr>
        <w:pStyle w:val="30"/>
        <w:tabs>
          <w:tab w:val="left" w:pos="1760"/>
          <w:tab w:val="right" w:leader="dot" w:pos="9350"/>
        </w:tabs>
        <w:ind w:left="960"/>
        <w:rPr>
          <w:noProof/>
        </w:rPr>
      </w:pPr>
      <w:hyperlink w:anchor="_Toc192282281" w:history="1">
        <w:r w:rsidRPr="00B77705">
          <w:rPr>
            <w:rStyle w:val="ae"/>
            <w:noProof/>
          </w:rPr>
          <w:t>8.3.5</w:t>
        </w:r>
        <w:r>
          <w:rPr>
            <w:noProof/>
          </w:rPr>
          <w:tab/>
        </w:r>
        <w:r w:rsidRPr="00B77705">
          <w:rPr>
            <w:rStyle w:val="ae"/>
            <w:noProof/>
          </w:rPr>
          <w:t>Follow-up of AEs and SAEs</w:t>
        </w:r>
        <w:r>
          <w:rPr>
            <w:noProof/>
            <w:webHidden/>
          </w:rPr>
          <w:tab/>
        </w:r>
        <w:r>
          <w:rPr>
            <w:noProof/>
            <w:webHidden/>
          </w:rPr>
          <w:fldChar w:fldCharType="begin"/>
        </w:r>
        <w:r>
          <w:rPr>
            <w:noProof/>
            <w:webHidden/>
          </w:rPr>
          <w:instrText xml:space="preserve"> PAGEREF _Toc192282281 \h </w:instrText>
        </w:r>
        <w:r>
          <w:rPr>
            <w:noProof/>
            <w:webHidden/>
          </w:rPr>
        </w:r>
        <w:r>
          <w:rPr>
            <w:noProof/>
            <w:webHidden/>
          </w:rPr>
          <w:fldChar w:fldCharType="separate"/>
        </w:r>
        <w:r>
          <w:rPr>
            <w:noProof/>
            <w:webHidden/>
          </w:rPr>
          <w:t>32</w:t>
        </w:r>
        <w:r>
          <w:rPr>
            <w:noProof/>
            <w:webHidden/>
          </w:rPr>
          <w:fldChar w:fldCharType="end"/>
        </w:r>
      </w:hyperlink>
    </w:p>
    <w:p w14:paraId="43292BD9" w14:textId="77777777" w:rsidR="000B1637" w:rsidRDefault="000B1637">
      <w:pPr>
        <w:pStyle w:val="30"/>
        <w:tabs>
          <w:tab w:val="left" w:pos="1760"/>
          <w:tab w:val="right" w:leader="dot" w:pos="9350"/>
        </w:tabs>
        <w:ind w:left="960"/>
        <w:rPr>
          <w:noProof/>
        </w:rPr>
      </w:pPr>
      <w:hyperlink w:anchor="_Toc192282282" w:history="1">
        <w:r w:rsidRPr="00B77705">
          <w:rPr>
            <w:rStyle w:val="ae"/>
            <w:noProof/>
          </w:rPr>
          <w:t>8.3.6</w:t>
        </w:r>
        <w:r>
          <w:rPr>
            <w:noProof/>
          </w:rPr>
          <w:tab/>
        </w:r>
        <w:r w:rsidRPr="00B77705">
          <w:rPr>
            <w:rStyle w:val="ae"/>
            <w:noProof/>
          </w:rPr>
          <w:t>Reporting of SAEs</w:t>
        </w:r>
        <w:r>
          <w:rPr>
            <w:noProof/>
            <w:webHidden/>
          </w:rPr>
          <w:tab/>
        </w:r>
        <w:r>
          <w:rPr>
            <w:noProof/>
            <w:webHidden/>
          </w:rPr>
          <w:fldChar w:fldCharType="begin"/>
        </w:r>
        <w:r>
          <w:rPr>
            <w:noProof/>
            <w:webHidden/>
          </w:rPr>
          <w:instrText xml:space="preserve"> PAGEREF _Toc192282282 \h </w:instrText>
        </w:r>
        <w:r>
          <w:rPr>
            <w:noProof/>
            <w:webHidden/>
          </w:rPr>
        </w:r>
        <w:r>
          <w:rPr>
            <w:noProof/>
            <w:webHidden/>
          </w:rPr>
          <w:fldChar w:fldCharType="separate"/>
        </w:r>
        <w:r>
          <w:rPr>
            <w:noProof/>
            <w:webHidden/>
          </w:rPr>
          <w:t>32</w:t>
        </w:r>
        <w:r>
          <w:rPr>
            <w:noProof/>
            <w:webHidden/>
          </w:rPr>
          <w:fldChar w:fldCharType="end"/>
        </w:r>
      </w:hyperlink>
    </w:p>
    <w:p w14:paraId="1D8406AA" w14:textId="77777777" w:rsidR="000B1637" w:rsidRDefault="000B1637">
      <w:pPr>
        <w:pStyle w:val="30"/>
        <w:tabs>
          <w:tab w:val="left" w:pos="1760"/>
          <w:tab w:val="right" w:leader="dot" w:pos="9350"/>
        </w:tabs>
        <w:ind w:left="960"/>
        <w:rPr>
          <w:noProof/>
        </w:rPr>
      </w:pPr>
      <w:hyperlink w:anchor="_Toc192282283" w:history="1">
        <w:r w:rsidRPr="00B77705">
          <w:rPr>
            <w:rStyle w:val="ae"/>
            <w:noProof/>
          </w:rPr>
          <w:t>8.3.7</w:t>
        </w:r>
        <w:r>
          <w:rPr>
            <w:noProof/>
          </w:rPr>
          <w:tab/>
        </w:r>
        <w:r w:rsidRPr="00B77705">
          <w:rPr>
            <w:rStyle w:val="ae"/>
            <w:noProof/>
          </w:rPr>
          <w:t>Regulatory Reporting Requirements for SAEs</w:t>
        </w:r>
        <w:r>
          <w:rPr>
            <w:noProof/>
            <w:webHidden/>
          </w:rPr>
          <w:tab/>
        </w:r>
        <w:r>
          <w:rPr>
            <w:noProof/>
            <w:webHidden/>
          </w:rPr>
          <w:fldChar w:fldCharType="begin"/>
        </w:r>
        <w:r>
          <w:rPr>
            <w:noProof/>
            <w:webHidden/>
          </w:rPr>
          <w:instrText xml:space="preserve"> PAGEREF _Toc192282283 \h </w:instrText>
        </w:r>
        <w:r>
          <w:rPr>
            <w:noProof/>
            <w:webHidden/>
          </w:rPr>
        </w:r>
        <w:r>
          <w:rPr>
            <w:noProof/>
            <w:webHidden/>
          </w:rPr>
          <w:fldChar w:fldCharType="separate"/>
        </w:r>
        <w:r>
          <w:rPr>
            <w:noProof/>
            <w:webHidden/>
          </w:rPr>
          <w:t>33</w:t>
        </w:r>
        <w:r>
          <w:rPr>
            <w:noProof/>
            <w:webHidden/>
          </w:rPr>
          <w:fldChar w:fldCharType="end"/>
        </w:r>
      </w:hyperlink>
    </w:p>
    <w:p w14:paraId="6D0071A2" w14:textId="77777777" w:rsidR="000B1637" w:rsidRDefault="000B1637">
      <w:pPr>
        <w:pStyle w:val="30"/>
        <w:tabs>
          <w:tab w:val="left" w:pos="1760"/>
          <w:tab w:val="right" w:leader="dot" w:pos="9350"/>
        </w:tabs>
        <w:ind w:left="960"/>
        <w:rPr>
          <w:noProof/>
        </w:rPr>
      </w:pPr>
      <w:hyperlink w:anchor="_Toc192282284" w:history="1">
        <w:r w:rsidRPr="00B77705">
          <w:rPr>
            <w:rStyle w:val="ae"/>
            <w:noProof/>
          </w:rPr>
          <w:t>8.3.8</w:t>
        </w:r>
        <w:r>
          <w:rPr>
            <w:noProof/>
          </w:rPr>
          <w:tab/>
        </w:r>
        <w:r w:rsidRPr="00B77705">
          <w:rPr>
            <w:rStyle w:val="ae"/>
            <w:noProof/>
          </w:rPr>
          <w:t>Adverse Events of Special Interest</w:t>
        </w:r>
        <w:r>
          <w:rPr>
            <w:noProof/>
            <w:webHidden/>
          </w:rPr>
          <w:tab/>
        </w:r>
        <w:r>
          <w:rPr>
            <w:noProof/>
            <w:webHidden/>
          </w:rPr>
          <w:fldChar w:fldCharType="begin"/>
        </w:r>
        <w:r>
          <w:rPr>
            <w:noProof/>
            <w:webHidden/>
          </w:rPr>
          <w:instrText xml:space="preserve"> PAGEREF _Toc192282284 \h </w:instrText>
        </w:r>
        <w:r>
          <w:rPr>
            <w:noProof/>
            <w:webHidden/>
          </w:rPr>
        </w:r>
        <w:r>
          <w:rPr>
            <w:noProof/>
            <w:webHidden/>
          </w:rPr>
          <w:fldChar w:fldCharType="separate"/>
        </w:r>
        <w:r>
          <w:rPr>
            <w:noProof/>
            <w:webHidden/>
          </w:rPr>
          <w:t>33</w:t>
        </w:r>
        <w:r>
          <w:rPr>
            <w:noProof/>
            <w:webHidden/>
          </w:rPr>
          <w:fldChar w:fldCharType="end"/>
        </w:r>
      </w:hyperlink>
    </w:p>
    <w:p w14:paraId="451457CD" w14:textId="77777777" w:rsidR="000B1637" w:rsidRDefault="000B1637">
      <w:pPr>
        <w:pStyle w:val="21"/>
        <w:tabs>
          <w:tab w:val="left" w:pos="1100"/>
          <w:tab w:val="right" w:leader="dot" w:pos="9350"/>
        </w:tabs>
        <w:ind w:left="480"/>
        <w:rPr>
          <w:noProof/>
        </w:rPr>
      </w:pPr>
      <w:hyperlink w:anchor="_Toc192282285" w:history="1">
        <w:r w:rsidRPr="00B77705">
          <w:rPr>
            <w:rStyle w:val="ae"/>
            <w:noProof/>
          </w:rPr>
          <w:t>8.4</w:t>
        </w:r>
        <w:r>
          <w:rPr>
            <w:noProof/>
          </w:rPr>
          <w:tab/>
        </w:r>
        <w:r w:rsidRPr="00B77705">
          <w:rPr>
            <w:rStyle w:val="ae"/>
            <w:noProof/>
          </w:rPr>
          <w:t>Pregnancy and Postpartum Information</w:t>
        </w:r>
        <w:r>
          <w:rPr>
            <w:noProof/>
            <w:webHidden/>
          </w:rPr>
          <w:tab/>
        </w:r>
        <w:r>
          <w:rPr>
            <w:noProof/>
            <w:webHidden/>
          </w:rPr>
          <w:fldChar w:fldCharType="begin"/>
        </w:r>
        <w:r>
          <w:rPr>
            <w:noProof/>
            <w:webHidden/>
          </w:rPr>
          <w:instrText xml:space="preserve"> PAGEREF _Toc192282285 \h </w:instrText>
        </w:r>
        <w:r>
          <w:rPr>
            <w:noProof/>
            <w:webHidden/>
          </w:rPr>
        </w:r>
        <w:r>
          <w:rPr>
            <w:noProof/>
            <w:webHidden/>
          </w:rPr>
          <w:fldChar w:fldCharType="separate"/>
        </w:r>
        <w:r>
          <w:rPr>
            <w:noProof/>
            <w:webHidden/>
          </w:rPr>
          <w:t>34</w:t>
        </w:r>
        <w:r>
          <w:rPr>
            <w:noProof/>
            <w:webHidden/>
          </w:rPr>
          <w:fldChar w:fldCharType="end"/>
        </w:r>
      </w:hyperlink>
    </w:p>
    <w:p w14:paraId="3879285E" w14:textId="77777777" w:rsidR="000B1637" w:rsidRDefault="000B1637">
      <w:pPr>
        <w:pStyle w:val="30"/>
        <w:tabs>
          <w:tab w:val="left" w:pos="1760"/>
          <w:tab w:val="right" w:leader="dot" w:pos="9350"/>
        </w:tabs>
        <w:ind w:left="960"/>
        <w:rPr>
          <w:noProof/>
        </w:rPr>
      </w:pPr>
      <w:hyperlink w:anchor="_Toc192282286" w:history="1">
        <w:r w:rsidRPr="00B77705">
          <w:rPr>
            <w:rStyle w:val="ae"/>
            <w:noProof/>
          </w:rPr>
          <w:t>8.4.1</w:t>
        </w:r>
        <w:r>
          <w:rPr>
            <w:noProof/>
          </w:rPr>
          <w:tab/>
        </w:r>
        <w:r w:rsidRPr="00B77705">
          <w:rPr>
            <w:rStyle w:val="ae"/>
            <w:noProof/>
          </w:rPr>
          <w:t>Participants Who Become Pregnant During the Trial</w:t>
        </w:r>
        <w:r>
          <w:rPr>
            <w:noProof/>
            <w:webHidden/>
          </w:rPr>
          <w:tab/>
        </w:r>
        <w:r>
          <w:rPr>
            <w:noProof/>
            <w:webHidden/>
          </w:rPr>
          <w:fldChar w:fldCharType="begin"/>
        </w:r>
        <w:r>
          <w:rPr>
            <w:noProof/>
            <w:webHidden/>
          </w:rPr>
          <w:instrText xml:space="preserve"> PAGEREF _Toc192282286 \h </w:instrText>
        </w:r>
        <w:r>
          <w:rPr>
            <w:noProof/>
            <w:webHidden/>
          </w:rPr>
        </w:r>
        <w:r>
          <w:rPr>
            <w:noProof/>
            <w:webHidden/>
          </w:rPr>
          <w:fldChar w:fldCharType="separate"/>
        </w:r>
        <w:r>
          <w:rPr>
            <w:noProof/>
            <w:webHidden/>
          </w:rPr>
          <w:t>34</w:t>
        </w:r>
        <w:r>
          <w:rPr>
            <w:noProof/>
            <w:webHidden/>
          </w:rPr>
          <w:fldChar w:fldCharType="end"/>
        </w:r>
      </w:hyperlink>
    </w:p>
    <w:p w14:paraId="1B0E7046" w14:textId="77777777" w:rsidR="000B1637" w:rsidRDefault="000B1637">
      <w:pPr>
        <w:pStyle w:val="30"/>
        <w:tabs>
          <w:tab w:val="left" w:pos="1760"/>
          <w:tab w:val="right" w:leader="dot" w:pos="9350"/>
        </w:tabs>
        <w:ind w:left="960"/>
        <w:rPr>
          <w:noProof/>
        </w:rPr>
      </w:pPr>
      <w:hyperlink w:anchor="_Toc192282287" w:history="1">
        <w:r w:rsidRPr="00B77705">
          <w:rPr>
            <w:rStyle w:val="ae"/>
            <w:noProof/>
          </w:rPr>
          <w:t>8.4.2</w:t>
        </w:r>
        <w:r>
          <w:rPr>
            <w:noProof/>
          </w:rPr>
          <w:tab/>
        </w:r>
        <w:r w:rsidRPr="00B77705">
          <w:rPr>
            <w:rStyle w:val="ae"/>
            <w:noProof/>
          </w:rPr>
          <w:t>Participants Whose Partners Become Pregnant</w:t>
        </w:r>
        <w:r>
          <w:rPr>
            <w:noProof/>
            <w:webHidden/>
          </w:rPr>
          <w:tab/>
        </w:r>
        <w:r>
          <w:rPr>
            <w:noProof/>
            <w:webHidden/>
          </w:rPr>
          <w:fldChar w:fldCharType="begin"/>
        </w:r>
        <w:r>
          <w:rPr>
            <w:noProof/>
            <w:webHidden/>
          </w:rPr>
          <w:instrText xml:space="preserve"> PAGEREF _Toc192282287 \h </w:instrText>
        </w:r>
        <w:r>
          <w:rPr>
            <w:noProof/>
            <w:webHidden/>
          </w:rPr>
        </w:r>
        <w:r>
          <w:rPr>
            <w:noProof/>
            <w:webHidden/>
          </w:rPr>
          <w:fldChar w:fldCharType="separate"/>
        </w:r>
        <w:r>
          <w:rPr>
            <w:noProof/>
            <w:webHidden/>
          </w:rPr>
          <w:t>34</w:t>
        </w:r>
        <w:r>
          <w:rPr>
            <w:noProof/>
            <w:webHidden/>
          </w:rPr>
          <w:fldChar w:fldCharType="end"/>
        </w:r>
      </w:hyperlink>
    </w:p>
    <w:p w14:paraId="13F5E3E8" w14:textId="77777777" w:rsidR="000B1637" w:rsidRDefault="000B1637">
      <w:pPr>
        <w:pStyle w:val="21"/>
        <w:tabs>
          <w:tab w:val="left" w:pos="1100"/>
          <w:tab w:val="right" w:leader="dot" w:pos="9350"/>
        </w:tabs>
        <w:ind w:left="480"/>
        <w:rPr>
          <w:noProof/>
        </w:rPr>
      </w:pPr>
      <w:hyperlink w:anchor="_Toc192282288" w:history="1">
        <w:r w:rsidRPr="00B77705">
          <w:rPr>
            <w:rStyle w:val="ae"/>
            <w:noProof/>
          </w:rPr>
          <w:t>8.5</w:t>
        </w:r>
        <w:r>
          <w:rPr>
            <w:noProof/>
          </w:rPr>
          <w:tab/>
        </w:r>
        <w:r w:rsidRPr="00B77705">
          <w:rPr>
            <w:rStyle w:val="ae"/>
            <w:noProof/>
          </w:rPr>
          <w:t>Pharmacokinetics</w:t>
        </w:r>
        <w:r>
          <w:rPr>
            <w:noProof/>
            <w:webHidden/>
          </w:rPr>
          <w:tab/>
        </w:r>
        <w:r>
          <w:rPr>
            <w:noProof/>
            <w:webHidden/>
          </w:rPr>
          <w:fldChar w:fldCharType="begin"/>
        </w:r>
        <w:r>
          <w:rPr>
            <w:noProof/>
            <w:webHidden/>
          </w:rPr>
          <w:instrText xml:space="preserve"> PAGEREF _Toc192282288 \h </w:instrText>
        </w:r>
        <w:r>
          <w:rPr>
            <w:noProof/>
            <w:webHidden/>
          </w:rPr>
        </w:r>
        <w:r>
          <w:rPr>
            <w:noProof/>
            <w:webHidden/>
          </w:rPr>
          <w:fldChar w:fldCharType="separate"/>
        </w:r>
        <w:r>
          <w:rPr>
            <w:noProof/>
            <w:webHidden/>
          </w:rPr>
          <w:t>35</w:t>
        </w:r>
        <w:r>
          <w:rPr>
            <w:noProof/>
            <w:webHidden/>
          </w:rPr>
          <w:fldChar w:fldCharType="end"/>
        </w:r>
      </w:hyperlink>
    </w:p>
    <w:p w14:paraId="5B34F0C7" w14:textId="77777777" w:rsidR="000B1637" w:rsidRDefault="000B1637">
      <w:pPr>
        <w:pStyle w:val="21"/>
        <w:tabs>
          <w:tab w:val="left" w:pos="1100"/>
          <w:tab w:val="right" w:leader="dot" w:pos="9350"/>
        </w:tabs>
        <w:ind w:left="480"/>
        <w:rPr>
          <w:noProof/>
        </w:rPr>
      </w:pPr>
      <w:hyperlink w:anchor="_Toc192282289" w:history="1">
        <w:r w:rsidRPr="00B77705">
          <w:rPr>
            <w:rStyle w:val="ae"/>
            <w:noProof/>
          </w:rPr>
          <w:t>8.6</w:t>
        </w:r>
        <w:r>
          <w:rPr>
            <w:noProof/>
          </w:rPr>
          <w:tab/>
        </w:r>
        <w:r w:rsidRPr="00B77705">
          <w:rPr>
            <w:rStyle w:val="ae"/>
            <w:noProof/>
          </w:rPr>
          <w:t>Genetics</w:t>
        </w:r>
        <w:r>
          <w:rPr>
            <w:noProof/>
            <w:webHidden/>
          </w:rPr>
          <w:tab/>
        </w:r>
        <w:r>
          <w:rPr>
            <w:noProof/>
            <w:webHidden/>
          </w:rPr>
          <w:fldChar w:fldCharType="begin"/>
        </w:r>
        <w:r>
          <w:rPr>
            <w:noProof/>
            <w:webHidden/>
          </w:rPr>
          <w:instrText xml:space="preserve"> PAGEREF _Toc192282289 \h </w:instrText>
        </w:r>
        <w:r>
          <w:rPr>
            <w:noProof/>
            <w:webHidden/>
          </w:rPr>
        </w:r>
        <w:r>
          <w:rPr>
            <w:noProof/>
            <w:webHidden/>
          </w:rPr>
          <w:fldChar w:fldCharType="separate"/>
        </w:r>
        <w:r>
          <w:rPr>
            <w:noProof/>
            <w:webHidden/>
          </w:rPr>
          <w:t>35</w:t>
        </w:r>
        <w:r>
          <w:rPr>
            <w:noProof/>
            <w:webHidden/>
          </w:rPr>
          <w:fldChar w:fldCharType="end"/>
        </w:r>
      </w:hyperlink>
    </w:p>
    <w:p w14:paraId="1905F6A9" w14:textId="77777777" w:rsidR="000B1637" w:rsidRDefault="000B1637">
      <w:pPr>
        <w:pStyle w:val="21"/>
        <w:tabs>
          <w:tab w:val="left" w:pos="1100"/>
          <w:tab w:val="right" w:leader="dot" w:pos="9350"/>
        </w:tabs>
        <w:ind w:left="480"/>
        <w:rPr>
          <w:noProof/>
        </w:rPr>
      </w:pPr>
      <w:hyperlink w:anchor="_Toc192282290" w:history="1">
        <w:r w:rsidRPr="00B77705">
          <w:rPr>
            <w:rStyle w:val="ae"/>
            <w:noProof/>
          </w:rPr>
          <w:t>8.7</w:t>
        </w:r>
        <w:r>
          <w:rPr>
            <w:noProof/>
          </w:rPr>
          <w:tab/>
        </w:r>
        <w:r w:rsidRPr="00B77705">
          <w:rPr>
            <w:rStyle w:val="ae"/>
            <w:noProof/>
          </w:rPr>
          <w:t>Biomarkers</w:t>
        </w:r>
        <w:r>
          <w:rPr>
            <w:noProof/>
            <w:webHidden/>
          </w:rPr>
          <w:tab/>
        </w:r>
        <w:r>
          <w:rPr>
            <w:noProof/>
            <w:webHidden/>
          </w:rPr>
          <w:fldChar w:fldCharType="begin"/>
        </w:r>
        <w:r>
          <w:rPr>
            <w:noProof/>
            <w:webHidden/>
          </w:rPr>
          <w:instrText xml:space="preserve"> PAGEREF _Toc192282290 \h </w:instrText>
        </w:r>
        <w:r>
          <w:rPr>
            <w:noProof/>
            <w:webHidden/>
          </w:rPr>
        </w:r>
        <w:r>
          <w:rPr>
            <w:noProof/>
            <w:webHidden/>
          </w:rPr>
          <w:fldChar w:fldCharType="separate"/>
        </w:r>
        <w:r>
          <w:rPr>
            <w:noProof/>
            <w:webHidden/>
          </w:rPr>
          <w:t>35</w:t>
        </w:r>
        <w:r>
          <w:rPr>
            <w:noProof/>
            <w:webHidden/>
          </w:rPr>
          <w:fldChar w:fldCharType="end"/>
        </w:r>
      </w:hyperlink>
    </w:p>
    <w:p w14:paraId="14D4683F" w14:textId="77777777" w:rsidR="000B1637" w:rsidRDefault="000B1637">
      <w:pPr>
        <w:pStyle w:val="21"/>
        <w:tabs>
          <w:tab w:val="left" w:pos="1100"/>
          <w:tab w:val="right" w:leader="dot" w:pos="9350"/>
        </w:tabs>
        <w:ind w:left="480"/>
        <w:rPr>
          <w:noProof/>
        </w:rPr>
      </w:pPr>
      <w:hyperlink w:anchor="_Toc192282291" w:history="1">
        <w:r w:rsidRPr="00B77705">
          <w:rPr>
            <w:rStyle w:val="ae"/>
            <w:noProof/>
          </w:rPr>
          <w:t>8.8</w:t>
        </w:r>
        <w:r>
          <w:rPr>
            <w:noProof/>
          </w:rPr>
          <w:tab/>
        </w:r>
        <w:r w:rsidRPr="00B77705">
          <w:rPr>
            <w:rStyle w:val="ae"/>
            <w:noProof/>
          </w:rPr>
          <w:t>Immunogenicity Assessments</w:t>
        </w:r>
        <w:r>
          <w:rPr>
            <w:noProof/>
            <w:webHidden/>
          </w:rPr>
          <w:tab/>
        </w:r>
        <w:r>
          <w:rPr>
            <w:noProof/>
            <w:webHidden/>
          </w:rPr>
          <w:fldChar w:fldCharType="begin"/>
        </w:r>
        <w:r>
          <w:rPr>
            <w:noProof/>
            <w:webHidden/>
          </w:rPr>
          <w:instrText xml:space="preserve"> PAGEREF _Toc192282291 \h </w:instrText>
        </w:r>
        <w:r>
          <w:rPr>
            <w:noProof/>
            <w:webHidden/>
          </w:rPr>
        </w:r>
        <w:r>
          <w:rPr>
            <w:noProof/>
            <w:webHidden/>
          </w:rPr>
          <w:fldChar w:fldCharType="separate"/>
        </w:r>
        <w:r>
          <w:rPr>
            <w:noProof/>
            <w:webHidden/>
          </w:rPr>
          <w:t>35</w:t>
        </w:r>
        <w:r>
          <w:rPr>
            <w:noProof/>
            <w:webHidden/>
          </w:rPr>
          <w:fldChar w:fldCharType="end"/>
        </w:r>
      </w:hyperlink>
    </w:p>
    <w:p w14:paraId="33AFEADD" w14:textId="77777777" w:rsidR="000B1637" w:rsidRDefault="000B1637">
      <w:pPr>
        <w:pStyle w:val="10"/>
        <w:tabs>
          <w:tab w:val="left" w:pos="425"/>
          <w:tab w:val="right" w:leader="dot" w:pos="9350"/>
        </w:tabs>
        <w:rPr>
          <w:noProof/>
        </w:rPr>
      </w:pPr>
      <w:hyperlink w:anchor="_Toc192282292" w:history="1">
        <w:r w:rsidRPr="00B77705">
          <w:rPr>
            <w:rStyle w:val="ae"/>
            <w:noProof/>
          </w:rPr>
          <w:t>9.</w:t>
        </w:r>
        <w:r>
          <w:rPr>
            <w:noProof/>
          </w:rPr>
          <w:tab/>
        </w:r>
        <w:r w:rsidRPr="00B77705">
          <w:rPr>
            <w:rStyle w:val="ae"/>
            <w:noProof/>
          </w:rPr>
          <w:t>STATISTICAL CONSIDERATIONS</w:t>
        </w:r>
        <w:r>
          <w:rPr>
            <w:noProof/>
            <w:webHidden/>
          </w:rPr>
          <w:tab/>
        </w:r>
        <w:r>
          <w:rPr>
            <w:noProof/>
            <w:webHidden/>
          </w:rPr>
          <w:fldChar w:fldCharType="begin"/>
        </w:r>
        <w:r>
          <w:rPr>
            <w:noProof/>
            <w:webHidden/>
          </w:rPr>
          <w:instrText xml:space="preserve"> PAGEREF _Toc192282292 \h </w:instrText>
        </w:r>
        <w:r>
          <w:rPr>
            <w:noProof/>
            <w:webHidden/>
          </w:rPr>
        </w:r>
        <w:r>
          <w:rPr>
            <w:noProof/>
            <w:webHidden/>
          </w:rPr>
          <w:fldChar w:fldCharType="separate"/>
        </w:r>
        <w:r>
          <w:rPr>
            <w:noProof/>
            <w:webHidden/>
          </w:rPr>
          <w:t>36</w:t>
        </w:r>
        <w:r>
          <w:rPr>
            <w:noProof/>
            <w:webHidden/>
          </w:rPr>
          <w:fldChar w:fldCharType="end"/>
        </w:r>
      </w:hyperlink>
    </w:p>
    <w:p w14:paraId="7ED2000A" w14:textId="77777777" w:rsidR="000B1637" w:rsidRDefault="000B1637">
      <w:pPr>
        <w:pStyle w:val="21"/>
        <w:tabs>
          <w:tab w:val="left" w:pos="1100"/>
          <w:tab w:val="right" w:leader="dot" w:pos="9350"/>
        </w:tabs>
        <w:ind w:left="480"/>
        <w:rPr>
          <w:noProof/>
        </w:rPr>
      </w:pPr>
      <w:hyperlink w:anchor="_Toc192282293" w:history="1">
        <w:r w:rsidRPr="00B77705">
          <w:rPr>
            <w:rStyle w:val="ae"/>
            <w:noProof/>
          </w:rPr>
          <w:t>9.1</w:t>
        </w:r>
        <w:r>
          <w:rPr>
            <w:noProof/>
          </w:rPr>
          <w:tab/>
        </w:r>
        <w:r w:rsidRPr="00B77705">
          <w:rPr>
            <w:rStyle w:val="ae"/>
            <w:noProof/>
          </w:rPr>
          <w:t>Analysis Sets</w:t>
        </w:r>
        <w:r>
          <w:rPr>
            <w:noProof/>
            <w:webHidden/>
          </w:rPr>
          <w:tab/>
        </w:r>
        <w:r>
          <w:rPr>
            <w:noProof/>
            <w:webHidden/>
          </w:rPr>
          <w:fldChar w:fldCharType="begin"/>
        </w:r>
        <w:r>
          <w:rPr>
            <w:noProof/>
            <w:webHidden/>
          </w:rPr>
          <w:instrText xml:space="preserve"> PAGEREF _Toc192282293 \h </w:instrText>
        </w:r>
        <w:r>
          <w:rPr>
            <w:noProof/>
            <w:webHidden/>
          </w:rPr>
        </w:r>
        <w:r>
          <w:rPr>
            <w:noProof/>
            <w:webHidden/>
          </w:rPr>
          <w:fldChar w:fldCharType="separate"/>
        </w:r>
        <w:r>
          <w:rPr>
            <w:noProof/>
            <w:webHidden/>
          </w:rPr>
          <w:t>36</w:t>
        </w:r>
        <w:r>
          <w:rPr>
            <w:noProof/>
            <w:webHidden/>
          </w:rPr>
          <w:fldChar w:fldCharType="end"/>
        </w:r>
      </w:hyperlink>
    </w:p>
    <w:p w14:paraId="59588514" w14:textId="77777777" w:rsidR="000B1637" w:rsidRDefault="000B1637">
      <w:pPr>
        <w:pStyle w:val="30"/>
        <w:tabs>
          <w:tab w:val="left" w:pos="1760"/>
          <w:tab w:val="right" w:leader="dot" w:pos="9350"/>
        </w:tabs>
        <w:ind w:left="960"/>
        <w:rPr>
          <w:noProof/>
        </w:rPr>
      </w:pPr>
      <w:hyperlink w:anchor="_Toc192282294" w:history="1">
        <w:r w:rsidRPr="00B77705">
          <w:rPr>
            <w:rStyle w:val="ae"/>
            <w:noProof/>
          </w:rPr>
          <w:t>9.1.1</w:t>
        </w:r>
        <w:r>
          <w:rPr>
            <w:noProof/>
          </w:rPr>
          <w:tab/>
        </w:r>
        <w:r w:rsidRPr="00B77705">
          <w:rPr>
            <w:rStyle w:val="ae"/>
            <w:noProof/>
          </w:rPr>
          <w:t>Pharmacokinetic Set (PS)</w:t>
        </w:r>
        <w:r>
          <w:rPr>
            <w:noProof/>
            <w:webHidden/>
          </w:rPr>
          <w:tab/>
        </w:r>
        <w:r>
          <w:rPr>
            <w:noProof/>
            <w:webHidden/>
          </w:rPr>
          <w:fldChar w:fldCharType="begin"/>
        </w:r>
        <w:r>
          <w:rPr>
            <w:noProof/>
            <w:webHidden/>
          </w:rPr>
          <w:instrText xml:space="preserve"> PAGEREF _Toc192282294 \h </w:instrText>
        </w:r>
        <w:r>
          <w:rPr>
            <w:noProof/>
            <w:webHidden/>
          </w:rPr>
        </w:r>
        <w:r>
          <w:rPr>
            <w:noProof/>
            <w:webHidden/>
          </w:rPr>
          <w:fldChar w:fldCharType="separate"/>
        </w:r>
        <w:r>
          <w:rPr>
            <w:noProof/>
            <w:webHidden/>
          </w:rPr>
          <w:t>36</w:t>
        </w:r>
        <w:r>
          <w:rPr>
            <w:noProof/>
            <w:webHidden/>
          </w:rPr>
          <w:fldChar w:fldCharType="end"/>
        </w:r>
      </w:hyperlink>
    </w:p>
    <w:p w14:paraId="33F63D70" w14:textId="77777777" w:rsidR="000B1637" w:rsidRDefault="000B1637">
      <w:pPr>
        <w:pStyle w:val="30"/>
        <w:tabs>
          <w:tab w:val="left" w:pos="1760"/>
          <w:tab w:val="right" w:leader="dot" w:pos="9350"/>
        </w:tabs>
        <w:ind w:left="960"/>
        <w:rPr>
          <w:noProof/>
        </w:rPr>
      </w:pPr>
      <w:hyperlink w:anchor="_Toc192282295" w:history="1">
        <w:r w:rsidRPr="00B77705">
          <w:rPr>
            <w:rStyle w:val="ae"/>
            <w:noProof/>
          </w:rPr>
          <w:t>9.1.2</w:t>
        </w:r>
        <w:r>
          <w:rPr>
            <w:noProof/>
          </w:rPr>
          <w:tab/>
        </w:r>
        <w:r w:rsidRPr="00B77705">
          <w:rPr>
            <w:rStyle w:val="ae"/>
            <w:noProof/>
          </w:rPr>
          <w:t>Safety Set (SS)</w:t>
        </w:r>
        <w:r>
          <w:rPr>
            <w:noProof/>
            <w:webHidden/>
          </w:rPr>
          <w:tab/>
        </w:r>
        <w:r>
          <w:rPr>
            <w:noProof/>
            <w:webHidden/>
          </w:rPr>
          <w:fldChar w:fldCharType="begin"/>
        </w:r>
        <w:r>
          <w:rPr>
            <w:noProof/>
            <w:webHidden/>
          </w:rPr>
          <w:instrText xml:space="preserve"> PAGEREF _Toc192282295 \h </w:instrText>
        </w:r>
        <w:r>
          <w:rPr>
            <w:noProof/>
            <w:webHidden/>
          </w:rPr>
        </w:r>
        <w:r>
          <w:rPr>
            <w:noProof/>
            <w:webHidden/>
          </w:rPr>
          <w:fldChar w:fldCharType="separate"/>
        </w:r>
        <w:r>
          <w:rPr>
            <w:noProof/>
            <w:webHidden/>
          </w:rPr>
          <w:t>36</w:t>
        </w:r>
        <w:r>
          <w:rPr>
            <w:noProof/>
            <w:webHidden/>
          </w:rPr>
          <w:fldChar w:fldCharType="end"/>
        </w:r>
      </w:hyperlink>
    </w:p>
    <w:p w14:paraId="089FBE1E" w14:textId="77777777" w:rsidR="000B1637" w:rsidRDefault="000B1637">
      <w:pPr>
        <w:pStyle w:val="21"/>
        <w:tabs>
          <w:tab w:val="left" w:pos="1100"/>
          <w:tab w:val="right" w:leader="dot" w:pos="9350"/>
        </w:tabs>
        <w:ind w:left="480"/>
        <w:rPr>
          <w:noProof/>
        </w:rPr>
      </w:pPr>
      <w:hyperlink w:anchor="_Toc192282296" w:history="1">
        <w:r w:rsidRPr="00B77705">
          <w:rPr>
            <w:rStyle w:val="ae"/>
            <w:noProof/>
          </w:rPr>
          <w:t>9.2</w:t>
        </w:r>
        <w:r>
          <w:rPr>
            <w:noProof/>
          </w:rPr>
          <w:tab/>
        </w:r>
        <w:r w:rsidRPr="00B77705">
          <w:rPr>
            <w:rStyle w:val="ae"/>
            <w:noProof/>
          </w:rPr>
          <w:t>Demographic Set (DS)</w:t>
        </w:r>
        <w:r>
          <w:rPr>
            <w:noProof/>
            <w:webHidden/>
          </w:rPr>
          <w:tab/>
        </w:r>
        <w:r>
          <w:rPr>
            <w:noProof/>
            <w:webHidden/>
          </w:rPr>
          <w:fldChar w:fldCharType="begin"/>
        </w:r>
        <w:r>
          <w:rPr>
            <w:noProof/>
            <w:webHidden/>
          </w:rPr>
          <w:instrText xml:space="preserve"> PAGEREF _Toc192282296 \h </w:instrText>
        </w:r>
        <w:r>
          <w:rPr>
            <w:noProof/>
            <w:webHidden/>
          </w:rPr>
        </w:r>
        <w:r>
          <w:rPr>
            <w:noProof/>
            <w:webHidden/>
          </w:rPr>
          <w:fldChar w:fldCharType="separate"/>
        </w:r>
        <w:r>
          <w:rPr>
            <w:noProof/>
            <w:webHidden/>
          </w:rPr>
          <w:t>36</w:t>
        </w:r>
        <w:r>
          <w:rPr>
            <w:noProof/>
            <w:webHidden/>
          </w:rPr>
          <w:fldChar w:fldCharType="end"/>
        </w:r>
      </w:hyperlink>
    </w:p>
    <w:p w14:paraId="734D42DD" w14:textId="77777777" w:rsidR="000B1637" w:rsidRDefault="000B1637">
      <w:pPr>
        <w:pStyle w:val="21"/>
        <w:tabs>
          <w:tab w:val="left" w:pos="1100"/>
          <w:tab w:val="right" w:leader="dot" w:pos="9350"/>
        </w:tabs>
        <w:ind w:left="480"/>
        <w:rPr>
          <w:noProof/>
        </w:rPr>
      </w:pPr>
      <w:hyperlink w:anchor="_Toc192282297" w:history="1">
        <w:r w:rsidRPr="00B77705">
          <w:rPr>
            <w:rStyle w:val="ae"/>
            <w:noProof/>
          </w:rPr>
          <w:t>9.3</w:t>
        </w:r>
        <w:r>
          <w:rPr>
            <w:noProof/>
          </w:rPr>
          <w:tab/>
        </w:r>
        <w:r w:rsidRPr="00B77705">
          <w:rPr>
            <w:rStyle w:val="ae"/>
            <w:noProof/>
          </w:rPr>
          <w:t>Analyses Supporting Pharmacokinetic Objective(s)</w:t>
        </w:r>
        <w:r>
          <w:rPr>
            <w:noProof/>
            <w:webHidden/>
          </w:rPr>
          <w:tab/>
        </w:r>
        <w:r>
          <w:rPr>
            <w:noProof/>
            <w:webHidden/>
          </w:rPr>
          <w:fldChar w:fldCharType="begin"/>
        </w:r>
        <w:r>
          <w:rPr>
            <w:noProof/>
            <w:webHidden/>
          </w:rPr>
          <w:instrText xml:space="preserve"> PAGEREF _Toc192282297 \h </w:instrText>
        </w:r>
        <w:r>
          <w:rPr>
            <w:noProof/>
            <w:webHidden/>
          </w:rPr>
        </w:r>
        <w:r>
          <w:rPr>
            <w:noProof/>
            <w:webHidden/>
          </w:rPr>
          <w:fldChar w:fldCharType="separate"/>
        </w:r>
        <w:r>
          <w:rPr>
            <w:noProof/>
            <w:webHidden/>
          </w:rPr>
          <w:t>37</w:t>
        </w:r>
        <w:r>
          <w:rPr>
            <w:noProof/>
            <w:webHidden/>
          </w:rPr>
          <w:fldChar w:fldCharType="end"/>
        </w:r>
      </w:hyperlink>
    </w:p>
    <w:p w14:paraId="760AFA70" w14:textId="77777777" w:rsidR="000B1637" w:rsidRDefault="000B1637">
      <w:pPr>
        <w:pStyle w:val="30"/>
        <w:tabs>
          <w:tab w:val="left" w:pos="1760"/>
          <w:tab w:val="right" w:leader="dot" w:pos="9350"/>
        </w:tabs>
        <w:ind w:left="960"/>
        <w:rPr>
          <w:noProof/>
        </w:rPr>
      </w:pPr>
      <w:hyperlink w:anchor="_Toc192282298" w:history="1">
        <w:r w:rsidRPr="00B77705">
          <w:rPr>
            <w:rStyle w:val="ae"/>
            <w:noProof/>
          </w:rPr>
          <w:t>9.3.1</w:t>
        </w:r>
        <w:r>
          <w:rPr>
            <w:noProof/>
          </w:rPr>
          <w:tab/>
        </w:r>
        <w:r w:rsidRPr="00B77705">
          <w:rPr>
            <w:rStyle w:val="ae"/>
            <w:noProof/>
          </w:rPr>
          <w:t>Statistical Model, Hypothesis, and Method of Analysis</w:t>
        </w:r>
        <w:r>
          <w:rPr>
            <w:noProof/>
            <w:webHidden/>
          </w:rPr>
          <w:tab/>
        </w:r>
        <w:r>
          <w:rPr>
            <w:noProof/>
            <w:webHidden/>
          </w:rPr>
          <w:fldChar w:fldCharType="begin"/>
        </w:r>
        <w:r>
          <w:rPr>
            <w:noProof/>
            <w:webHidden/>
          </w:rPr>
          <w:instrText xml:space="preserve"> PAGEREF _Toc192282298 \h </w:instrText>
        </w:r>
        <w:r>
          <w:rPr>
            <w:noProof/>
            <w:webHidden/>
          </w:rPr>
        </w:r>
        <w:r>
          <w:rPr>
            <w:noProof/>
            <w:webHidden/>
          </w:rPr>
          <w:fldChar w:fldCharType="separate"/>
        </w:r>
        <w:r>
          <w:rPr>
            <w:noProof/>
            <w:webHidden/>
          </w:rPr>
          <w:t>37</w:t>
        </w:r>
        <w:r>
          <w:rPr>
            <w:noProof/>
            <w:webHidden/>
          </w:rPr>
          <w:fldChar w:fldCharType="end"/>
        </w:r>
      </w:hyperlink>
    </w:p>
    <w:p w14:paraId="1E369918" w14:textId="77777777" w:rsidR="000B1637" w:rsidRDefault="000B1637">
      <w:pPr>
        <w:pStyle w:val="30"/>
        <w:tabs>
          <w:tab w:val="left" w:pos="1760"/>
          <w:tab w:val="right" w:leader="dot" w:pos="9350"/>
        </w:tabs>
        <w:ind w:left="960"/>
        <w:rPr>
          <w:noProof/>
        </w:rPr>
      </w:pPr>
      <w:hyperlink w:anchor="_Toc192282299" w:history="1">
        <w:r w:rsidRPr="00B77705">
          <w:rPr>
            <w:rStyle w:val="ae"/>
            <w:noProof/>
          </w:rPr>
          <w:t>9.3.2</w:t>
        </w:r>
        <w:r>
          <w:rPr>
            <w:noProof/>
          </w:rPr>
          <w:tab/>
        </w:r>
        <w:r w:rsidRPr="00B77705">
          <w:rPr>
            <w:rStyle w:val="ae"/>
            <w:noProof/>
          </w:rPr>
          <w:t>Handling of Missing Data</w:t>
        </w:r>
        <w:r>
          <w:rPr>
            <w:noProof/>
            <w:webHidden/>
          </w:rPr>
          <w:tab/>
        </w:r>
        <w:r>
          <w:rPr>
            <w:noProof/>
            <w:webHidden/>
          </w:rPr>
          <w:fldChar w:fldCharType="begin"/>
        </w:r>
        <w:r>
          <w:rPr>
            <w:noProof/>
            <w:webHidden/>
          </w:rPr>
          <w:instrText xml:space="preserve"> PAGEREF _Toc192282299 \h </w:instrText>
        </w:r>
        <w:r>
          <w:rPr>
            <w:noProof/>
            <w:webHidden/>
          </w:rPr>
        </w:r>
        <w:r>
          <w:rPr>
            <w:noProof/>
            <w:webHidden/>
          </w:rPr>
          <w:fldChar w:fldCharType="separate"/>
        </w:r>
        <w:r>
          <w:rPr>
            <w:noProof/>
            <w:webHidden/>
          </w:rPr>
          <w:t>37</w:t>
        </w:r>
        <w:r>
          <w:rPr>
            <w:noProof/>
            <w:webHidden/>
          </w:rPr>
          <w:fldChar w:fldCharType="end"/>
        </w:r>
      </w:hyperlink>
    </w:p>
    <w:p w14:paraId="2F9BF1AE" w14:textId="77777777" w:rsidR="000B1637" w:rsidRDefault="000B1637">
      <w:pPr>
        <w:pStyle w:val="21"/>
        <w:tabs>
          <w:tab w:val="left" w:pos="1100"/>
          <w:tab w:val="right" w:leader="dot" w:pos="9350"/>
        </w:tabs>
        <w:ind w:left="480"/>
        <w:rPr>
          <w:noProof/>
        </w:rPr>
      </w:pPr>
      <w:hyperlink w:anchor="_Toc192282300" w:history="1">
        <w:r w:rsidRPr="00B77705">
          <w:rPr>
            <w:rStyle w:val="ae"/>
            <w:noProof/>
          </w:rPr>
          <w:t>9.4</w:t>
        </w:r>
        <w:r>
          <w:rPr>
            <w:noProof/>
          </w:rPr>
          <w:tab/>
        </w:r>
        <w:r w:rsidRPr="00B77705">
          <w:rPr>
            <w:rStyle w:val="ae"/>
            <w:noProof/>
          </w:rPr>
          <w:t>Analyses Supporting Safety Objective(s)</w:t>
        </w:r>
        <w:r>
          <w:rPr>
            <w:noProof/>
            <w:webHidden/>
          </w:rPr>
          <w:tab/>
        </w:r>
        <w:r>
          <w:rPr>
            <w:noProof/>
            <w:webHidden/>
          </w:rPr>
          <w:fldChar w:fldCharType="begin"/>
        </w:r>
        <w:r>
          <w:rPr>
            <w:noProof/>
            <w:webHidden/>
          </w:rPr>
          <w:instrText xml:space="preserve"> PAGEREF _Toc192282300 \h </w:instrText>
        </w:r>
        <w:r>
          <w:rPr>
            <w:noProof/>
            <w:webHidden/>
          </w:rPr>
        </w:r>
        <w:r>
          <w:rPr>
            <w:noProof/>
            <w:webHidden/>
          </w:rPr>
          <w:fldChar w:fldCharType="separate"/>
        </w:r>
        <w:r>
          <w:rPr>
            <w:noProof/>
            <w:webHidden/>
          </w:rPr>
          <w:t>37</w:t>
        </w:r>
        <w:r>
          <w:rPr>
            <w:noProof/>
            <w:webHidden/>
          </w:rPr>
          <w:fldChar w:fldCharType="end"/>
        </w:r>
      </w:hyperlink>
    </w:p>
    <w:p w14:paraId="0C937063" w14:textId="77777777" w:rsidR="000B1637" w:rsidRDefault="000B1637">
      <w:pPr>
        <w:pStyle w:val="21"/>
        <w:tabs>
          <w:tab w:val="left" w:pos="1100"/>
          <w:tab w:val="right" w:leader="dot" w:pos="9350"/>
        </w:tabs>
        <w:ind w:left="480"/>
        <w:rPr>
          <w:noProof/>
        </w:rPr>
      </w:pPr>
      <w:hyperlink w:anchor="_Toc192282301" w:history="1">
        <w:r w:rsidRPr="00B77705">
          <w:rPr>
            <w:rStyle w:val="ae"/>
            <w:noProof/>
          </w:rPr>
          <w:t>9.5</w:t>
        </w:r>
        <w:r>
          <w:rPr>
            <w:noProof/>
          </w:rPr>
          <w:tab/>
        </w:r>
        <w:r w:rsidRPr="00B77705">
          <w:rPr>
            <w:rStyle w:val="ae"/>
            <w:noProof/>
          </w:rPr>
          <w:t>Other Analyses</w:t>
        </w:r>
        <w:r>
          <w:rPr>
            <w:noProof/>
            <w:webHidden/>
          </w:rPr>
          <w:tab/>
        </w:r>
        <w:r>
          <w:rPr>
            <w:noProof/>
            <w:webHidden/>
          </w:rPr>
          <w:fldChar w:fldCharType="begin"/>
        </w:r>
        <w:r>
          <w:rPr>
            <w:noProof/>
            <w:webHidden/>
          </w:rPr>
          <w:instrText xml:space="preserve"> PAGEREF _Toc192282301 \h </w:instrText>
        </w:r>
        <w:r>
          <w:rPr>
            <w:noProof/>
            <w:webHidden/>
          </w:rPr>
        </w:r>
        <w:r>
          <w:rPr>
            <w:noProof/>
            <w:webHidden/>
          </w:rPr>
          <w:fldChar w:fldCharType="separate"/>
        </w:r>
        <w:r>
          <w:rPr>
            <w:noProof/>
            <w:webHidden/>
          </w:rPr>
          <w:t>38</w:t>
        </w:r>
        <w:r>
          <w:rPr>
            <w:noProof/>
            <w:webHidden/>
          </w:rPr>
          <w:fldChar w:fldCharType="end"/>
        </w:r>
      </w:hyperlink>
    </w:p>
    <w:p w14:paraId="0F4B4715" w14:textId="77777777" w:rsidR="000B1637" w:rsidRDefault="000B1637">
      <w:pPr>
        <w:pStyle w:val="21"/>
        <w:tabs>
          <w:tab w:val="left" w:pos="1100"/>
          <w:tab w:val="right" w:leader="dot" w:pos="9350"/>
        </w:tabs>
        <w:ind w:left="480"/>
        <w:rPr>
          <w:noProof/>
        </w:rPr>
      </w:pPr>
      <w:hyperlink w:anchor="_Toc192282302" w:history="1">
        <w:r w:rsidRPr="00B77705">
          <w:rPr>
            <w:rStyle w:val="ae"/>
            <w:noProof/>
          </w:rPr>
          <w:t>9.6</w:t>
        </w:r>
        <w:r>
          <w:rPr>
            <w:noProof/>
          </w:rPr>
          <w:tab/>
        </w:r>
        <w:r w:rsidRPr="00B77705">
          <w:rPr>
            <w:rStyle w:val="ae"/>
            <w:noProof/>
          </w:rPr>
          <w:t>Interim Analyses</w:t>
        </w:r>
        <w:r>
          <w:rPr>
            <w:noProof/>
            <w:webHidden/>
          </w:rPr>
          <w:tab/>
        </w:r>
        <w:r>
          <w:rPr>
            <w:noProof/>
            <w:webHidden/>
          </w:rPr>
          <w:fldChar w:fldCharType="begin"/>
        </w:r>
        <w:r>
          <w:rPr>
            <w:noProof/>
            <w:webHidden/>
          </w:rPr>
          <w:instrText xml:space="preserve"> PAGEREF _Toc192282302 \h </w:instrText>
        </w:r>
        <w:r>
          <w:rPr>
            <w:noProof/>
            <w:webHidden/>
          </w:rPr>
        </w:r>
        <w:r>
          <w:rPr>
            <w:noProof/>
            <w:webHidden/>
          </w:rPr>
          <w:fldChar w:fldCharType="separate"/>
        </w:r>
        <w:r>
          <w:rPr>
            <w:noProof/>
            <w:webHidden/>
          </w:rPr>
          <w:t>38</w:t>
        </w:r>
        <w:r>
          <w:rPr>
            <w:noProof/>
            <w:webHidden/>
          </w:rPr>
          <w:fldChar w:fldCharType="end"/>
        </w:r>
      </w:hyperlink>
    </w:p>
    <w:p w14:paraId="55F29E2F" w14:textId="77777777" w:rsidR="000B1637" w:rsidRDefault="000B1637">
      <w:pPr>
        <w:pStyle w:val="21"/>
        <w:tabs>
          <w:tab w:val="left" w:pos="1100"/>
          <w:tab w:val="right" w:leader="dot" w:pos="9350"/>
        </w:tabs>
        <w:ind w:left="480"/>
        <w:rPr>
          <w:noProof/>
        </w:rPr>
      </w:pPr>
      <w:hyperlink w:anchor="_Toc192282303" w:history="1">
        <w:r w:rsidRPr="00B77705">
          <w:rPr>
            <w:rStyle w:val="ae"/>
            <w:noProof/>
          </w:rPr>
          <w:t>9.7</w:t>
        </w:r>
        <w:r>
          <w:rPr>
            <w:noProof/>
          </w:rPr>
          <w:tab/>
        </w:r>
        <w:r w:rsidRPr="00B77705">
          <w:rPr>
            <w:rStyle w:val="ae"/>
            <w:noProof/>
          </w:rPr>
          <w:t>Sample Size Determination</w:t>
        </w:r>
        <w:r>
          <w:rPr>
            <w:noProof/>
            <w:webHidden/>
          </w:rPr>
          <w:tab/>
        </w:r>
        <w:r>
          <w:rPr>
            <w:noProof/>
            <w:webHidden/>
          </w:rPr>
          <w:fldChar w:fldCharType="begin"/>
        </w:r>
        <w:r>
          <w:rPr>
            <w:noProof/>
            <w:webHidden/>
          </w:rPr>
          <w:instrText xml:space="preserve"> PAGEREF _Toc192282303 \h </w:instrText>
        </w:r>
        <w:r>
          <w:rPr>
            <w:noProof/>
            <w:webHidden/>
          </w:rPr>
        </w:r>
        <w:r>
          <w:rPr>
            <w:noProof/>
            <w:webHidden/>
          </w:rPr>
          <w:fldChar w:fldCharType="separate"/>
        </w:r>
        <w:r>
          <w:rPr>
            <w:noProof/>
            <w:webHidden/>
          </w:rPr>
          <w:t>38</w:t>
        </w:r>
        <w:r>
          <w:rPr>
            <w:noProof/>
            <w:webHidden/>
          </w:rPr>
          <w:fldChar w:fldCharType="end"/>
        </w:r>
      </w:hyperlink>
    </w:p>
    <w:p w14:paraId="57AB5BB2" w14:textId="77777777" w:rsidR="000B1637" w:rsidRDefault="000B1637">
      <w:pPr>
        <w:pStyle w:val="21"/>
        <w:tabs>
          <w:tab w:val="left" w:pos="1100"/>
          <w:tab w:val="right" w:leader="dot" w:pos="9350"/>
        </w:tabs>
        <w:ind w:left="480"/>
        <w:rPr>
          <w:noProof/>
        </w:rPr>
      </w:pPr>
      <w:hyperlink w:anchor="_Toc192282304" w:history="1">
        <w:r w:rsidRPr="00B77705">
          <w:rPr>
            <w:rStyle w:val="ae"/>
            <w:noProof/>
          </w:rPr>
          <w:t>9.8</w:t>
        </w:r>
        <w:r>
          <w:rPr>
            <w:noProof/>
          </w:rPr>
          <w:tab/>
        </w:r>
        <w:r w:rsidRPr="00B77705">
          <w:rPr>
            <w:rStyle w:val="ae"/>
            <w:noProof/>
          </w:rPr>
          <w:t>Protocol Deviations</w:t>
        </w:r>
        <w:r>
          <w:rPr>
            <w:noProof/>
            <w:webHidden/>
          </w:rPr>
          <w:tab/>
        </w:r>
        <w:r>
          <w:rPr>
            <w:noProof/>
            <w:webHidden/>
          </w:rPr>
          <w:fldChar w:fldCharType="begin"/>
        </w:r>
        <w:r>
          <w:rPr>
            <w:noProof/>
            <w:webHidden/>
          </w:rPr>
          <w:instrText xml:space="preserve"> PAGEREF _Toc192282304 \h </w:instrText>
        </w:r>
        <w:r>
          <w:rPr>
            <w:noProof/>
            <w:webHidden/>
          </w:rPr>
        </w:r>
        <w:r>
          <w:rPr>
            <w:noProof/>
            <w:webHidden/>
          </w:rPr>
          <w:fldChar w:fldCharType="separate"/>
        </w:r>
        <w:r>
          <w:rPr>
            <w:noProof/>
            <w:webHidden/>
          </w:rPr>
          <w:t>38</w:t>
        </w:r>
        <w:r>
          <w:rPr>
            <w:noProof/>
            <w:webHidden/>
          </w:rPr>
          <w:fldChar w:fldCharType="end"/>
        </w:r>
      </w:hyperlink>
    </w:p>
    <w:p w14:paraId="63E9A7B5" w14:textId="77777777" w:rsidR="000B1637" w:rsidRDefault="000B1637">
      <w:pPr>
        <w:pStyle w:val="10"/>
        <w:tabs>
          <w:tab w:val="left" w:pos="850"/>
          <w:tab w:val="right" w:leader="dot" w:pos="9350"/>
        </w:tabs>
        <w:rPr>
          <w:noProof/>
        </w:rPr>
      </w:pPr>
      <w:hyperlink w:anchor="_Toc192282305" w:history="1">
        <w:r w:rsidRPr="00B77705">
          <w:rPr>
            <w:rStyle w:val="ae"/>
            <w:noProof/>
          </w:rPr>
          <w:t>10.</w:t>
        </w:r>
        <w:r>
          <w:rPr>
            <w:noProof/>
          </w:rPr>
          <w:tab/>
        </w:r>
        <w:r w:rsidRPr="00B77705">
          <w:rPr>
            <w:rStyle w:val="ae"/>
            <w:noProof/>
          </w:rPr>
          <w:t>GENERAL CONSIDERATIONS: REGULATORY, ETHICAL, AND TRIAL OVERSIGHT</w:t>
        </w:r>
        <w:r>
          <w:rPr>
            <w:noProof/>
            <w:webHidden/>
          </w:rPr>
          <w:tab/>
        </w:r>
        <w:r>
          <w:rPr>
            <w:noProof/>
            <w:webHidden/>
          </w:rPr>
          <w:fldChar w:fldCharType="begin"/>
        </w:r>
        <w:r>
          <w:rPr>
            <w:noProof/>
            <w:webHidden/>
          </w:rPr>
          <w:instrText xml:space="preserve"> PAGEREF _Toc192282305 \h </w:instrText>
        </w:r>
        <w:r>
          <w:rPr>
            <w:noProof/>
            <w:webHidden/>
          </w:rPr>
        </w:r>
        <w:r>
          <w:rPr>
            <w:noProof/>
            <w:webHidden/>
          </w:rPr>
          <w:fldChar w:fldCharType="separate"/>
        </w:r>
        <w:r>
          <w:rPr>
            <w:noProof/>
            <w:webHidden/>
          </w:rPr>
          <w:t>40</w:t>
        </w:r>
        <w:r>
          <w:rPr>
            <w:noProof/>
            <w:webHidden/>
          </w:rPr>
          <w:fldChar w:fldCharType="end"/>
        </w:r>
      </w:hyperlink>
    </w:p>
    <w:p w14:paraId="15D3C81D" w14:textId="77777777" w:rsidR="000B1637" w:rsidRDefault="000B1637">
      <w:pPr>
        <w:pStyle w:val="21"/>
        <w:tabs>
          <w:tab w:val="left" w:pos="1100"/>
          <w:tab w:val="right" w:leader="dot" w:pos="9350"/>
        </w:tabs>
        <w:ind w:left="480"/>
        <w:rPr>
          <w:noProof/>
        </w:rPr>
      </w:pPr>
      <w:hyperlink w:anchor="_Toc192282306" w:history="1">
        <w:r w:rsidRPr="00B77705">
          <w:rPr>
            <w:rStyle w:val="ae"/>
            <w:noProof/>
          </w:rPr>
          <w:t>10.1</w:t>
        </w:r>
        <w:r>
          <w:rPr>
            <w:noProof/>
          </w:rPr>
          <w:tab/>
        </w:r>
        <w:r w:rsidRPr="00B77705">
          <w:rPr>
            <w:rStyle w:val="ae"/>
            <w:noProof/>
          </w:rPr>
          <w:t>Regulatory and Ethical Considerations</w:t>
        </w:r>
        <w:r>
          <w:rPr>
            <w:noProof/>
            <w:webHidden/>
          </w:rPr>
          <w:tab/>
        </w:r>
        <w:r>
          <w:rPr>
            <w:noProof/>
            <w:webHidden/>
          </w:rPr>
          <w:fldChar w:fldCharType="begin"/>
        </w:r>
        <w:r>
          <w:rPr>
            <w:noProof/>
            <w:webHidden/>
          </w:rPr>
          <w:instrText xml:space="preserve"> PAGEREF _Toc192282306 \h </w:instrText>
        </w:r>
        <w:r>
          <w:rPr>
            <w:noProof/>
            <w:webHidden/>
          </w:rPr>
        </w:r>
        <w:r>
          <w:rPr>
            <w:noProof/>
            <w:webHidden/>
          </w:rPr>
          <w:fldChar w:fldCharType="separate"/>
        </w:r>
        <w:r>
          <w:rPr>
            <w:noProof/>
            <w:webHidden/>
          </w:rPr>
          <w:t>40</w:t>
        </w:r>
        <w:r>
          <w:rPr>
            <w:noProof/>
            <w:webHidden/>
          </w:rPr>
          <w:fldChar w:fldCharType="end"/>
        </w:r>
      </w:hyperlink>
    </w:p>
    <w:p w14:paraId="78B0AF96" w14:textId="77777777" w:rsidR="000B1637" w:rsidRDefault="000B1637">
      <w:pPr>
        <w:pStyle w:val="21"/>
        <w:tabs>
          <w:tab w:val="left" w:pos="1100"/>
          <w:tab w:val="right" w:leader="dot" w:pos="9350"/>
        </w:tabs>
        <w:ind w:left="480"/>
        <w:rPr>
          <w:noProof/>
        </w:rPr>
      </w:pPr>
      <w:hyperlink w:anchor="_Toc192282307" w:history="1">
        <w:r w:rsidRPr="00B77705">
          <w:rPr>
            <w:rStyle w:val="ae"/>
            <w:noProof/>
          </w:rPr>
          <w:t>10.2</w:t>
        </w:r>
        <w:r>
          <w:rPr>
            <w:noProof/>
          </w:rPr>
          <w:tab/>
        </w:r>
        <w:r w:rsidRPr="00B77705">
          <w:rPr>
            <w:rStyle w:val="ae"/>
            <w:noProof/>
          </w:rPr>
          <w:t>Committees</w:t>
        </w:r>
        <w:r>
          <w:rPr>
            <w:noProof/>
            <w:webHidden/>
          </w:rPr>
          <w:tab/>
        </w:r>
        <w:r>
          <w:rPr>
            <w:noProof/>
            <w:webHidden/>
          </w:rPr>
          <w:fldChar w:fldCharType="begin"/>
        </w:r>
        <w:r>
          <w:rPr>
            <w:noProof/>
            <w:webHidden/>
          </w:rPr>
          <w:instrText xml:space="preserve"> PAGEREF _Toc192282307 \h </w:instrText>
        </w:r>
        <w:r>
          <w:rPr>
            <w:noProof/>
            <w:webHidden/>
          </w:rPr>
        </w:r>
        <w:r>
          <w:rPr>
            <w:noProof/>
            <w:webHidden/>
          </w:rPr>
          <w:fldChar w:fldCharType="separate"/>
        </w:r>
        <w:r>
          <w:rPr>
            <w:noProof/>
            <w:webHidden/>
          </w:rPr>
          <w:t>40</w:t>
        </w:r>
        <w:r>
          <w:rPr>
            <w:noProof/>
            <w:webHidden/>
          </w:rPr>
          <w:fldChar w:fldCharType="end"/>
        </w:r>
      </w:hyperlink>
    </w:p>
    <w:p w14:paraId="2D4D1065" w14:textId="77777777" w:rsidR="000B1637" w:rsidRDefault="000B1637">
      <w:pPr>
        <w:pStyle w:val="21"/>
        <w:tabs>
          <w:tab w:val="left" w:pos="1100"/>
          <w:tab w:val="right" w:leader="dot" w:pos="9350"/>
        </w:tabs>
        <w:ind w:left="480"/>
        <w:rPr>
          <w:noProof/>
        </w:rPr>
      </w:pPr>
      <w:hyperlink w:anchor="_Toc192282308" w:history="1">
        <w:r w:rsidRPr="00B77705">
          <w:rPr>
            <w:rStyle w:val="ae"/>
            <w:noProof/>
          </w:rPr>
          <w:t>10.3</w:t>
        </w:r>
        <w:r>
          <w:rPr>
            <w:noProof/>
          </w:rPr>
          <w:tab/>
        </w:r>
        <w:r w:rsidRPr="00B77705">
          <w:rPr>
            <w:rStyle w:val="ae"/>
            <w:noProof/>
          </w:rPr>
          <w:t>Informed Consent Process</w:t>
        </w:r>
        <w:r>
          <w:rPr>
            <w:noProof/>
            <w:webHidden/>
          </w:rPr>
          <w:tab/>
        </w:r>
        <w:r>
          <w:rPr>
            <w:noProof/>
            <w:webHidden/>
          </w:rPr>
          <w:fldChar w:fldCharType="begin"/>
        </w:r>
        <w:r>
          <w:rPr>
            <w:noProof/>
            <w:webHidden/>
          </w:rPr>
          <w:instrText xml:space="preserve"> PAGEREF _Toc192282308 \h </w:instrText>
        </w:r>
        <w:r>
          <w:rPr>
            <w:noProof/>
            <w:webHidden/>
          </w:rPr>
        </w:r>
        <w:r>
          <w:rPr>
            <w:noProof/>
            <w:webHidden/>
          </w:rPr>
          <w:fldChar w:fldCharType="separate"/>
        </w:r>
        <w:r>
          <w:rPr>
            <w:noProof/>
            <w:webHidden/>
          </w:rPr>
          <w:t>40</w:t>
        </w:r>
        <w:r>
          <w:rPr>
            <w:noProof/>
            <w:webHidden/>
          </w:rPr>
          <w:fldChar w:fldCharType="end"/>
        </w:r>
      </w:hyperlink>
    </w:p>
    <w:p w14:paraId="007AB2C2" w14:textId="77777777" w:rsidR="000B1637" w:rsidRDefault="000B1637">
      <w:pPr>
        <w:pStyle w:val="21"/>
        <w:tabs>
          <w:tab w:val="left" w:pos="1100"/>
          <w:tab w:val="right" w:leader="dot" w:pos="9350"/>
        </w:tabs>
        <w:ind w:left="480"/>
        <w:rPr>
          <w:noProof/>
        </w:rPr>
      </w:pPr>
      <w:hyperlink w:anchor="_Toc192282309" w:history="1">
        <w:r w:rsidRPr="00B77705">
          <w:rPr>
            <w:rStyle w:val="ae"/>
            <w:noProof/>
          </w:rPr>
          <w:t>10.4</w:t>
        </w:r>
        <w:r>
          <w:rPr>
            <w:noProof/>
          </w:rPr>
          <w:tab/>
        </w:r>
        <w:r w:rsidRPr="00B77705">
          <w:rPr>
            <w:rStyle w:val="ae"/>
            <w:noProof/>
          </w:rPr>
          <w:t>Data Protection</w:t>
        </w:r>
        <w:r>
          <w:rPr>
            <w:noProof/>
            <w:webHidden/>
          </w:rPr>
          <w:tab/>
        </w:r>
        <w:r>
          <w:rPr>
            <w:noProof/>
            <w:webHidden/>
          </w:rPr>
          <w:fldChar w:fldCharType="begin"/>
        </w:r>
        <w:r>
          <w:rPr>
            <w:noProof/>
            <w:webHidden/>
          </w:rPr>
          <w:instrText xml:space="preserve"> PAGEREF _Toc192282309 \h </w:instrText>
        </w:r>
        <w:r>
          <w:rPr>
            <w:noProof/>
            <w:webHidden/>
          </w:rPr>
        </w:r>
        <w:r>
          <w:rPr>
            <w:noProof/>
            <w:webHidden/>
          </w:rPr>
          <w:fldChar w:fldCharType="separate"/>
        </w:r>
        <w:r>
          <w:rPr>
            <w:noProof/>
            <w:webHidden/>
          </w:rPr>
          <w:t>41</w:t>
        </w:r>
        <w:r>
          <w:rPr>
            <w:noProof/>
            <w:webHidden/>
          </w:rPr>
          <w:fldChar w:fldCharType="end"/>
        </w:r>
      </w:hyperlink>
    </w:p>
    <w:p w14:paraId="7E287B90" w14:textId="77777777" w:rsidR="000B1637" w:rsidRDefault="000B1637">
      <w:pPr>
        <w:pStyle w:val="21"/>
        <w:tabs>
          <w:tab w:val="left" w:pos="1100"/>
          <w:tab w:val="right" w:leader="dot" w:pos="9350"/>
        </w:tabs>
        <w:ind w:left="480"/>
        <w:rPr>
          <w:noProof/>
        </w:rPr>
      </w:pPr>
      <w:hyperlink w:anchor="_Toc192282310" w:history="1">
        <w:r w:rsidRPr="00B77705">
          <w:rPr>
            <w:rStyle w:val="ae"/>
            <w:noProof/>
          </w:rPr>
          <w:t>10.5</w:t>
        </w:r>
        <w:r>
          <w:rPr>
            <w:noProof/>
          </w:rPr>
          <w:tab/>
        </w:r>
        <w:r w:rsidRPr="00B77705">
          <w:rPr>
            <w:rStyle w:val="ae"/>
            <w:noProof/>
          </w:rPr>
          <w:t>Early Site Closure or Trial Termination</w:t>
        </w:r>
        <w:r>
          <w:rPr>
            <w:noProof/>
            <w:webHidden/>
          </w:rPr>
          <w:tab/>
        </w:r>
        <w:r>
          <w:rPr>
            <w:noProof/>
            <w:webHidden/>
          </w:rPr>
          <w:fldChar w:fldCharType="begin"/>
        </w:r>
        <w:r>
          <w:rPr>
            <w:noProof/>
            <w:webHidden/>
          </w:rPr>
          <w:instrText xml:space="preserve"> PAGEREF _Toc192282310 \h </w:instrText>
        </w:r>
        <w:r>
          <w:rPr>
            <w:noProof/>
            <w:webHidden/>
          </w:rPr>
        </w:r>
        <w:r>
          <w:rPr>
            <w:noProof/>
            <w:webHidden/>
          </w:rPr>
          <w:fldChar w:fldCharType="separate"/>
        </w:r>
        <w:r>
          <w:rPr>
            <w:noProof/>
            <w:webHidden/>
          </w:rPr>
          <w:t>42</w:t>
        </w:r>
        <w:r>
          <w:rPr>
            <w:noProof/>
            <w:webHidden/>
          </w:rPr>
          <w:fldChar w:fldCharType="end"/>
        </w:r>
      </w:hyperlink>
    </w:p>
    <w:p w14:paraId="72194144" w14:textId="77777777" w:rsidR="000B1637" w:rsidRDefault="000B1637">
      <w:pPr>
        <w:pStyle w:val="21"/>
        <w:tabs>
          <w:tab w:val="left" w:pos="1100"/>
          <w:tab w:val="right" w:leader="dot" w:pos="9350"/>
        </w:tabs>
        <w:ind w:left="480"/>
        <w:rPr>
          <w:noProof/>
        </w:rPr>
      </w:pPr>
      <w:hyperlink w:anchor="_Toc192282311" w:history="1">
        <w:r w:rsidRPr="00B77705">
          <w:rPr>
            <w:rStyle w:val="ae"/>
            <w:noProof/>
          </w:rPr>
          <w:t>10.6</w:t>
        </w:r>
        <w:r>
          <w:rPr>
            <w:noProof/>
          </w:rPr>
          <w:tab/>
        </w:r>
        <w:r w:rsidRPr="00B77705">
          <w:rPr>
            <w:rStyle w:val="ae"/>
            <w:noProof/>
          </w:rPr>
          <w:t>Publication Policy</w:t>
        </w:r>
        <w:r>
          <w:rPr>
            <w:noProof/>
            <w:webHidden/>
          </w:rPr>
          <w:tab/>
        </w:r>
        <w:r>
          <w:rPr>
            <w:noProof/>
            <w:webHidden/>
          </w:rPr>
          <w:fldChar w:fldCharType="begin"/>
        </w:r>
        <w:r>
          <w:rPr>
            <w:noProof/>
            <w:webHidden/>
          </w:rPr>
          <w:instrText xml:space="preserve"> PAGEREF _Toc192282311 \h </w:instrText>
        </w:r>
        <w:r>
          <w:rPr>
            <w:noProof/>
            <w:webHidden/>
          </w:rPr>
        </w:r>
        <w:r>
          <w:rPr>
            <w:noProof/>
            <w:webHidden/>
          </w:rPr>
          <w:fldChar w:fldCharType="separate"/>
        </w:r>
        <w:r>
          <w:rPr>
            <w:noProof/>
            <w:webHidden/>
          </w:rPr>
          <w:t>42</w:t>
        </w:r>
        <w:r>
          <w:rPr>
            <w:noProof/>
            <w:webHidden/>
          </w:rPr>
          <w:fldChar w:fldCharType="end"/>
        </w:r>
      </w:hyperlink>
    </w:p>
    <w:p w14:paraId="4DE9C01E" w14:textId="77777777" w:rsidR="000B1637" w:rsidRDefault="000B1637">
      <w:pPr>
        <w:pStyle w:val="30"/>
        <w:tabs>
          <w:tab w:val="left" w:pos="1760"/>
          <w:tab w:val="right" w:leader="dot" w:pos="9350"/>
        </w:tabs>
        <w:ind w:left="960"/>
        <w:rPr>
          <w:noProof/>
        </w:rPr>
      </w:pPr>
      <w:hyperlink w:anchor="_Toc192282312" w:history="1">
        <w:r w:rsidRPr="00B77705">
          <w:rPr>
            <w:rStyle w:val="ae"/>
            <w:noProof/>
          </w:rPr>
          <w:t>10.6.1</w:t>
        </w:r>
        <w:r>
          <w:rPr>
            <w:noProof/>
          </w:rPr>
          <w:tab/>
        </w:r>
        <w:r w:rsidRPr="00B77705">
          <w:rPr>
            <w:rStyle w:val="ae"/>
            <w:noProof/>
          </w:rPr>
          <w:t>Disclosure of Clinical Trial Information</w:t>
        </w:r>
        <w:r>
          <w:rPr>
            <w:noProof/>
            <w:webHidden/>
          </w:rPr>
          <w:tab/>
        </w:r>
        <w:r>
          <w:rPr>
            <w:noProof/>
            <w:webHidden/>
          </w:rPr>
          <w:fldChar w:fldCharType="begin"/>
        </w:r>
        <w:r>
          <w:rPr>
            <w:noProof/>
            <w:webHidden/>
          </w:rPr>
          <w:instrText xml:space="preserve"> PAGEREF _Toc192282312 \h </w:instrText>
        </w:r>
        <w:r>
          <w:rPr>
            <w:noProof/>
            <w:webHidden/>
          </w:rPr>
        </w:r>
        <w:r>
          <w:rPr>
            <w:noProof/>
            <w:webHidden/>
          </w:rPr>
          <w:fldChar w:fldCharType="separate"/>
        </w:r>
        <w:r>
          <w:rPr>
            <w:noProof/>
            <w:webHidden/>
          </w:rPr>
          <w:t>42</w:t>
        </w:r>
        <w:r>
          <w:rPr>
            <w:noProof/>
            <w:webHidden/>
          </w:rPr>
          <w:fldChar w:fldCharType="end"/>
        </w:r>
      </w:hyperlink>
    </w:p>
    <w:p w14:paraId="1B7C26D4" w14:textId="77777777" w:rsidR="000B1637" w:rsidRDefault="000B1637">
      <w:pPr>
        <w:pStyle w:val="30"/>
        <w:tabs>
          <w:tab w:val="left" w:pos="1760"/>
          <w:tab w:val="right" w:leader="dot" w:pos="9350"/>
        </w:tabs>
        <w:ind w:left="960"/>
        <w:rPr>
          <w:noProof/>
        </w:rPr>
      </w:pPr>
      <w:hyperlink w:anchor="_Toc192282313" w:history="1">
        <w:r w:rsidRPr="00B77705">
          <w:rPr>
            <w:rStyle w:val="ae"/>
            <w:noProof/>
          </w:rPr>
          <w:t>10.6.2</w:t>
        </w:r>
        <w:r>
          <w:rPr>
            <w:noProof/>
          </w:rPr>
          <w:tab/>
        </w:r>
        <w:r w:rsidRPr="00B77705">
          <w:rPr>
            <w:rStyle w:val="ae"/>
            <w:noProof/>
          </w:rPr>
          <w:t>Policy on Report Submission and Publication</w:t>
        </w:r>
        <w:r>
          <w:rPr>
            <w:noProof/>
            <w:webHidden/>
          </w:rPr>
          <w:tab/>
        </w:r>
        <w:r>
          <w:rPr>
            <w:noProof/>
            <w:webHidden/>
          </w:rPr>
          <w:fldChar w:fldCharType="begin"/>
        </w:r>
        <w:r>
          <w:rPr>
            <w:noProof/>
            <w:webHidden/>
          </w:rPr>
          <w:instrText xml:space="preserve"> PAGEREF _Toc192282313 \h </w:instrText>
        </w:r>
        <w:r>
          <w:rPr>
            <w:noProof/>
            <w:webHidden/>
          </w:rPr>
        </w:r>
        <w:r>
          <w:rPr>
            <w:noProof/>
            <w:webHidden/>
          </w:rPr>
          <w:fldChar w:fldCharType="separate"/>
        </w:r>
        <w:r>
          <w:rPr>
            <w:noProof/>
            <w:webHidden/>
          </w:rPr>
          <w:t>42</w:t>
        </w:r>
        <w:r>
          <w:rPr>
            <w:noProof/>
            <w:webHidden/>
          </w:rPr>
          <w:fldChar w:fldCharType="end"/>
        </w:r>
      </w:hyperlink>
    </w:p>
    <w:p w14:paraId="04EA4406" w14:textId="77777777" w:rsidR="000B1637" w:rsidRDefault="000B1637">
      <w:pPr>
        <w:pStyle w:val="10"/>
        <w:tabs>
          <w:tab w:val="left" w:pos="850"/>
          <w:tab w:val="right" w:leader="dot" w:pos="9350"/>
        </w:tabs>
        <w:rPr>
          <w:noProof/>
        </w:rPr>
      </w:pPr>
      <w:hyperlink w:anchor="_Toc192282314" w:history="1">
        <w:r w:rsidRPr="00B77705">
          <w:rPr>
            <w:rStyle w:val="ae"/>
            <w:noProof/>
          </w:rPr>
          <w:t>11.</w:t>
        </w:r>
        <w:r>
          <w:rPr>
            <w:noProof/>
          </w:rPr>
          <w:tab/>
        </w:r>
        <w:r w:rsidRPr="00B77705">
          <w:rPr>
            <w:rStyle w:val="ae"/>
            <w:noProof/>
          </w:rPr>
          <w:t>GENERAL CONSIDERATIONS: RISK MANAGEMENT AND QUALITY ASSURANCE</w:t>
        </w:r>
        <w:r>
          <w:rPr>
            <w:noProof/>
            <w:webHidden/>
          </w:rPr>
          <w:tab/>
        </w:r>
        <w:r>
          <w:rPr>
            <w:noProof/>
            <w:webHidden/>
          </w:rPr>
          <w:fldChar w:fldCharType="begin"/>
        </w:r>
        <w:r>
          <w:rPr>
            <w:noProof/>
            <w:webHidden/>
          </w:rPr>
          <w:instrText xml:space="preserve"> PAGEREF _Toc192282314 \h </w:instrText>
        </w:r>
        <w:r>
          <w:rPr>
            <w:noProof/>
            <w:webHidden/>
          </w:rPr>
        </w:r>
        <w:r>
          <w:rPr>
            <w:noProof/>
            <w:webHidden/>
          </w:rPr>
          <w:fldChar w:fldCharType="separate"/>
        </w:r>
        <w:r>
          <w:rPr>
            <w:noProof/>
            <w:webHidden/>
          </w:rPr>
          <w:t>44</w:t>
        </w:r>
        <w:r>
          <w:rPr>
            <w:noProof/>
            <w:webHidden/>
          </w:rPr>
          <w:fldChar w:fldCharType="end"/>
        </w:r>
      </w:hyperlink>
    </w:p>
    <w:p w14:paraId="2A4045B7" w14:textId="77777777" w:rsidR="000B1637" w:rsidRDefault="000B1637">
      <w:pPr>
        <w:pStyle w:val="21"/>
        <w:tabs>
          <w:tab w:val="left" w:pos="1100"/>
          <w:tab w:val="right" w:leader="dot" w:pos="9350"/>
        </w:tabs>
        <w:ind w:left="480"/>
        <w:rPr>
          <w:noProof/>
        </w:rPr>
      </w:pPr>
      <w:hyperlink w:anchor="_Toc192282315" w:history="1">
        <w:r w:rsidRPr="00B77705">
          <w:rPr>
            <w:rStyle w:val="ae"/>
            <w:noProof/>
          </w:rPr>
          <w:t>11.1</w:t>
        </w:r>
        <w:r>
          <w:rPr>
            <w:noProof/>
          </w:rPr>
          <w:tab/>
        </w:r>
        <w:r w:rsidRPr="00B77705">
          <w:rPr>
            <w:rStyle w:val="ae"/>
            <w:noProof/>
          </w:rPr>
          <w:t>Quality Tolerance Limits</w:t>
        </w:r>
        <w:r>
          <w:rPr>
            <w:noProof/>
            <w:webHidden/>
          </w:rPr>
          <w:tab/>
        </w:r>
        <w:r>
          <w:rPr>
            <w:noProof/>
            <w:webHidden/>
          </w:rPr>
          <w:fldChar w:fldCharType="begin"/>
        </w:r>
        <w:r>
          <w:rPr>
            <w:noProof/>
            <w:webHidden/>
          </w:rPr>
          <w:instrText xml:space="preserve"> PAGEREF _Toc192282315 \h </w:instrText>
        </w:r>
        <w:r>
          <w:rPr>
            <w:noProof/>
            <w:webHidden/>
          </w:rPr>
        </w:r>
        <w:r>
          <w:rPr>
            <w:noProof/>
            <w:webHidden/>
          </w:rPr>
          <w:fldChar w:fldCharType="separate"/>
        </w:r>
        <w:r>
          <w:rPr>
            <w:noProof/>
            <w:webHidden/>
          </w:rPr>
          <w:t>44</w:t>
        </w:r>
        <w:r>
          <w:rPr>
            <w:noProof/>
            <w:webHidden/>
          </w:rPr>
          <w:fldChar w:fldCharType="end"/>
        </w:r>
      </w:hyperlink>
    </w:p>
    <w:p w14:paraId="7EBF4568" w14:textId="77777777" w:rsidR="000B1637" w:rsidRDefault="000B1637">
      <w:pPr>
        <w:pStyle w:val="21"/>
        <w:tabs>
          <w:tab w:val="left" w:pos="1100"/>
          <w:tab w:val="right" w:leader="dot" w:pos="9350"/>
        </w:tabs>
        <w:ind w:left="480"/>
        <w:rPr>
          <w:noProof/>
        </w:rPr>
      </w:pPr>
      <w:hyperlink w:anchor="_Toc192282316" w:history="1">
        <w:r w:rsidRPr="00B77705">
          <w:rPr>
            <w:rStyle w:val="ae"/>
            <w:noProof/>
          </w:rPr>
          <w:t>11.2</w:t>
        </w:r>
        <w:r>
          <w:rPr>
            <w:noProof/>
          </w:rPr>
          <w:tab/>
        </w:r>
        <w:r w:rsidRPr="00B77705">
          <w:rPr>
            <w:rStyle w:val="ae"/>
            <w:noProof/>
          </w:rPr>
          <w:t>Data Quality Assurance</w:t>
        </w:r>
        <w:r>
          <w:rPr>
            <w:noProof/>
            <w:webHidden/>
          </w:rPr>
          <w:tab/>
        </w:r>
        <w:r>
          <w:rPr>
            <w:noProof/>
            <w:webHidden/>
          </w:rPr>
          <w:fldChar w:fldCharType="begin"/>
        </w:r>
        <w:r>
          <w:rPr>
            <w:noProof/>
            <w:webHidden/>
          </w:rPr>
          <w:instrText xml:space="preserve"> PAGEREF _Toc192282316 \h </w:instrText>
        </w:r>
        <w:r>
          <w:rPr>
            <w:noProof/>
            <w:webHidden/>
          </w:rPr>
        </w:r>
        <w:r>
          <w:rPr>
            <w:noProof/>
            <w:webHidden/>
          </w:rPr>
          <w:fldChar w:fldCharType="separate"/>
        </w:r>
        <w:r>
          <w:rPr>
            <w:noProof/>
            <w:webHidden/>
          </w:rPr>
          <w:t>44</w:t>
        </w:r>
        <w:r>
          <w:rPr>
            <w:noProof/>
            <w:webHidden/>
          </w:rPr>
          <w:fldChar w:fldCharType="end"/>
        </w:r>
      </w:hyperlink>
    </w:p>
    <w:p w14:paraId="0AD6B560" w14:textId="77777777" w:rsidR="000B1637" w:rsidRDefault="000B1637">
      <w:pPr>
        <w:pStyle w:val="21"/>
        <w:tabs>
          <w:tab w:val="left" w:pos="1100"/>
          <w:tab w:val="right" w:leader="dot" w:pos="9350"/>
        </w:tabs>
        <w:ind w:left="480"/>
        <w:rPr>
          <w:noProof/>
        </w:rPr>
      </w:pPr>
      <w:hyperlink w:anchor="_Toc192282317" w:history="1">
        <w:r w:rsidRPr="00B77705">
          <w:rPr>
            <w:rStyle w:val="ae"/>
            <w:noProof/>
          </w:rPr>
          <w:t>11.3</w:t>
        </w:r>
        <w:r>
          <w:rPr>
            <w:noProof/>
          </w:rPr>
          <w:tab/>
        </w:r>
        <w:r w:rsidRPr="00B77705">
          <w:rPr>
            <w:rStyle w:val="ae"/>
            <w:noProof/>
          </w:rPr>
          <w:t>Source Data</w:t>
        </w:r>
        <w:r>
          <w:rPr>
            <w:noProof/>
            <w:webHidden/>
          </w:rPr>
          <w:tab/>
        </w:r>
        <w:r>
          <w:rPr>
            <w:noProof/>
            <w:webHidden/>
          </w:rPr>
          <w:fldChar w:fldCharType="begin"/>
        </w:r>
        <w:r>
          <w:rPr>
            <w:noProof/>
            <w:webHidden/>
          </w:rPr>
          <w:instrText xml:space="preserve"> PAGEREF _Toc192282317 \h </w:instrText>
        </w:r>
        <w:r>
          <w:rPr>
            <w:noProof/>
            <w:webHidden/>
          </w:rPr>
        </w:r>
        <w:r>
          <w:rPr>
            <w:noProof/>
            <w:webHidden/>
          </w:rPr>
          <w:fldChar w:fldCharType="separate"/>
        </w:r>
        <w:r>
          <w:rPr>
            <w:noProof/>
            <w:webHidden/>
          </w:rPr>
          <w:t>45</w:t>
        </w:r>
        <w:r>
          <w:rPr>
            <w:noProof/>
            <w:webHidden/>
          </w:rPr>
          <w:fldChar w:fldCharType="end"/>
        </w:r>
      </w:hyperlink>
    </w:p>
    <w:p w14:paraId="69F8CA76" w14:textId="77777777" w:rsidR="000B1637" w:rsidRDefault="000B1637">
      <w:pPr>
        <w:pStyle w:val="10"/>
        <w:tabs>
          <w:tab w:val="left" w:pos="850"/>
          <w:tab w:val="right" w:leader="dot" w:pos="9350"/>
        </w:tabs>
        <w:rPr>
          <w:noProof/>
        </w:rPr>
      </w:pPr>
      <w:hyperlink w:anchor="_Toc192282318" w:history="1">
        <w:r w:rsidRPr="00B77705">
          <w:rPr>
            <w:rStyle w:val="ae"/>
            <w:noProof/>
          </w:rPr>
          <w:t>12.</w:t>
        </w:r>
        <w:r>
          <w:rPr>
            <w:noProof/>
          </w:rPr>
          <w:tab/>
        </w:r>
        <w:r w:rsidRPr="00B77705">
          <w:rPr>
            <w:rStyle w:val="ae"/>
            <w:noProof/>
          </w:rPr>
          <w:t>APPENDIX: ADVERSE EVENTS AND SERIOUS ADVERSE EVENTS - DEFINITIONS, SEVERITY, AND CAUSALITY</w:t>
        </w:r>
        <w:r>
          <w:rPr>
            <w:noProof/>
            <w:webHidden/>
          </w:rPr>
          <w:tab/>
        </w:r>
        <w:r>
          <w:rPr>
            <w:noProof/>
            <w:webHidden/>
          </w:rPr>
          <w:fldChar w:fldCharType="begin"/>
        </w:r>
        <w:r>
          <w:rPr>
            <w:noProof/>
            <w:webHidden/>
          </w:rPr>
          <w:instrText xml:space="preserve"> PAGEREF _Toc192282318 \h </w:instrText>
        </w:r>
        <w:r>
          <w:rPr>
            <w:noProof/>
            <w:webHidden/>
          </w:rPr>
        </w:r>
        <w:r>
          <w:rPr>
            <w:noProof/>
            <w:webHidden/>
          </w:rPr>
          <w:fldChar w:fldCharType="separate"/>
        </w:r>
        <w:r>
          <w:rPr>
            <w:noProof/>
            <w:webHidden/>
          </w:rPr>
          <w:t>46</w:t>
        </w:r>
        <w:r>
          <w:rPr>
            <w:noProof/>
            <w:webHidden/>
          </w:rPr>
          <w:fldChar w:fldCharType="end"/>
        </w:r>
      </w:hyperlink>
    </w:p>
    <w:p w14:paraId="087BFF9D" w14:textId="77777777" w:rsidR="000B1637" w:rsidRDefault="000B1637">
      <w:pPr>
        <w:pStyle w:val="21"/>
        <w:tabs>
          <w:tab w:val="left" w:pos="1100"/>
          <w:tab w:val="right" w:leader="dot" w:pos="9350"/>
        </w:tabs>
        <w:ind w:left="480"/>
        <w:rPr>
          <w:noProof/>
        </w:rPr>
      </w:pPr>
      <w:hyperlink w:anchor="_Toc192282319" w:history="1">
        <w:r w:rsidRPr="00B77705">
          <w:rPr>
            <w:rStyle w:val="ae"/>
            <w:noProof/>
          </w:rPr>
          <w:t>12.1</w:t>
        </w:r>
        <w:r>
          <w:rPr>
            <w:noProof/>
          </w:rPr>
          <w:tab/>
        </w:r>
        <w:r w:rsidRPr="00B77705">
          <w:rPr>
            <w:rStyle w:val="ae"/>
            <w:noProof/>
          </w:rPr>
          <w:t>Further Details and Clarifications on the AE Definition</w:t>
        </w:r>
        <w:r>
          <w:rPr>
            <w:noProof/>
            <w:webHidden/>
          </w:rPr>
          <w:tab/>
        </w:r>
        <w:r>
          <w:rPr>
            <w:noProof/>
            <w:webHidden/>
          </w:rPr>
          <w:fldChar w:fldCharType="begin"/>
        </w:r>
        <w:r>
          <w:rPr>
            <w:noProof/>
            <w:webHidden/>
          </w:rPr>
          <w:instrText xml:space="preserve"> PAGEREF _Toc192282319 \h </w:instrText>
        </w:r>
        <w:r>
          <w:rPr>
            <w:noProof/>
            <w:webHidden/>
          </w:rPr>
        </w:r>
        <w:r>
          <w:rPr>
            <w:noProof/>
            <w:webHidden/>
          </w:rPr>
          <w:fldChar w:fldCharType="separate"/>
        </w:r>
        <w:r>
          <w:rPr>
            <w:noProof/>
            <w:webHidden/>
          </w:rPr>
          <w:t>46</w:t>
        </w:r>
        <w:r>
          <w:rPr>
            <w:noProof/>
            <w:webHidden/>
          </w:rPr>
          <w:fldChar w:fldCharType="end"/>
        </w:r>
      </w:hyperlink>
    </w:p>
    <w:p w14:paraId="1809EF59" w14:textId="77777777" w:rsidR="000B1637" w:rsidRDefault="000B1637">
      <w:pPr>
        <w:pStyle w:val="21"/>
        <w:tabs>
          <w:tab w:val="left" w:pos="1100"/>
          <w:tab w:val="right" w:leader="dot" w:pos="9350"/>
        </w:tabs>
        <w:ind w:left="480"/>
        <w:rPr>
          <w:noProof/>
        </w:rPr>
      </w:pPr>
      <w:hyperlink w:anchor="_Toc192282320" w:history="1">
        <w:r w:rsidRPr="00B77705">
          <w:rPr>
            <w:rStyle w:val="ae"/>
            <w:noProof/>
          </w:rPr>
          <w:t>12.2</w:t>
        </w:r>
        <w:r>
          <w:rPr>
            <w:noProof/>
          </w:rPr>
          <w:tab/>
        </w:r>
        <w:r w:rsidRPr="00B77705">
          <w:rPr>
            <w:rStyle w:val="ae"/>
            <w:noProof/>
          </w:rPr>
          <w:t>Further Details and Clarifications on the SAE Definition</w:t>
        </w:r>
        <w:r>
          <w:rPr>
            <w:noProof/>
            <w:webHidden/>
          </w:rPr>
          <w:tab/>
        </w:r>
        <w:r>
          <w:rPr>
            <w:noProof/>
            <w:webHidden/>
          </w:rPr>
          <w:fldChar w:fldCharType="begin"/>
        </w:r>
        <w:r>
          <w:rPr>
            <w:noProof/>
            <w:webHidden/>
          </w:rPr>
          <w:instrText xml:space="preserve"> PAGEREF _Toc192282320 \h </w:instrText>
        </w:r>
        <w:r>
          <w:rPr>
            <w:noProof/>
            <w:webHidden/>
          </w:rPr>
        </w:r>
        <w:r>
          <w:rPr>
            <w:noProof/>
            <w:webHidden/>
          </w:rPr>
          <w:fldChar w:fldCharType="separate"/>
        </w:r>
        <w:r>
          <w:rPr>
            <w:noProof/>
            <w:webHidden/>
          </w:rPr>
          <w:t>47</w:t>
        </w:r>
        <w:r>
          <w:rPr>
            <w:noProof/>
            <w:webHidden/>
          </w:rPr>
          <w:fldChar w:fldCharType="end"/>
        </w:r>
      </w:hyperlink>
    </w:p>
    <w:p w14:paraId="502FDD7B" w14:textId="77777777" w:rsidR="000B1637" w:rsidRDefault="000B1637">
      <w:pPr>
        <w:pStyle w:val="21"/>
        <w:tabs>
          <w:tab w:val="left" w:pos="1100"/>
          <w:tab w:val="right" w:leader="dot" w:pos="9350"/>
        </w:tabs>
        <w:ind w:left="480"/>
        <w:rPr>
          <w:noProof/>
        </w:rPr>
      </w:pPr>
      <w:hyperlink w:anchor="_Toc192282321" w:history="1">
        <w:r w:rsidRPr="00B77705">
          <w:rPr>
            <w:rStyle w:val="ae"/>
            <w:noProof/>
          </w:rPr>
          <w:t>12.3</w:t>
        </w:r>
        <w:r>
          <w:rPr>
            <w:noProof/>
          </w:rPr>
          <w:tab/>
        </w:r>
        <w:r w:rsidRPr="00B77705">
          <w:rPr>
            <w:rStyle w:val="ae"/>
            <w:noProof/>
          </w:rPr>
          <w:t>Severity</w:t>
        </w:r>
        <w:r>
          <w:rPr>
            <w:noProof/>
            <w:webHidden/>
          </w:rPr>
          <w:tab/>
        </w:r>
        <w:r>
          <w:rPr>
            <w:noProof/>
            <w:webHidden/>
          </w:rPr>
          <w:fldChar w:fldCharType="begin"/>
        </w:r>
        <w:r>
          <w:rPr>
            <w:noProof/>
            <w:webHidden/>
          </w:rPr>
          <w:instrText xml:space="preserve"> PAGEREF _Toc192282321 \h </w:instrText>
        </w:r>
        <w:r>
          <w:rPr>
            <w:noProof/>
            <w:webHidden/>
          </w:rPr>
        </w:r>
        <w:r>
          <w:rPr>
            <w:noProof/>
            <w:webHidden/>
          </w:rPr>
          <w:fldChar w:fldCharType="separate"/>
        </w:r>
        <w:r>
          <w:rPr>
            <w:noProof/>
            <w:webHidden/>
          </w:rPr>
          <w:t>48</w:t>
        </w:r>
        <w:r>
          <w:rPr>
            <w:noProof/>
            <w:webHidden/>
          </w:rPr>
          <w:fldChar w:fldCharType="end"/>
        </w:r>
      </w:hyperlink>
    </w:p>
    <w:p w14:paraId="5750A1B5" w14:textId="77777777" w:rsidR="000B1637" w:rsidRDefault="000B1637">
      <w:pPr>
        <w:pStyle w:val="21"/>
        <w:tabs>
          <w:tab w:val="left" w:pos="1100"/>
          <w:tab w:val="right" w:leader="dot" w:pos="9350"/>
        </w:tabs>
        <w:ind w:left="480"/>
        <w:rPr>
          <w:noProof/>
        </w:rPr>
      </w:pPr>
      <w:hyperlink w:anchor="_Toc192282322" w:history="1">
        <w:r w:rsidRPr="00B77705">
          <w:rPr>
            <w:rStyle w:val="ae"/>
            <w:noProof/>
          </w:rPr>
          <w:t>12.4</w:t>
        </w:r>
        <w:r>
          <w:rPr>
            <w:noProof/>
          </w:rPr>
          <w:tab/>
        </w:r>
        <w:r w:rsidRPr="00B77705">
          <w:rPr>
            <w:rStyle w:val="ae"/>
            <w:noProof/>
          </w:rPr>
          <w:t>Causality</w:t>
        </w:r>
        <w:r>
          <w:rPr>
            <w:noProof/>
            <w:webHidden/>
          </w:rPr>
          <w:tab/>
        </w:r>
        <w:r>
          <w:rPr>
            <w:noProof/>
            <w:webHidden/>
          </w:rPr>
          <w:fldChar w:fldCharType="begin"/>
        </w:r>
        <w:r>
          <w:rPr>
            <w:noProof/>
            <w:webHidden/>
          </w:rPr>
          <w:instrText xml:space="preserve"> PAGEREF _Toc192282322 \h </w:instrText>
        </w:r>
        <w:r>
          <w:rPr>
            <w:noProof/>
            <w:webHidden/>
          </w:rPr>
        </w:r>
        <w:r>
          <w:rPr>
            <w:noProof/>
            <w:webHidden/>
          </w:rPr>
          <w:fldChar w:fldCharType="separate"/>
        </w:r>
        <w:r>
          <w:rPr>
            <w:noProof/>
            <w:webHidden/>
          </w:rPr>
          <w:t>49</w:t>
        </w:r>
        <w:r>
          <w:rPr>
            <w:noProof/>
            <w:webHidden/>
          </w:rPr>
          <w:fldChar w:fldCharType="end"/>
        </w:r>
      </w:hyperlink>
    </w:p>
    <w:p w14:paraId="4B58776B" w14:textId="77777777" w:rsidR="000B1637" w:rsidRDefault="000B1637">
      <w:pPr>
        <w:pStyle w:val="10"/>
        <w:tabs>
          <w:tab w:val="left" w:pos="850"/>
          <w:tab w:val="right" w:leader="dot" w:pos="9350"/>
        </w:tabs>
        <w:rPr>
          <w:noProof/>
        </w:rPr>
      </w:pPr>
      <w:hyperlink w:anchor="_Toc192282323" w:history="1">
        <w:r w:rsidRPr="00B77705">
          <w:rPr>
            <w:rStyle w:val="ae"/>
            <w:noProof/>
          </w:rPr>
          <w:t>13.</w:t>
        </w:r>
        <w:r>
          <w:rPr>
            <w:noProof/>
          </w:rPr>
          <w:tab/>
        </w:r>
        <w:r w:rsidRPr="00B77705">
          <w:rPr>
            <w:rStyle w:val="ae"/>
            <w:noProof/>
          </w:rPr>
          <w:t>APPENDIX: DEFINITIONS AND SUPPORTING OPERATIONAL DETAILS</w:t>
        </w:r>
        <w:r>
          <w:rPr>
            <w:noProof/>
            <w:webHidden/>
          </w:rPr>
          <w:tab/>
        </w:r>
        <w:r>
          <w:rPr>
            <w:noProof/>
            <w:webHidden/>
          </w:rPr>
          <w:fldChar w:fldCharType="begin"/>
        </w:r>
        <w:r>
          <w:rPr>
            <w:noProof/>
            <w:webHidden/>
          </w:rPr>
          <w:instrText xml:space="preserve"> PAGEREF _Toc192282323 \h </w:instrText>
        </w:r>
        <w:r>
          <w:rPr>
            <w:noProof/>
            <w:webHidden/>
          </w:rPr>
        </w:r>
        <w:r>
          <w:rPr>
            <w:noProof/>
            <w:webHidden/>
          </w:rPr>
          <w:fldChar w:fldCharType="separate"/>
        </w:r>
        <w:r>
          <w:rPr>
            <w:noProof/>
            <w:webHidden/>
          </w:rPr>
          <w:t>50</w:t>
        </w:r>
        <w:r>
          <w:rPr>
            <w:noProof/>
            <w:webHidden/>
          </w:rPr>
          <w:fldChar w:fldCharType="end"/>
        </w:r>
      </w:hyperlink>
    </w:p>
    <w:p w14:paraId="1BEA1578" w14:textId="77777777" w:rsidR="000B1637" w:rsidRDefault="000B1637">
      <w:pPr>
        <w:pStyle w:val="21"/>
        <w:tabs>
          <w:tab w:val="left" w:pos="1100"/>
          <w:tab w:val="right" w:leader="dot" w:pos="9350"/>
        </w:tabs>
        <w:ind w:left="480"/>
        <w:rPr>
          <w:noProof/>
        </w:rPr>
      </w:pPr>
      <w:hyperlink w:anchor="_Toc192282324" w:history="1">
        <w:r w:rsidRPr="00B77705">
          <w:rPr>
            <w:rStyle w:val="ae"/>
            <w:noProof/>
          </w:rPr>
          <w:t>13.1</w:t>
        </w:r>
        <w:r>
          <w:rPr>
            <w:noProof/>
          </w:rPr>
          <w:tab/>
        </w:r>
        <w:r w:rsidRPr="00B77705">
          <w:rPr>
            <w:rStyle w:val="ae"/>
            <w:noProof/>
          </w:rPr>
          <w:t>Contraception and Pregnancy Testing</w:t>
        </w:r>
        <w:r>
          <w:rPr>
            <w:noProof/>
            <w:webHidden/>
          </w:rPr>
          <w:tab/>
        </w:r>
        <w:r>
          <w:rPr>
            <w:noProof/>
            <w:webHidden/>
          </w:rPr>
          <w:fldChar w:fldCharType="begin"/>
        </w:r>
        <w:r>
          <w:rPr>
            <w:noProof/>
            <w:webHidden/>
          </w:rPr>
          <w:instrText xml:space="preserve"> PAGEREF _Toc192282324 \h </w:instrText>
        </w:r>
        <w:r>
          <w:rPr>
            <w:noProof/>
            <w:webHidden/>
          </w:rPr>
        </w:r>
        <w:r>
          <w:rPr>
            <w:noProof/>
            <w:webHidden/>
          </w:rPr>
          <w:fldChar w:fldCharType="separate"/>
        </w:r>
        <w:r>
          <w:rPr>
            <w:noProof/>
            <w:webHidden/>
          </w:rPr>
          <w:t>50</w:t>
        </w:r>
        <w:r>
          <w:rPr>
            <w:noProof/>
            <w:webHidden/>
          </w:rPr>
          <w:fldChar w:fldCharType="end"/>
        </w:r>
      </w:hyperlink>
    </w:p>
    <w:p w14:paraId="7E466F03" w14:textId="77777777" w:rsidR="000B1637" w:rsidRDefault="000B1637">
      <w:pPr>
        <w:pStyle w:val="30"/>
        <w:tabs>
          <w:tab w:val="left" w:pos="1760"/>
          <w:tab w:val="right" w:leader="dot" w:pos="9350"/>
        </w:tabs>
        <w:ind w:left="960"/>
        <w:rPr>
          <w:noProof/>
        </w:rPr>
      </w:pPr>
      <w:hyperlink w:anchor="_Toc192282325" w:history="1">
        <w:r w:rsidRPr="00B77705">
          <w:rPr>
            <w:rStyle w:val="ae"/>
            <w:noProof/>
          </w:rPr>
          <w:t>13.1.1</w:t>
        </w:r>
        <w:r>
          <w:rPr>
            <w:noProof/>
          </w:rPr>
          <w:tab/>
        </w:r>
        <w:r w:rsidRPr="00B77705">
          <w:rPr>
            <w:rStyle w:val="ae"/>
            <w:noProof/>
          </w:rPr>
          <w:t>Definitions Related to Childbearing Potentional</w:t>
        </w:r>
        <w:r>
          <w:rPr>
            <w:noProof/>
            <w:webHidden/>
          </w:rPr>
          <w:tab/>
        </w:r>
        <w:r>
          <w:rPr>
            <w:noProof/>
            <w:webHidden/>
          </w:rPr>
          <w:fldChar w:fldCharType="begin"/>
        </w:r>
        <w:r>
          <w:rPr>
            <w:noProof/>
            <w:webHidden/>
          </w:rPr>
          <w:instrText xml:space="preserve"> PAGEREF _Toc192282325 \h </w:instrText>
        </w:r>
        <w:r>
          <w:rPr>
            <w:noProof/>
            <w:webHidden/>
          </w:rPr>
        </w:r>
        <w:r>
          <w:rPr>
            <w:noProof/>
            <w:webHidden/>
          </w:rPr>
          <w:fldChar w:fldCharType="separate"/>
        </w:r>
        <w:r>
          <w:rPr>
            <w:noProof/>
            <w:webHidden/>
          </w:rPr>
          <w:t>50</w:t>
        </w:r>
        <w:r>
          <w:rPr>
            <w:noProof/>
            <w:webHidden/>
          </w:rPr>
          <w:fldChar w:fldCharType="end"/>
        </w:r>
      </w:hyperlink>
    </w:p>
    <w:p w14:paraId="6F1DBECC" w14:textId="77777777" w:rsidR="000B1637" w:rsidRDefault="000B1637">
      <w:pPr>
        <w:pStyle w:val="30"/>
        <w:tabs>
          <w:tab w:val="left" w:pos="1760"/>
          <w:tab w:val="right" w:leader="dot" w:pos="9350"/>
        </w:tabs>
        <w:ind w:left="960"/>
        <w:rPr>
          <w:noProof/>
        </w:rPr>
      </w:pPr>
      <w:hyperlink w:anchor="_Toc192282326" w:history="1">
        <w:r w:rsidRPr="00B77705">
          <w:rPr>
            <w:rStyle w:val="ae"/>
            <w:noProof/>
          </w:rPr>
          <w:t>13.1.2</w:t>
        </w:r>
        <w:r>
          <w:rPr>
            <w:noProof/>
          </w:rPr>
          <w:tab/>
        </w:r>
        <w:r w:rsidRPr="00B77705">
          <w:rPr>
            <w:rStyle w:val="ae"/>
            <w:noProof/>
          </w:rPr>
          <w:t>Contraception</w:t>
        </w:r>
        <w:r>
          <w:rPr>
            <w:noProof/>
            <w:webHidden/>
          </w:rPr>
          <w:tab/>
        </w:r>
        <w:r>
          <w:rPr>
            <w:noProof/>
            <w:webHidden/>
          </w:rPr>
          <w:fldChar w:fldCharType="begin"/>
        </w:r>
        <w:r>
          <w:rPr>
            <w:noProof/>
            <w:webHidden/>
          </w:rPr>
          <w:instrText xml:space="preserve"> PAGEREF _Toc192282326 \h </w:instrText>
        </w:r>
        <w:r>
          <w:rPr>
            <w:noProof/>
            <w:webHidden/>
          </w:rPr>
        </w:r>
        <w:r>
          <w:rPr>
            <w:noProof/>
            <w:webHidden/>
          </w:rPr>
          <w:fldChar w:fldCharType="separate"/>
        </w:r>
        <w:r>
          <w:rPr>
            <w:noProof/>
            <w:webHidden/>
          </w:rPr>
          <w:t>50</w:t>
        </w:r>
        <w:r>
          <w:rPr>
            <w:noProof/>
            <w:webHidden/>
          </w:rPr>
          <w:fldChar w:fldCharType="end"/>
        </w:r>
      </w:hyperlink>
    </w:p>
    <w:p w14:paraId="632D89EC" w14:textId="77777777" w:rsidR="000B1637" w:rsidRDefault="000B1637">
      <w:pPr>
        <w:pStyle w:val="21"/>
        <w:tabs>
          <w:tab w:val="left" w:pos="1100"/>
          <w:tab w:val="right" w:leader="dot" w:pos="9350"/>
        </w:tabs>
        <w:ind w:left="480"/>
        <w:rPr>
          <w:noProof/>
        </w:rPr>
      </w:pPr>
      <w:hyperlink w:anchor="_Toc192282327" w:history="1">
        <w:r w:rsidRPr="00B77705">
          <w:rPr>
            <w:rStyle w:val="ae"/>
            <w:noProof/>
          </w:rPr>
          <w:t>13.2</w:t>
        </w:r>
        <w:r>
          <w:rPr>
            <w:noProof/>
          </w:rPr>
          <w:tab/>
        </w:r>
        <w:r w:rsidRPr="00B77705">
          <w:rPr>
            <w:rStyle w:val="ae"/>
            <w:noProof/>
          </w:rPr>
          <w:t>Clinical Laboratory Tests</w:t>
        </w:r>
        <w:r>
          <w:rPr>
            <w:noProof/>
            <w:webHidden/>
          </w:rPr>
          <w:tab/>
        </w:r>
        <w:r>
          <w:rPr>
            <w:noProof/>
            <w:webHidden/>
          </w:rPr>
          <w:fldChar w:fldCharType="begin"/>
        </w:r>
        <w:r>
          <w:rPr>
            <w:noProof/>
            <w:webHidden/>
          </w:rPr>
          <w:instrText xml:space="preserve"> PAGEREF _Toc192282327 \h </w:instrText>
        </w:r>
        <w:r>
          <w:rPr>
            <w:noProof/>
            <w:webHidden/>
          </w:rPr>
        </w:r>
        <w:r>
          <w:rPr>
            <w:noProof/>
            <w:webHidden/>
          </w:rPr>
          <w:fldChar w:fldCharType="separate"/>
        </w:r>
        <w:r>
          <w:rPr>
            <w:noProof/>
            <w:webHidden/>
          </w:rPr>
          <w:t>53</w:t>
        </w:r>
        <w:r>
          <w:rPr>
            <w:noProof/>
            <w:webHidden/>
          </w:rPr>
          <w:fldChar w:fldCharType="end"/>
        </w:r>
      </w:hyperlink>
    </w:p>
    <w:p w14:paraId="65111FA3" w14:textId="77777777" w:rsidR="000B1637" w:rsidRDefault="000B1637">
      <w:pPr>
        <w:pStyle w:val="21"/>
        <w:tabs>
          <w:tab w:val="left" w:pos="1100"/>
          <w:tab w:val="right" w:leader="dot" w:pos="9350"/>
        </w:tabs>
        <w:ind w:left="480"/>
        <w:rPr>
          <w:noProof/>
        </w:rPr>
      </w:pPr>
      <w:hyperlink w:anchor="_Toc192282328" w:history="1">
        <w:r w:rsidRPr="00B77705">
          <w:rPr>
            <w:rStyle w:val="ae"/>
            <w:noProof/>
          </w:rPr>
          <w:t>13.3</w:t>
        </w:r>
        <w:r>
          <w:rPr>
            <w:noProof/>
          </w:rPr>
          <w:tab/>
        </w:r>
        <w:r w:rsidRPr="00B77705">
          <w:rPr>
            <w:rStyle w:val="ae"/>
            <w:noProof/>
          </w:rPr>
          <w:t>Country/Region-Specific Differences</w:t>
        </w:r>
        <w:r>
          <w:rPr>
            <w:noProof/>
            <w:webHidden/>
          </w:rPr>
          <w:tab/>
        </w:r>
        <w:r>
          <w:rPr>
            <w:noProof/>
            <w:webHidden/>
          </w:rPr>
          <w:fldChar w:fldCharType="begin"/>
        </w:r>
        <w:r>
          <w:rPr>
            <w:noProof/>
            <w:webHidden/>
          </w:rPr>
          <w:instrText xml:space="preserve"> PAGEREF _Toc192282328 \h </w:instrText>
        </w:r>
        <w:r>
          <w:rPr>
            <w:noProof/>
            <w:webHidden/>
          </w:rPr>
        </w:r>
        <w:r>
          <w:rPr>
            <w:noProof/>
            <w:webHidden/>
          </w:rPr>
          <w:fldChar w:fldCharType="separate"/>
        </w:r>
        <w:r>
          <w:rPr>
            <w:noProof/>
            <w:webHidden/>
          </w:rPr>
          <w:t>54</w:t>
        </w:r>
        <w:r>
          <w:rPr>
            <w:noProof/>
            <w:webHidden/>
          </w:rPr>
          <w:fldChar w:fldCharType="end"/>
        </w:r>
      </w:hyperlink>
    </w:p>
    <w:p w14:paraId="5CF7A88C" w14:textId="77777777" w:rsidR="000B1637" w:rsidRDefault="000B1637">
      <w:pPr>
        <w:pStyle w:val="21"/>
        <w:tabs>
          <w:tab w:val="left" w:pos="1100"/>
          <w:tab w:val="right" w:leader="dot" w:pos="9350"/>
        </w:tabs>
        <w:ind w:left="480"/>
        <w:rPr>
          <w:noProof/>
        </w:rPr>
      </w:pPr>
      <w:hyperlink w:anchor="_Toc192282329" w:history="1">
        <w:r w:rsidRPr="00B77705">
          <w:rPr>
            <w:rStyle w:val="ae"/>
            <w:noProof/>
          </w:rPr>
          <w:t>13.4</w:t>
        </w:r>
        <w:r>
          <w:rPr>
            <w:noProof/>
          </w:rPr>
          <w:tab/>
        </w:r>
        <w:r w:rsidRPr="00B77705">
          <w:rPr>
            <w:rStyle w:val="ae"/>
            <w:noProof/>
          </w:rPr>
          <w:t>Prior Protocol Amendment</w:t>
        </w:r>
        <w:r>
          <w:rPr>
            <w:noProof/>
            <w:webHidden/>
          </w:rPr>
          <w:tab/>
        </w:r>
        <w:r>
          <w:rPr>
            <w:noProof/>
            <w:webHidden/>
          </w:rPr>
          <w:fldChar w:fldCharType="begin"/>
        </w:r>
        <w:r>
          <w:rPr>
            <w:noProof/>
            <w:webHidden/>
          </w:rPr>
          <w:instrText xml:space="preserve"> PAGEREF _Toc192282329 \h </w:instrText>
        </w:r>
        <w:r>
          <w:rPr>
            <w:noProof/>
            <w:webHidden/>
          </w:rPr>
        </w:r>
        <w:r>
          <w:rPr>
            <w:noProof/>
            <w:webHidden/>
          </w:rPr>
          <w:fldChar w:fldCharType="separate"/>
        </w:r>
        <w:r>
          <w:rPr>
            <w:noProof/>
            <w:webHidden/>
          </w:rPr>
          <w:t>54</w:t>
        </w:r>
        <w:r>
          <w:rPr>
            <w:noProof/>
            <w:webHidden/>
          </w:rPr>
          <w:fldChar w:fldCharType="end"/>
        </w:r>
      </w:hyperlink>
    </w:p>
    <w:p w14:paraId="2409F820" w14:textId="77777777" w:rsidR="000B1637" w:rsidRDefault="000B1637">
      <w:pPr>
        <w:pStyle w:val="10"/>
        <w:tabs>
          <w:tab w:val="left" w:pos="850"/>
          <w:tab w:val="right" w:leader="dot" w:pos="9350"/>
        </w:tabs>
        <w:rPr>
          <w:noProof/>
        </w:rPr>
      </w:pPr>
      <w:hyperlink w:anchor="_Toc192282330" w:history="1">
        <w:r w:rsidRPr="00B77705">
          <w:rPr>
            <w:rStyle w:val="ae"/>
            <w:noProof/>
          </w:rPr>
          <w:t>14.</w:t>
        </w:r>
        <w:r>
          <w:rPr>
            <w:noProof/>
          </w:rPr>
          <w:tab/>
        </w:r>
        <w:r w:rsidRPr="00B77705">
          <w:rPr>
            <w:rStyle w:val="ae"/>
            <w:noProof/>
          </w:rPr>
          <w:t>APPENDIX: GLOSSARY OF TERMS</w:t>
        </w:r>
        <w:r>
          <w:rPr>
            <w:noProof/>
            <w:webHidden/>
          </w:rPr>
          <w:tab/>
        </w:r>
        <w:r>
          <w:rPr>
            <w:noProof/>
            <w:webHidden/>
          </w:rPr>
          <w:fldChar w:fldCharType="begin"/>
        </w:r>
        <w:r>
          <w:rPr>
            <w:noProof/>
            <w:webHidden/>
          </w:rPr>
          <w:instrText xml:space="preserve"> PAGEREF _Toc192282330 \h </w:instrText>
        </w:r>
        <w:r>
          <w:rPr>
            <w:noProof/>
            <w:webHidden/>
          </w:rPr>
        </w:r>
        <w:r>
          <w:rPr>
            <w:noProof/>
            <w:webHidden/>
          </w:rPr>
          <w:fldChar w:fldCharType="separate"/>
        </w:r>
        <w:r>
          <w:rPr>
            <w:noProof/>
            <w:webHidden/>
          </w:rPr>
          <w:t>55</w:t>
        </w:r>
        <w:r>
          <w:rPr>
            <w:noProof/>
            <w:webHidden/>
          </w:rPr>
          <w:fldChar w:fldCharType="end"/>
        </w:r>
      </w:hyperlink>
    </w:p>
    <w:p w14:paraId="2D80A15E" w14:textId="77777777" w:rsidR="000B1637" w:rsidRDefault="000B1637">
      <w:pPr>
        <w:pStyle w:val="10"/>
        <w:tabs>
          <w:tab w:val="left" w:pos="850"/>
          <w:tab w:val="right" w:leader="dot" w:pos="9350"/>
        </w:tabs>
        <w:rPr>
          <w:noProof/>
        </w:rPr>
      </w:pPr>
      <w:hyperlink w:anchor="_Toc192282331" w:history="1">
        <w:r w:rsidRPr="00B77705">
          <w:rPr>
            <w:rStyle w:val="ae"/>
            <w:noProof/>
          </w:rPr>
          <w:t>15.</w:t>
        </w:r>
        <w:r>
          <w:rPr>
            <w:noProof/>
          </w:rPr>
          <w:tab/>
        </w:r>
        <w:r w:rsidRPr="00B77705">
          <w:rPr>
            <w:rStyle w:val="ae"/>
            <w:noProof/>
          </w:rPr>
          <w:t>APPENDIX: REFERENCES</w:t>
        </w:r>
        <w:r>
          <w:rPr>
            <w:noProof/>
            <w:webHidden/>
          </w:rPr>
          <w:tab/>
        </w:r>
        <w:r>
          <w:rPr>
            <w:noProof/>
            <w:webHidden/>
          </w:rPr>
          <w:fldChar w:fldCharType="begin"/>
        </w:r>
        <w:r>
          <w:rPr>
            <w:noProof/>
            <w:webHidden/>
          </w:rPr>
          <w:instrText xml:space="preserve"> PAGEREF _Toc192282331 \h </w:instrText>
        </w:r>
        <w:r>
          <w:rPr>
            <w:noProof/>
            <w:webHidden/>
          </w:rPr>
        </w:r>
        <w:r>
          <w:rPr>
            <w:noProof/>
            <w:webHidden/>
          </w:rPr>
          <w:fldChar w:fldCharType="separate"/>
        </w:r>
        <w:r>
          <w:rPr>
            <w:noProof/>
            <w:webHidden/>
          </w:rPr>
          <w:t>57</w:t>
        </w:r>
        <w:r>
          <w:rPr>
            <w:noProof/>
            <w:webHidden/>
          </w:rPr>
          <w:fldChar w:fldCharType="end"/>
        </w:r>
      </w:hyperlink>
    </w:p>
    <w:p w14:paraId="3ABB6066" w14:textId="77777777" w:rsidR="000E2445" w:rsidRDefault="00000000">
      <w:r>
        <w:fldChar w:fldCharType="end"/>
      </w:r>
    </w:p>
    <w:p w14:paraId="416E0D4F" w14:textId="77777777" w:rsidR="000E2445" w:rsidRDefault="00000000">
      <w:r>
        <w:br w:type="page"/>
      </w:r>
    </w:p>
    <w:p w14:paraId="36016AE3" w14:textId="77777777" w:rsidR="000E2445" w:rsidRDefault="00000000">
      <w:pPr>
        <w:pStyle w:val="1"/>
      </w:pPr>
      <w:bookmarkStart w:id="0" w:name="protocol-summary"/>
      <w:bookmarkStart w:id="1" w:name="_Toc192282214"/>
      <w:r>
        <w:lastRenderedPageBreak/>
        <w:t>PROTOCOL SUMMARY</w:t>
      </w:r>
      <w:bookmarkEnd w:id="1"/>
    </w:p>
    <w:p w14:paraId="6F6E6279" w14:textId="77777777" w:rsidR="000E2445" w:rsidRDefault="00000000">
      <w:pPr>
        <w:pStyle w:val="2"/>
      </w:pPr>
      <w:bookmarkStart w:id="2" w:name="protocol-synopsis"/>
      <w:bookmarkStart w:id="3" w:name="_Toc192282215"/>
      <w:r>
        <w:t>Protocol Synopsis</w:t>
      </w:r>
      <w:bookmarkEnd w:id="3"/>
    </w:p>
    <w:p w14:paraId="78C4BE41" w14:textId="77777777" w:rsidR="000E2445" w:rsidRDefault="00000000">
      <w:pPr>
        <w:pStyle w:val="FirstParagraph"/>
      </w:pPr>
      <w:r>
        <w:rPr>
          <w:b/>
          <w:bCs/>
        </w:rPr>
        <w:t>Objectives and Endpoints</w:t>
      </w:r>
    </w:p>
    <w:tbl>
      <w:tblPr>
        <w:tblW w:w="5000" w:type="pct"/>
        <w:jc w:val="center"/>
        <w:tblLook w:val="0420" w:firstRow="1" w:lastRow="0" w:firstColumn="0" w:lastColumn="0" w:noHBand="0" w:noVBand="1"/>
      </w:tblPr>
      <w:tblGrid>
        <w:gridCol w:w="4952"/>
        <w:gridCol w:w="4388"/>
      </w:tblGrid>
      <w:tr w:rsidR="000E2445" w14:paraId="3171FFD7" w14:textId="77777777">
        <w:trPr>
          <w:tblHeader/>
          <w:jc w:val="center"/>
        </w:trPr>
        <w:tc>
          <w:tcPr>
            <w:tcW w:w="0" w:type="auto"/>
            <w:tcBorders>
              <w:top w:val="single" w:sz="8" w:space="0" w:color="000000"/>
              <w:left w:val="single" w:sz="8" w:space="0" w:color="000000"/>
              <w:bottom w:val="single" w:sz="8" w:space="0" w:color="000000"/>
              <w:right w:val="single" w:sz="4" w:space="0" w:color="000000"/>
            </w:tcBorders>
            <w:shd w:val="clear" w:color="auto" w:fill="BEBEBE"/>
            <w:tcMar>
              <w:top w:w="0" w:type="dxa"/>
              <w:left w:w="0" w:type="dxa"/>
              <w:bottom w:w="0" w:type="dxa"/>
              <w:right w:w="0" w:type="dxa"/>
            </w:tcMar>
            <w:vAlign w:val="center"/>
          </w:tcPr>
          <w:p w14:paraId="2EC3BF06" w14:textId="77777777" w:rsidR="000E2445"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left"/>
            </w:pPr>
            <w:r>
              <w:rPr>
                <w:b/>
                <w:color w:val="000000"/>
              </w:rPr>
              <w:t>Objectives</w:t>
            </w:r>
          </w:p>
        </w:tc>
        <w:tc>
          <w:tcPr>
            <w:tcW w:w="0" w:type="auto"/>
            <w:tcBorders>
              <w:top w:val="single" w:sz="8" w:space="0" w:color="000000"/>
              <w:left w:val="single" w:sz="4" w:space="0" w:color="000000"/>
              <w:bottom w:val="single" w:sz="8" w:space="0" w:color="000000"/>
              <w:right w:val="single" w:sz="8" w:space="0" w:color="000000"/>
            </w:tcBorders>
            <w:shd w:val="clear" w:color="auto" w:fill="BEBEBE"/>
            <w:tcMar>
              <w:top w:w="0" w:type="dxa"/>
              <w:left w:w="0" w:type="dxa"/>
              <w:bottom w:w="0" w:type="dxa"/>
              <w:right w:w="0" w:type="dxa"/>
            </w:tcMar>
            <w:vAlign w:val="center"/>
          </w:tcPr>
          <w:p w14:paraId="268402F4" w14:textId="77777777" w:rsidR="000E2445"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left"/>
            </w:pPr>
            <w:r>
              <w:rPr>
                <w:b/>
                <w:color w:val="000000"/>
              </w:rPr>
              <w:t>Endpoints</w:t>
            </w:r>
          </w:p>
        </w:tc>
      </w:tr>
      <w:tr w:rsidR="000E2445" w14:paraId="67A6BBE9" w14:textId="77777777">
        <w:trPr>
          <w:jc w:val="center"/>
        </w:trPr>
        <w:tc>
          <w:tcPr>
            <w:tcW w:w="0" w:type="auto"/>
            <w:gridSpan w:val="2"/>
            <w:tcBorders>
              <w:top w:val="single" w:sz="8" w:space="0" w:color="000000"/>
              <w:left w:val="single" w:sz="8" w:space="0" w:color="000000"/>
              <w:bottom w:val="single" w:sz="4" w:space="0" w:color="000000"/>
              <w:right w:val="single" w:sz="4" w:space="0" w:color="000000"/>
            </w:tcBorders>
            <w:shd w:val="clear" w:color="auto" w:fill="FFFFFF"/>
            <w:tcMar>
              <w:top w:w="0" w:type="dxa"/>
              <w:left w:w="0" w:type="dxa"/>
              <w:bottom w:w="0" w:type="dxa"/>
              <w:right w:w="0" w:type="dxa"/>
            </w:tcMar>
            <w:vAlign w:val="center"/>
          </w:tcPr>
          <w:p w14:paraId="7D70B398" w14:textId="77777777" w:rsidR="000E2445"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left"/>
            </w:pPr>
            <w:r>
              <w:rPr>
                <w:b/>
                <w:color w:val="000000"/>
              </w:rPr>
              <w:t>Pharmacokinetics</w:t>
            </w:r>
          </w:p>
        </w:tc>
      </w:tr>
      <w:tr w:rsidR="000E2445" w14:paraId="321641A1" w14:textId="77777777">
        <w:trPr>
          <w:trHeight w:val="376"/>
          <w:jc w:val="center"/>
        </w:trPr>
        <w:tc>
          <w:tcPr>
            <w:tcW w:w="0" w:type="auto"/>
            <w:vMerge w:val="restart"/>
            <w:tcBorders>
              <w:top w:val="single" w:sz="4" w:space="0" w:color="000000"/>
              <w:left w:val="single" w:sz="8" w:space="0" w:color="000000"/>
              <w:bottom w:val="single" w:sz="4" w:space="0" w:color="000000"/>
              <w:right w:val="single" w:sz="4" w:space="0" w:color="000000"/>
            </w:tcBorders>
            <w:shd w:val="clear" w:color="auto" w:fill="FFFFFF"/>
            <w:tcMar>
              <w:top w:w="0" w:type="dxa"/>
              <w:left w:w="0" w:type="dxa"/>
              <w:bottom w:w="0" w:type="dxa"/>
              <w:right w:w="0" w:type="dxa"/>
            </w:tcMar>
            <w:vAlign w:val="center"/>
          </w:tcPr>
          <w:p w14:paraId="0283D6DB" w14:textId="77777777" w:rsidR="000E2445"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left"/>
            </w:pPr>
            <w:r>
              <w:rPr>
                <w:color w:val="000000"/>
              </w:rPr>
              <w:t>To evaluate the pharmacokinetics of MK-8591 after a single dose of 60 mg in participants with severe renal impairment compared to healthy participants</w:t>
            </w:r>
          </w:p>
        </w:tc>
        <w:tc>
          <w:tcPr>
            <w:tcW w:w="0" w:type="auto"/>
            <w:vMerge w:val="restart"/>
            <w:tcBorders>
              <w:top w:val="single" w:sz="4" w:space="0" w:color="000000"/>
              <w:left w:val="single" w:sz="4" w:space="0" w:color="000000"/>
              <w:bottom w:val="single" w:sz="4" w:space="0" w:color="000000"/>
              <w:right w:val="single" w:sz="8" w:space="0" w:color="000000"/>
            </w:tcBorders>
            <w:shd w:val="clear" w:color="auto" w:fill="FFFFFF"/>
            <w:tcMar>
              <w:top w:w="0" w:type="dxa"/>
              <w:left w:w="0" w:type="dxa"/>
              <w:bottom w:w="0" w:type="dxa"/>
              <w:right w:w="0" w:type="dxa"/>
            </w:tcMar>
            <w:vAlign w:val="center"/>
          </w:tcPr>
          <w:p w14:paraId="16D630AE" w14:textId="730A9C33" w:rsidR="000E2445"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left"/>
            </w:pPr>
            <w:r>
              <w:rPr>
                <w:i/>
                <w:color w:val="000000"/>
              </w:rPr>
              <w:t>AUC</w:t>
            </w:r>
            <w:r>
              <w:rPr>
                <w:color w:val="000000"/>
                <w:vertAlign w:val="subscript"/>
              </w:rPr>
              <w:t>last</w:t>
            </w:r>
            <w:r>
              <w:rPr>
                <w:color w:val="000000"/>
              </w:rPr>
              <w:t xml:space="preserve">, </w:t>
            </w:r>
            <w:r>
              <w:rPr>
                <w:i/>
                <w:color w:val="000000"/>
              </w:rPr>
              <w:t>AUC</w:t>
            </w:r>
            <w:r>
              <w:rPr>
                <w:color w:val="000000"/>
                <w:vertAlign w:val="subscript"/>
              </w:rPr>
              <w:t>inf</w:t>
            </w:r>
            <w:r>
              <w:rPr>
                <w:color w:val="000000"/>
              </w:rPr>
              <w:t xml:space="preserve">, </w:t>
            </w:r>
            <w:r>
              <w:rPr>
                <w:i/>
                <w:color w:val="000000"/>
              </w:rPr>
              <w:t>C</w:t>
            </w:r>
            <w:r>
              <w:rPr>
                <w:color w:val="000000"/>
                <w:vertAlign w:val="subscript"/>
              </w:rPr>
              <w:t>max</w:t>
            </w:r>
            <w:r>
              <w:rPr>
                <w:color w:val="000000"/>
              </w:rPr>
              <w:t xml:space="preserve">, </w:t>
            </w:r>
            <w:r>
              <w:rPr>
                <w:i/>
                <w:color w:val="000000"/>
              </w:rPr>
              <w:t>T</w:t>
            </w:r>
            <w:r>
              <w:rPr>
                <w:color w:val="000000"/>
                <w:vertAlign w:val="subscript"/>
              </w:rPr>
              <w:t>max</w:t>
            </w:r>
            <w:r>
              <w:rPr>
                <w:color w:val="000000"/>
              </w:rPr>
              <w:t xml:space="preserve">, </w:t>
            </w:r>
            <w:r>
              <w:rPr>
                <w:i/>
                <w:color w:val="000000"/>
              </w:rPr>
              <w:t>t</w:t>
            </w:r>
            <w:r>
              <w:rPr>
                <w:color w:val="000000"/>
                <w:vertAlign w:val="subscript"/>
              </w:rPr>
              <w:t>1/2</w:t>
            </w:r>
            <w:r>
              <w:rPr>
                <w:color w:val="000000"/>
              </w:rPr>
              <w:t>, CL, Vz of MK-8591 in plasma</w:t>
            </w:r>
          </w:p>
        </w:tc>
      </w:tr>
      <w:tr w:rsidR="000E2445" w14:paraId="1E5C8714" w14:textId="77777777">
        <w:trPr>
          <w:trHeight w:val="476"/>
          <w:jc w:val="center"/>
        </w:trPr>
        <w:tc>
          <w:tcPr>
            <w:tcW w:w="0" w:type="auto"/>
            <w:vMerge/>
            <w:tcBorders>
              <w:top w:val="single" w:sz="4" w:space="0" w:color="000000"/>
              <w:left w:val="single" w:sz="8" w:space="0" w:color="000000"/>
              <w:bottom w:val="single" w:sz="4" w:space="0" w:color="000000"/>
              <w:right w:val="single" w:sz="4" w:space="0" w:color="000000"/>
            </w:tcBorders>
            <w:shd w:val="clear" w:color="auto" w:fill="FFFFFF"/>
            <w:tcMar>
              <w:top w:w="0" w:type="dxa"/>
              <w:left w:w="0" w:type="dxa"/>
              <w:bottom w:w="0" w:type="dxa"/>
              <w:right w:w="0" w:type="dxa"/>
            </w:tcMar>
            <w:vAlign w:val="center"/>
          </w:tcPr>
          <w:p w14:paraId="1AE093BC" w14:textId="77777777" w:rsidR="000E2445" w:rsidRDefault="000E2445">
            <w:pPr>
              <w:pBdr>
                <w:top w:val="none" w:sz="0" w:space="0" w:color="000000"/>
                <w:left w:val="none" w:sz="0" w:space="0" w:color="000000"/>
                <w:bottom w:val="none" w:sz="0" w:space="0" w:color="000000"/>
                <w:right w:val="none" w:sz="0" w:space="0" w:color="000000"/>
              </w:pBdr>
              <w:spacing w:before="100" w:after="100" w:line="240" w:lineRule="auto"/>
              <w:ind w:left="100" w:right="100"/>
              <w:jc w:val="left"/>
            </w:pPr>
          </w:p>
        </w:tc>
        <w:tc>
          <w:tcPr>
            <w:tcW w:w="0" w:type="auto"/>
            <w:vMerge/>
            <w:tcBorders>
              <w:top w:val="single" w:sz="4" w:space="0" w:color="000000"/>
              <w:left w:val="single" w:sz="4" w:space="0" w:color="000000"/>
              <w:bottom w:val="single" w:sz="4" w:space="0" w:color="000000"/>
              <w:right w:val="single" w:sz="8" w:space="0" w:color="000000"/>
            </w:tcBorders>
            <w:shd w:val="clear" w:color="auto" w:fill="FFFFFF"/>
            <w:tcMar>
              <w:top w:w="0" w:type="dxa"/>
              <w:left w:w="0" w:type="dxa"/>
              <w:bottom w:w="0" w:type="dxa"/>
              <w:right w:w="0" w:type="dxa"/>
            </w:tcMar>
            <w:vAlign w:val="center"/>
          </w:tcPr>
          <w:p w14:paraId="34904965" w14:textId="77777777" w:rsidR="000E2445" w:rsidRDefault="000E2445">
            <w:pPr>
              <w:pBdr>
                <w:top w:val="none" w:sz="0" w:space="0" w:color="000000"/>
                <w:left w:val="none" w:sz="0" w:space="0" w:color="000000"/>
                <w:bottom w:val="none" w:sz="0" w:space="0" w:color="000000"/>
                <w:right w:val="none" w:sz="0" w:space="0" w:color="000000"/>
              </w:pBdr>
              <w:spacing w:before="100" w:after="100" w:line="240" w:lineRule="auto"/>
              <w:ind w:left="100" w:right="100"/>
              <w:jc w:val="left"/>
            </w:pPr>
          </w:p>
        </w:tc>
      </w:tr>
      <w:tr w:rsidR="000E2445" w14:paraId="24EA4491" w14:textId="77777777">
        <w:trPr>
          <w:jc w:val="center"/>
        </w:trPr>
        <w:tc>
          <w:tcPr>
            <w:tcW w:w="0" w:type="auto"/>
            <w:gridSpan w:val="2"/>
            <w:tcBorders>
              <w:top w:val="single" w:sz="4" w:space="0" w:color="000000"/>
              <w:left w:val="single" w:sz="8" w:space="0" w:color="000000"/>
              <w:bottom w:val="single" w:sz="4" w:space="0" w:color="000000"/>
              <w:right w:val="single" w:sz="4" w:space="0" w:color="000000"/>
            </w:tcBorders>
            <w:shd w:val="clear" w:color="auto" w:fill="FFFFFF"/>
            <w:tcMar>
              <w:top w:w="0" w:type="dxa"/>
              <w:left w:w="0" w:type="dxa"/>
              <w:bottom w:w="0" w:type="dxa"/>
              <w:right w:w="0" w:type="dxa"/>
            </w:tcMar>
            <w:vAlign w:val="center"/>
          </w:tcPr>
          <w:p w14:paraId="5EB6C682" w14:textId="77777777" w:rsidR="000E2445"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left"/>
            </w:pPr>
            <w:r>
              <w:rPr>
                <w:b/>
                <w:color w:val="000000"/>
              </w:rPr>
              <w:t>Safety</w:t>
            </w:r>
          </w:p>
        </w:tc>
      </w:tr>
      <w:tr w:rsidR="000E2445" w14:paraId="681F16FC" w14:textId="77777777">
        <w:trPr>
          <w:jc w:val="center"/>
        </w:trPr>
        <w:tc>
          <w:tcPr>
            <w:tcW w:w="0" w:type="auto"/>
            <w:vMerge w:val="restart"/>
            <w:tcBorders>
              <w:top w:val="single" w:sz="4" w:space="0" w:color="000000"/>
              <w:left w:val="single" w:sz="8" w:space="0" w:color="000000"/>
              <w:bottom w:val="single" w:sz="4" w:space="0" w:color="000000"/>
              <w:right w:val="single" w:sz="4" w:space="0" w:color="000000"/>
            </w:tcBorders>
            <w:shd w:val="clear" w:color="auto" w:fill="FFFFFF"/>
            <w:tcMar>
              <w:top w:w="0" w:type="dxa"/>
              <w:left w:w="0" w:type="dxa"/>
              <w:bottom w:w="0" w:type="dxa"/>
              <w:right w:w="0" w:type="dxa"/>
            </w:tcMar>
            <w:vAlign w:val="center"/>
          </w:tcPr>
          <w:p w14:paraId="4A553243" w14:textId="77777777" w:rsidR="000E2445"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left"/>
            </w:pPr>
            <w:r>
              <w:rPr>
                <w:color w:val="000000"/>
              </w:rPr>
              <w:t>To evaluate the safety and tolerability of MK-8591 after a single dose of 60 mg in participants with severe renal impairment compared to healthy participants</w:t>
            </w:r>
          </w:p>
        </w:tc>
        <w:tc>
          <w:tcPr>
            <w:tcW w:w="0" w:type="auto"/>
            <w:tcBorders>
              <w:top w:val="single" w:sz="4" w:space="0" w:color="000000"/>
              <w:left w:val="single" w:sz="4" w:space="0" w:color="000000"/>
              <w:bottom w:val="single" w:sz="4" w:space="0" w:color="000000"/>
              <w:right w:val="single" w:sz="8" w:space="0" w:color="000000"/>
            </w:tcBorders>
            <w:shd w:val="clear" w:color="auto" w:fill="FFFFFF"/>
            <w:tcMar>
              <w:top w:w="0" w:type="dxa"/>
              <w:left w:w="0" w:type="dxa"/>
              <w:bottom w:w="0" w:type="dxa"/>
              <w:right w:w="0" w:type="dxa"/>
            </w:tcMar>
            <w:vAlign w:val="center"/>
          </w:tcPr>
          <w:p w14:paraId="41760809" w14:textId="77777777" w:rsidR="000E2445"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left"/>
            </w:pPr>
            <w:r>
              <w:rPr>
                <w:color w:val="000000"/>
              </w:rPr>
              <w:t>• Incidence of adverse events</w:t>
            </w:r>
          </w:p>
        </w:tc>
      </w:tr>
      <w:tr w:rsidR="000E2445" w14:paraId="1EA567FF" w14:textId="77777777" w:rsidTr="000B1637">
        <w:trPr>
          <w:jc w:val="center"/>
        </w:trPr>
        <w:tc>
          <w:tcPr>
            <w:tcW w:w="0" w:type="auto"/>
            <w:vMerge/>
            <w:tcBorders>
              <w:top w:val="single" w:sz="4" w:space="0" w:color="000000"/>
              <w:left w:val="single" w:sz="8" w:space="0" w:color="000000"/>
              <w:bottom w:val="single" w:sz="4" w:space="0" w:color="000000"/>
              <w:right w:val="single" w:sz="4" w:space="0" w:color="000000"/>
            </w:tcBorders>
            <w:shd w:val="clear" w:color="auto" w:fill="FFFFFF"/>
            <w:tcMar>
              <w:top w:w="0" w:type="dxa"/>
              <w:left w:w="0" w:type="dxa"/>
              <w:bottom w:w="0" w:type="dxa"/>
              <w:right w:w="0" w:type="dxa"/>
            </w:tcMar>
            <w:vAlign w:val="center"/>
          </w:tcPr>
          <w:p w14:paraId="0BC1B9F6" w14:textId="77777777" w:rsidR="000E2445" w:rsidRDefault="000E2445">
            <w:pPr>
              <w:pBdr>
                <w:top w:val="none" w:sz="0" w:space="0" w:color="000000"/>
                <w:left w:val="none" w:sz="0" w:space="0" w:color="000000"/>
                <w:bottom w:val="none" w:sz="0" w:space="0" w:color="000000"/>
                <w:right w:val="none" w:sz="0" w:space="0" w:color="000000"/>
              </w:pBdr>
              <w:spacing w:before="100" w:after="100" w:line="240" w:lineRule="auto"/>
              <w:ind w:left="100" w:right="100"/>
              <w:jc w:val="left"/>
            </w:pPr>
          </w:p>
        </w:tc>
        <w:tc>
          <w:tcPr>
            <w:tcW w:w="0" w:type="auto"/>
            <w:tcBorders>
              <w:top w:val="single" w:sz="4" w:space="0" w:color="000000"/>
              <w:left w:val="single" w:sz="4" w:space="0" w:color="000000"/>
              <w:bottom w:val="single" w:sz="4" w:space="0" w:color="000000"/>
              <w:right w:val="single" w:sz="8" w:space="0" w:color="000000"/>
            </w:tcBorders>
            <w:shd w:val="clear" w:color="auto" w:fill="FFFFFF"/>
            <w:tcMar>
              <w:top w:w="0" w:type="dxa"/>
              <w:left w:w="0" w:type="dxa"/>
              <w:bottom w:w="0" w:type="dxa"/>
              <w:right w:w="0" w:type="dxa"/>
            </w:tcMar>
            <w:vAlign w:val="center"/>
          </w:tcPr>
          <w:p w14:paraId="2207C1E0" w14:textId="77777777" w:rsidR="000E2445"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left"/>
            </w:pPr>
            <w:r>
              <w:rPr>
                <w:color w:val="000000"/>
              </w:rPr>
              <w:t>• Other safety variables including vital signs, physical examinations, 12-lead electrocardiograms (ECG), clinical laboratory tests including hematology, clinical chemistry, and urinalysis</w:t>
            </w:r>
          </w:p>
        </w:tc>
      </w:tr>
      <w:tr w:rsidR="000B1637" w14:paraId="09182D96" w14:textId="77777777" w:rsidTr="000B1637">
        <w:trPr>
          <w:jc w:val="center"/>
        </w:trPr>
        <w:tc>
          <w:tcPr>
            <w:tcW w:w="0" w:type="auto"/>
            <w:tcBorders>
              <w:top w:val="single" w:sz="4" w:space="0" w:color="000000"/>
              <w:left w:val="single" w:sz="8" w:space="0" w:color="000000"/>
              <w:bottom w:val="single" w:sz="4" w:space="0" w:color="000000"/>
              <w:right w:val="single" w:sz="4" w:space="0" w:color="000000"/>
            </w:tcBorders>
            <w:shd w:val="clear" w:color="auto" w:fill="FFFFFF"/>
            <w:tcMar>
              <w:top w:w="0" w:type="dxa"/>
              <w:left w:w="0" w:type="dxa"/>
              <w:bottom w:w="0" w:type="dxa"/>
              <w:right w:w="0" w:type="dxa"/>
            </w:tcMar>
            <w:vAlign w:val="center"/>
          </w:tcPr>
          <w:p w14:paraId="18AA6C40" w14:textId="743A67CC" w:rsidR="000B1637" w:rsidRPr="000B1637" w:rsidRDefault="000B1637">
            <w:pPr>
              <w:pBdr>
                <w:top w:val="none" w:sz="0" w:space="0" w:color="000000"/>
                <w:left w:val="none" w:sz="0" w:space="0" w:color="000000"/>
                <w:bottom w:val="none" w:sz="0" w:space="0" w:color="000000"/>
                <w:right w:val="none" w:sz="0" w:space="0" w:color="000000"/>
              </w:pBdr>
              <w:spacing w:before="100" w:after="100" w:line="240" w:lineRule="auto"/>
              <w:ind w:left="100" w:right="100"/>
              <w:jc w:val="left"/>
              <w:rPr>
                <w:rFonts w:eastAsiaTheme="minorEastAsia" w:hint="eastAsia"/>
                <w:color w:val="FF0000"/>
                <w:lang w:eastAsia="ko-KR"/>
              </w:rPr>
            </w:pPr>
            <w:r w:rsidRPr="000B1637">
              <w:rPr>
                <w:color w:val="FF0000"/>
              </w:rPr>
              <w:t>To evaluate the intracellular pharmacokinetics of ISL triphosphate (ISL-TP) in peripheral blood mononuclear cells (PBMCs) after a single oral dose of 60 mg ISL in subjects with renal impairment compared to healthy control subjects</w:t>
            </w:r>
          </w:p>
        </w:tc>
        <w:tc>
          <w:tcPr>
            <w:tcW w:w="0" w:type="auto"/>
            <w:tcBorders>
              <w:top w:val="single" w:sz="4" w:space="0" w:color="000000"/>
              <w:left w:val="single" w:sz="4" w:space="0" w:color="000000"/>
              <w:bottom w:val="single" w:sz="4" w:space="0" w:color="000000"/>
              <w:right w:val="single" w:sz="8" w:space="0" w:color="000000"/>
            </w:tcBorders>
            <w:shd w:val="clear" w:color="auto" w:fill="FFFFFF"/>
            <w:tcMar>
              <w:top w:w="0" w:type="dxa"/>
              <w:left w:w="0" w:type="dxa"/>
              <w:bottom w:w="0" w:type="dxa"/>
              <w:right w:w="0" w:type="dxa"/>
            </w:tcMar>
            <w:vAlign w:val="center"/>
          </w:tcPr>
          <w:p w14:paraId="5D07A37F" w14:textId="6CDCF0B1" w:rsidR="000B1637" w:rsidRPr="000B1637" w:rsidRDefault="000B1637">
            <w:pPr>
              <w:pBdr>
                <w:top w:val="none" w:sz="0" w:space="0" w:color="000000"/>
                <w:left w:val="none" w:sz="0" w:space="0" w:color="000000"/>
                <w:bottom w:val="none" w:sz="0" w:space="0" w:color="000000"/>
                <w:right w:val="none" w:sz="0" w:space="0" w:color="000000"/>
              </w:pBdr>
              <w:spacing w:before="100" w:after="100" w:line="240" w:lineRule="auto"/>
              <w:ind w:left="100" w:right="100"/>
              <w:jc w:val="left"/>
              <w:rPr>
                <w:color w:val="FF0000"/>
              </w:rPr>
            </w:pPr>
            <w:r w:rsidRPr="000B1637">
              <w:rPr>
                <w:i/>
                <w:iCs/>
                <w:color w:val="FF0000"/>
              </w:rPr>
              <w:t>AUC</w:t>
            </w:r>
            <w:r w:rsidRPr="000B1637">
              <w:rPr>
                <w:i/>
                <w:iCs/>
                <w:color w:val="FF0000"/>
                <w:vertAlign w:val="subscript"/>
              </w:rPr>
              <w:t>0-</w:t>
            </w:r>
            <w:r w:rsidRPr="000B1637">
              <w:rPr>
                <w:rFonts w:hint="eastAsia"/>
                <w:i/>
                <w:iCs/>
                <w:color w:val="FF0000"/>
                <w:vertAlign w:val="subscript"/>
              </w:rPr>
              <w:t>∞</w:t>
            </w:r>
            <w:r w:rsidRPr="000B1637">
              <w:rPr>
                <w:i/>
                <w:iCs/>
                <w:color w:val="FF0000"/>
              </w:rPr>
              <w:t>, AUC</w:t>
            </w:r>
            <w:r w:rsidRPr="000B1637">
              <w:rPr>
                <w:i/>
                <w:iCs/>
                <w:color w:val="FF0000"/>
                <w:vertAlign w:val="subscript"/>
              </w:rPr>
              <w:t>0-last</w:t>
            </w:r>
            <w:r w:rsidRPr="000B1637">
              <w:rPr>
                <w:i/>
                <w:iCs/>
                <w:color w:val="FF0000"/>
              </w:rPr>
              <w:t>, C</w:t>
            </w:r>
            <w:r w:rsidRPr="000B1637">
              <w:rPr>
                <w:i/>
                <w:iCs/>
                <w:color w:val="FF0000"/>
                <w:vertAlign w:val="subscript"/>
              </w:rPr>
              <w:t>max</w:t>
            </w:r>
            <w:r w:rsidRPr="000B1637">
              <w:rPr>
                <w:i/>
                <w:iCs/>
                <w:color w:val="FF0000"/>
              </w:rPr>
              <w:t>, C</w:t>
            </w:r>
            <w:r w:rsidRPr="000B1637">
              <w:rPr>
                <w:i/>
                <w:iCs/>
                <w:color w:val="FF0000"/>
                <w:vertAlign w:val="subscript"/>
              </w:rPr>
              <w:t>24</w:t>
            </w:r>
            <w:r w:rsidRPr="000B1637">
              <w:rPr>
                <w:i/>
                <w:iCs/>
                <w:color w:val="FF0000"/>
              </w:rPr>
              <w:t>, C</w:t>
            </w:r>
            <w:r w:rsidRPr="000B1637">
              <w:rPr>
                <w:i/>
                <w:iCs/>
                <w:color w:val="FF0000"/>
                <w:vertAlign w:val="subscript"/>
              </w:rPr>
              <w:t>168</w:t>
            </w:r>
            <w:r w:rsidRPr="000B1637">
              <w:rPr>
                <w:i/>
                <w:iCs/>
                <w:color w:val="FF0000"/>
              </w:rPr>
              <w:t>, C</w:t>
            </w:r>
            <w:r w:rsidRPr="000B1637">
              <w:rPr>
                <w:i/>
                <w:iCs/>
                <w:color w:val="FF0000"/>
                <w:vertAlign w:val="subscript"/>
              </w:rPr>
              <w:t>672</w:t>
            </w:r>
            <w:r w:rsidRPr="000B1637">
              <w:rPr>
                <w:i/>
                <w:iCs/>
                <w:color w:val="FF0000"/>
              </w:rPr>
              <w:t>, T</w:t>
            </w:r>
            <w:r w:rsidRPr="000B1637">
              <w:rPr>
                <w:i/>
                <w:iCs/>
                <w:color w:val="FF0000"/>
                <w:vertAlign w:val="subscript"/>
              </w:rPr>
              <w:t>max</w:t>
            </w:r>
            <w:r w:rsidRPr="000B1637">
              <w:rPr>
                <w:color w:val="FF0000"/>
              </w:rPr>
              <w:t xml:space="preserve">, and apparent terminal </w:t>
            </w:r>
            <w:r w:rsidRPr="000B1637">
              <w:rPr>
                <w:i/>
                <w:iCs/>
                <w:color w:val="FF0000"/>
              </w:rPr>
              <w:t>t½</w:t>
            </w:r>
            <w:r w:rsidRPr="000B1637">
              <w:rPr>
                <w:color w:val="FF0000"/>
              </w:rPr>
              <w:t>of ISL-TP in PBMC</w:t>
            </w:r>
          </w:p>
        </w:tc>
      </w:tr>
      <w:tr w:rsidR="000B1637" w14:paraId="5C5DE1C0" w14:textId="77777777" w:rsidTr="000B1637">
        <w:trPr>
          <w:jc w:val="center"/>
        </w:trPr>
        <w:tc>
          <w:tcPr>
            <w:tcW w:w="0" w:type="auto"/>
            <w:gridSpan w:val="2"/>
            <w:tcBorders>
              <w:top w:val="single" w:sz="4" w:space="0" w:color="000000"/>
              <w:left w:val="single" w:sz="8" w:space="0" w:color="000000"/>
              <w:bottom w:val="single" w:sz="4" w:space="0" w:color="000000"/>
              <w:right w:val="single" w:sz="8" w:space="0" w:color="000000"/>
            </w:tcBorders>
            <w:shd w:val="clear" w:color="auto" w:fill="FFFFFF"/>
            <w:tcMar>
              <w:top w:w="0" w:type="dxa"/>
              <w:left w:w="0" w:type="dxa"/>
              <w:bottom w:w="0" w:type="dxa"/>
              <w:right w:w="0" w:type="dxa"/>
            </w:tcMar>
            <w:vAlign w:val="center"/>
          </w:tcPr>
          <w:p w14:paraId="2342FFD9" w14:textId="5DE874E8" w:rsidR="000B1637" w:rsidRPr="000B1637" w:rsidRDefault="000B1637">
            <w:pPr>
              <w:pBdr>
                <w:top w:val="none" w:sz="0" w:space="0" w:color="000000"/>
                <w:left w:val="none" w:sz="0" w:space="0" w:color="000000"/>
                <w:bottom w:val="none" w:sz="0" w:space="0" w:color="000000"/>
                <w:right w:val="none" w:sz="0" w:space="0" w:color="000000"/>
              </w:pBdr>
              <w:spacing w:before="100" w:after="100" w:line="240" w:lineRule="auto"/>
              <w:ind w:left="100" w:right="100"/>
              <w:jc w:val="left"/>
              <w:rPr>
                <w:rFonts w:eastAsiaTheme="minorEastAsia" w:hint="eastAsia"/>
                <w:b/>
                <w:bCs/>
                <w:color w:val="FF0000"/>
                <w:lang w:eastAsia="ko-KR"/>
              </w:rPr>
            </w:pPr>
            <w:r w:rsidRPr="000B1637">
              <w:rPr>
                <w:rFonts w:eastAsiaTheme="minorEastAsia" w:hint="eastAsia"/>
                <w:b/>
                <w:bCs/>
                <w:color w:val="FF0000"/>
                <w:lang w:eastAsia="ko-KR"/>
              </w:rPr>
              <w:t>Tertiary/Exploratory Objectives</w:t>
            </w:r>
          </w:p>
        </w:tc>
      </w:tr>
      <w:tr w:rsidR="000B1637" w14:paraId="52627088" w14:textId="77777777" w:rsidTr="000B1637">
        <w:trPr>
          <w:jc w:val="center"/>
        </w:trPr>
        <w:tc>
          <w:tcPr>
            <w:tcW w:w="0" w:type="auto"/>
            <w:tcBorders>
              <w:top w:val="single" w:sz="4" w:space="0" w:color="000000"/>
              <w:left w:val="single" w:sz="8" w:space="0" w:color="000000"/>
              <w:bottom w:val="single" w:sz="4" w:space="0" w:color="000000"/>
              <w:right w:val="single" w:sz="8" w:space="0" w:color="000000"/>
            </w:tcBorders>
            <w:shd w:val="clear" w:color="auto" w:fill="FFFFFF"/>
            <w:tcMar>
              <w:top w:w="0" w:type="dxa"/>
              <w:left w:w="0" w:type="dxa"/>
              <w:bottom w:w="0" w:type="dxa"/>
              <w:right w:w="0" w:type="dxa"/>
            </w:tcMar>
            <w:vAlign w:val="center"/>
          </w:tcPr>
          <w:p w14:paraId="5C403F38" w14:textId="6629FF77" w:rsidR="000B1637" w:rsidRPr="000B1637" w:rsidRDefault="000B1637">
            <w:pPr>
              <w:pBdr>
                <w:top w:val="none" w:sz="0" w:space="0" w:color="000000"/>
                <w:left w:val="none" w:sz="0" w:space="0" w:color="000000"/>
                <w:bottom w:val="none" w:sz="0" w:space="0" w:color="000000"/>
                <w:right w:val="none" w:sz="0" w:space="0" w:color="000000"/>
              </w:pBdr>
              <w:spacing w:before="100" w:after="100" w:line="240" w:lineRule="auto"/>
              <w:ind w:left="100" w:right="100"/>
              <w:jc w:val="left"/>
              <w:rPr>
                <w:rFonts w:eastAsiaTheme="minorEastAsia" w:hint="eastAsia"/>
                <w:color w:val="FF0000"/>
                <w:lang w:eastAsia="ko-KR"/>
              </w:rPr>
            </w:pPr>
            <w:r w:rsidRPr="000B1637">
              <w:rPr>
                <w:rFonts w:eastAsiaTheme="minorEastAsia"/>
                <w:color w:val="FF0000"/>
                <w:lang w:eastAsia="ko-KR"/>
              </w:rPr>
              <w:t>To evaluate the plasma pharmacokinetics of the metabolite M4 after a single oral dose of 60 mg ISL in subjects with severe renal impairment compared to healthy control subjects</w:t>
            </w:r>
          </w:p>
        </w:tc>
        <w:tc>
          <w:tcPr>
            <w:tcW w:w="0" w:type="auto"/>
            <w:tcBorders>
              <w:top w:val="single" w:sz="4" w:space="0" w:color="000000"/>
              <w:left w:val="single" w:sz="8" w:space="0" w:color="000000"/>
              <w:bottom w:val="single" w:sz="4" w:space="0" w:color="000000"/>
              <w:right w:val="single" w:sz="8" w:space="0" w:color="000000"/>
            </w:tcBorders>
            <w:shd w:val="clear" w:color="auto" w:fill="FFFFFF"/>
            <w:vAlign w:val="center"/>
          </w:tcPr>
          <w:p w14:paraId="700030F1" w14:textId="36E83760" w:rsidR="000B1637" w:rsidRPr="000B1637" w:rsidRDefault="000B1637" w:rsidP="000B1637">
            <w:pPr>
              <w:pBdr>
                <w:top w:val="none" w:sz="0" w:space="0" w:color="000000"/>
                <w:left w:val="none" w:sz="0" w:space="0" w:color="000000"/>
                <w:bottom w:val="none" w:sz="0" w:space="0" w:color="000000"/>
                <w:right w:val="none" w:sz="0" w:space="0" w:color="000000"/>
              </w:pBdr>
              <w:spacing w:before="100" w:after="100" w:line="240" w:lineRule="auto"/>
              <w:ind w:right="100"/>
              <w:jc w:val="left"/>
              <w:rPr>
                <w:rFonts w:eastAsiaTheme="minorEastAsia" w:hint="eastAsia"/>
                <w:b/>
                <w:bCs/>
                <w:color w:val="FF0000"/>
                <w:lang w:eastAsia="ko-KR"/>
              </w:rPr>
            </w:pPr>
            <w:r w:rsidRPr="000B1637">
              <w:rPr>
                <w:i/>
                <w:color w:val="FF0000"/>
              </w:rPr>
              <w:t>AUC</w:t>
            </w:r>
            <w:r w:rsidRPr="000B1637">
              <w:rPr>
                <w:color w:val="FF0000"/>
                <w:vertAlign w:val="subscript"/>
              </w:rPr>
              <w:t>last</w:t>
            </w:r>
            <w:r w:rsidRPr="000B1637">
              <w:rPr>
                <w:color w:val="FF0000"/>
              </w:rPr>
              <w:t xml:space="preserve">, </w:t>
            </w:r>
            <w:r w:rsidRPr="000B1637">
              <w:rPr>
                <w:i/>
                <w:color w:val="FF0000"/>
              </w:rPr>
              <w:t>AUC</w:t>
            </w:r>
            <w:r w:rsidRPr="000B1637">
              <w:rPr>
                <w:color w:val="FF0000"/>
                <w:vertAlign w:val="subscript"/>
              </w:rPr>
              <w:t>inf</w:t>
            </w:r>
            <w:r w:rsidRPr="000B1637">
              <w:rPr>
                <w:color w:val="FF0000"/>
              </w:rPr>
              <w:t xml:space="preserve">, </w:t>
            </w:r>
            <w:r w:rsidRPr="000B1637">
              <w:rPr>
                <w:i/>
                <w:color w:val="FF0000"/>
              </w:rPr>
              <w:t>C</w:t>
            </w:r>
            <w:r w:rsidRPr="000B1637">
              <w:rPr>
                <w:color w:val="FF0000"/>
                <w:vertAlign w:val="subscript"/>
              </w:rPr>
              <w:t>max</w:t>
            </w:r>
            <w:r w:rsidRPr="000B1637">
              <w:rPr>
                <w:color w:val="FF0000"/>
              </w:rPr>
              <w:t xml:space="preserve">, </w:t>
            </w:r>
            <w:r w:rsidRPr="000B1637">
              <w:rPr>
                <w:i/>
                <w:color w:val="FF0000"/>
              </w:rPr>
              <w:t>T</w:t>
            </w:r>
            <w:r w:rsidRPr="000B1637">
              <w:rPr>
                <w:color w:val="FF0000"/>
                <w:vertAlign w:val="subscript"/>
              </w:rPr>
              <w:t>max</w:t>
            </w:r>
            <w:r w:rsidRPr="000B1637">
              <w:rPr>
                <w:color w:val="FF0000"/>
              </w:rPr>
              <w:t xml:space="preserve">, </w:t>
            </w:r>
            <w:r w:rsidRPr="000B1637">
              <w:rPr>
                <w:i/>
                <w:color w:val="FF0000"/>
              </w:rPr>
              <w:t>t</w:t>
            </w:r>
            <w:r w:rsidRPr="000B1637">
              <w:rPr>
                <w:color w:val="FF0000"/>
                <w:vertAlign w:val="subscript"/>
              </w:rPr>
              <w:t>1/2</w:t>
            </w:r>
            <w:r w:rsidRPr="000B1637">
              <w:rPr>
                <w:color w:val="FF0000"/>
              </w:rPr>
              <w:t>, CL, Vz of MK-8591 in plasma</w:t>
            </w:r>
            <w:r w:rsidRPr="000B1637">
              <w:rPr>
                <w:rFonts w:eastAsiaTheme="minorEastAsia" w:hint="eastAsia"/>
                <w:color w:val="FF0000"/>
                <w:lang w:eastAsia="ko-KR"/>
              </w:rPr>
              <w:t xml:space="preserve"> M4</w:t>
            </w:r>
          </w:p>
        </w:tc>
      </w:tr>
      <w:tr w:rsidR="000B1637" w14:paraId="5B45E5E5" w14:textId="77777777" w:rsidTr="00233ACD">
        <w:trPr>
          <w:jc w:val="center"/>
        </w:trPr>
        <w:tc>
          <w:tcPr>
            <w:tcW w:w="0" w:type="auto"/>
            <w:tcBorders>
              <w:top w:val="single" w:sz="4" w:space="0" w:color="000000"/>
              <w:left w:val="single" w:sz="8" w:space="0" w:color="000000"/>
              <w:bottom w:val="single" w:sz="8" w:space="0" w:color="000000"/>
              <w:right w:val="single" w:sz="8" w:space="0" w:color="000000"/>
            </w:tcBorders>
            <w:shd w:val="clear" w:color="auto" w:fill="FFFFFF"/>
            <w:tcMar>
              <w:top w:w="0" w:type="dxa"/>
              <w:left w:w="0" w:type="dxa"/>
              <w:bottom w:w="0" w:type="dxa"/>
              <w:right w:w="0" w:type="dxa"/>
            </w:tcMar>
            <w:vAlign w:val="center"/>
          </w:tcPr>
          <w:p w14:paraId="7DED19C5" w14:textId="4C5EA698" w:rsidR="000B1637" w:rsidRPr="000B1637" w:rsidRDefault="000B1637">
            <w:pPr>
              <w:pBdr>
                <w:top w:val="none" w:sz="0" w:space="0" w:color="000000"/>
                <w:left w:val="none" w:sz="0" w:space="0" w:color="000000"/>
                <w:bottom w:val="none" w:sz="0" w:space="0" w:color="000000"/>
                <w:right w:val="none" w:sz="0" w:space="0" w:color="000000"/>
              </w:pBdr>
              <w:spacing w:before="100" w:after="100" w:line="240" w:lineRule="auto"/>
              <w:ind w:left="100" w:right="100"/>
              <w:jc w:val="left"/>
              <w:rPr>
                <w:rFonts w:eastAsiaTheme="minorEastAsia"/>
                <w:color w:val="FF0000"/>
                <w:lang w:eastAsia="ko-KR"/>
              </w:rPr>
            </w:pPr>
            <w:r w:rsidRPr="000B1637">
              <w:rPr>
                <w:rFonts w:eastAsiaTheme="minorEastAsia"/>
                <w:color w:val="FF0000"/>
                <w:lang w:eastAsia="ko-KR"/>
              </w:rPr>
              <w:t>To explore the relationship between genetic variation and response to the treatment administered. Variation across the human genome will be analyzed for association with clinical data collected in this study</w:t>
            </w:r>
          </w:p>
        </w:tc>
        <w:tc>
          <w:tcPr>
            <w:tcW w:w="0" w:type="auto"/>
            <w:tcBorders>
              <w:top w:val="single" w:sz="4" w:space="0" w:color="000000"/>
              <w:left w:val="single" w:sz="8" w:space="0" w:color="000000"/>
              <w:bottom w:val="single" w:sz="8" w:space="0" w:color="000000"/>
              <w:right w:val="single" w:sz="8" w:space="0" w:color="000000"/>
            </w:tcBorders>
            <w:shd w:val="clear" w:color="auto" w:fill="FFFFFF"/>
            <w:vAlign w:val="center"/>
          </w:tcPr>
          <w:p w14:paraId="0C029CCC" w14:textId="64B7C0D4" w:rsidR="000B1637" w:rsidRPr="000B1637" w:rsidRDefault="000B1637" w:rsidP="000B1637">
            <w:pPr>
              <w:pBdr>
                <w:top w:val="none" w:sz="0" w:space="0" w:color="000000"/>
                <w:left w:val="none" w:sz="0" w:space="0" w:color="000000"/>
                <w:bottom w:val="none" w:sz="0" w:space="0" w:color="000000"/>
                <w:right w:val="none" w:sz="0" w:space="0" w:color="000000"/>
              </w:pBdr>
              <w:spacing w:before="100" w:after="100" w:line="240" w:lineRule="auto"/>
              <w:ind w:right="100"/>
              <w:jc w:val="left"/>
              <w:rPr>
                <w:iCs/>
                <w:color w:val="FF0000"/>
              </w:rPr>
            </w:pPr>
            <w:r w:rsidRPr="000B1637">
              <w:rPr>
                <w:iCs/>
                <w:color w:val="FF0000"/>
              </w:rPr>
              <w:t>Germline genetic variation</w:t>
            </w:r>
          </w:p>
        </w:tc>
      </w:tr>
    </w:tbl>
    <w:p w14:paraId="4A936F43" w14:textId="77777777" w:rsidR="000E2445" w:rsidRDefault="000E2445">
      <w:pPr>
        <w:pStyle w:val="a4"/>
      </w:pPr>
    </w:p>
    <w:p w14:paraId="15203E13" w14:textId="77777777" w:rsidR="000E2445" w:rsidRDefault="00000000">
      <w:pPr>
        <w:pStyle w:val="a4"/>
      </w:pPr>
      <w:r>
        <w:rPr>
          <w:b/>
          <w:bCs/>
        </w:rPr>
        <w:t>Overall Design</w:t>
      </w:r>
    </w:p>
    <w:p w14:paraId="10FA257D" w14:textId="77777777" w:rsidR="000E2445" w:rsidRDefault="00000000">
      <w:pPr>
        <w:pStyle w:val="a4"/>
      </w:pPr>
      <w:r>
        <w:lastRenderedPageBreak/>
        <w:t>Several key aspects of the trial design are summarized below:</w:t>
      </w:r>
    </w:p>
    <w:tbl>
      <w:tblPr>
        <w:tblW w:w="0" w:type="auto"/>
        <w:jc w:val="center"/>
        <w:tblLayout w:type="fixed"/>
        <w:tblLook w:val="0420" w:firstRow="1" w:lastRow="0" w:firstColumn="0" w:lastColumn="0" w:noHBand="0" w:noVBand="1"/>
      </w:tblPr>
      <w:tblGrid>
        <w:gridCol w:w="2304"/>
        <w:gridCol w:w="2304"/>
        <w:gridCol w:w="2304"/>
        <w:gridCol w:w="2304"/>
      </w:tblGrid>
      <w:tr w:rsidR="000E2445" w14:paraId="7728D9F2" w14:textId="77777777">
        <w:trPr>
          <w:jc w:val="center"/>
        </w:trPr>
        <w:tc>
          <w:tcPr>
            <w:tcW w:w="2304" w:type="dxa"/>
            <w:tcBorders>
              <w:top w:val="single" w:sz="8" w:space="0" w:color="000000"/>
              <w:left w:val="single" w:sz="8" w:space="0" w:color="000000"/>
              <w:bottom w:val="single" w:sz="4" w:space="0" w:color="000000"/>
              <w:right w:val="none" w:sz="4" w:space="0" w:color="FFFFFF"/>
            </w:tcBorders>
            <w:shd w:val="clear" w:color="auto" w:fill="FFFFFF"/>
            <w:tcMar>
              <w:top w:w="0" w:type="dxa"/>
              <w:left w:w="0" w:type="dxa"/>
              <w:bottom w:w="0" w:type="dxa"/>
              <w:right w:w="0" w:type="dxa"/>
            </w:tcMar>
            <w:vAlign w:val="center"/>
          </w:tcPr>
          <w:p w14:paraId="677CE3EE" w14:textId="77777777" w:rsidR="000E2445"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left"/>
            </w:pPr>
            <w:r>
              <w:rPr>
                <w:b/>
                <w:color w:val="000000"/>
              </w:rPr>
              <w:t>Interventional Model:</w:t>
            </w:r>
          </w:p>
        </w:tc>
        <w:tc>
          <w:tcPr>
            <w:tcW w:w="2304" w:type="dxa"/>
            <w:tcBorders>
              <w:top w:val="single" w:sz="8" w:space="0" w:color="000000"/>
              <w:left w:val="none" w:sz="4" w:space="0" w:color="FFFFFF"/>
              <w:bottom w:val="single" w:sz="4" w:space="0" w:color="000000"/>
              <w:right w:val="single" w:sz="4" w:space="0" w:color="000000"/>
            </w:tcBorders>
            <w:shd w:val="clear" w:color="auto" w:fill="FFFFFF"/>
            <w:tcMar>
              <w:top w:w="0" w:type="dxa"/>
              <w:left w:w="0" w:type="dxa"/>
              <w:bottom w:w="0" w:type="dxa"/>
              <w:right w:w="0" w:type="dxa"/>
            </w:tcMar>
            <w:vAlign w:val="center"/>
          </w:tcPr>
          <w:p w14:paraId="3D411227" w14:textId="77777777" w:rsidR="000E2445"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left"/>
            </w:pPr>
            <w:r>
              <w:rPr>
                <w:color w:val="000000"/>
              </w:rPr>
              <w:t>Single group</w:t>
            </w:r>
          </w:p>
        </w:tc>
        <w:tc>
          <w:tcPr>
            <w:tcW w:w="2304" w:type="dxa"/>
            <w:tcBorders>
              <w:top w:val="single" w:sz="8" w:space="0" w:color="000000"/>
              <w:left w:val="single" w:sz="4" w:space="0" w:color="000000"/>
              <w:bottom w:val="single" w:sz="4" w:space="0" w:color="000000"/>
              <w:right w:val="none" w:sz="4" w:space="0" w:color="FFFFFF"/>
            </w:tcBorders>
            <w:shd w:val="clear" w:color="auto" w:fill="FFFFFF"/>
            <w:tcMar>
              <w:top w:w="0" w:type="dxa"/>
              <w:left w:w="0" w:type="dxa"/>
              <w:bottom w:w="0" w:type="dxa"/>
              <w:right w:w="0" w:type="dxa"/>
            </w:tcMar>
            <w:vAlign w:val="center"/>
          </w:tcPr>
          <w:p w14:paraId="04624334" w14:textId="77777777" w:rsidR="000E2445"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left"/>
            </w:pPr>
            <w:r>
              <w:rPr>
                <w:b/>
                <w:color w:val="000000"/>
              </w:rPr>
              <w:t>Population Type:</w:t>
            </w:r>
          </w:p>
        </w:tc>
        <w:tc>
          <w:tcPr>
            <w:tcW w:w="2304" w:type="dxa"/>
            <w:tcBorders>
              <w:top w:val="single" w:sz="8" w:space="0" w:color="000000"/>
              <w:left w:val="none" w:sz="4" w:space="0" w:color="FFFFFF"/>
              <w:bottom w:val="single" w:sz="4" w:space="0" w:color="000000"/>
              <w:right w:val="single" w:sz="8" w:space="0" w:color="000000"/>
            </w:tcBorders>
            <w:shd w:val="clear" w:color="auto" w:fill="FFFFFF"/>
            <w:tcMar>
              <w:top w:w="0" w:type="dxa"/>
              <w:left w:w="0" w:type="dxa"/>
              <w:bottom w:w="0" w:type="dxa"/>
              <w:right w:w="0" w:type="dxa"/>
            </w:tcMar>
            <w:vAlign w:val="center"/>
          </w:tcPr>
          <w:p w14:paraId="48B8DDFC" w14:textId="77777777" w:rsidR="000E2445"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left"/>
            </w:pPr>
            <w:r>
              <w:rPr>
                <w:color w:val="000000"/>
              </w:rPr>
              <w:t>Healthy vs. severe renal impairment</w:t>
            </w:r>
          </w:p>
        </w:tc>
      </w:tr>
      <w:tr w:rsidR="000E2445" w14:paraId="6DAAFA14" w14:textId="77777777">
        <w:trPr>
          <w:jc w:val="center"/>
        </w:trPr>
        <w:tc>
          <w:tcPr>
            <w:tcW w:w="2304" w:type="dxa"/>
            <w:tcBorders>
              <w:top w:val="single" w:sz="4" w:space="0" w:color="000000"/>
              <w:left w:val="single" w:sz="8" w:space="0" w:color="000000"/>
              <w:bottom w:val="single" w:sz="4" w:space="0" w:color="000000"/>
              <w:right w:val="none" w:sz="4" w:space="0" w:color="FFFFFF"/>
            </w:tcBorders>
            <w:shd w:val="clear" w:color="auto" w:fill="FFFFFF"/>
            <w:tcMar>
              <w:top w:w="0" w:type="dxa"/>
              <w:left w:w="0" w:type="dxa"/>
              <w:bottom w:w="0" w:type="dxa"/>
              <w:right w:w="0" w:type="dxa"/>
            </w:tcMar>
            <w:vAlign w:val="center"/>
          </w:tcPr>
          <w:p w14:paraId="753E0B1A" w14:textId="77777777" w:rsidR="000E2445"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left"/>
            </w:pPr>
            <w:r>
              <w:rPr>
                <w:b/>
                <w:color w:val="000000"/>
              </w:rPr>
              <w:t>Control:</w:t>
            </w:r>
          </w:p>
        </w:tc>
        <w:tc>
          <w:tcPr>
            <w:tcW w:w="2304" w:type="dxa"/>
            <w:tcBorders>
              <w:top w:val="single" w:sz="4" w:space="0" w:color="000000"/>
              <w:left w:val="none" w:sz="4" w:space="0" w:color="FFFFFF"/>
              <w:bottom w:val="single" w:sz="4" w:space="0" w:color="000000"/>
              <w:right w:val="single" w:sz="4" w:space="0" w:color="000000"/>
            </w:tcBorders>
            <w:shd w:val="clear" w:color="auto" w:fill="FFFFFF"/>
            <w:tcMar>
              <w:top w:w="0" w:type="dxa"/>
              <w:left w:w="0" w:type="dxa"/>
              <w:bottom w:w="0" w:type="dxa"/>
              <w:right w:w="0" w:type="dxa"/>
            </w:tcMar>
            <w:vAlign w:val="center"/>
          </w:tcPr>
          <w:p w14:paraId="683CDDC1" w14:textId="77777777" w:rsidR="000E2445"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left"/>
            </w:pPr>
            <w:r>
              <w:rPr>
                <w:color w:val="000000"/>
              </w:rPr>
              <w:t>N/A</w:t>
            </w:r>
          </w:p>
        </w:tc>
        <w:tc>
          <w:tcPr>
            <w:tcW w:w="2304" w:type="dxa"/>
            <w:tcBorders>
              <w:top w:val="single" w:sz="4" w:space="0" w:color="000000"/>
              <w:left w:val="single" w:sz="4" w:space="0" w:color="000000"/>
              <w:bottom w:val="single" w:sz="4" w:space="0" w:color="000000"/>
              <w:right w:val="none" w:sz="4" w:space="0" w:color="FFFFFF"/>
            </w:tcBorders>
            <w:shd w:val="clear" w:color="auto" w:fill="FFFFFF"/>
            <w:tcMar>
              <w:top w:w="0" w:type="dxa"/>
              <w:left w:w="0" w:type="dxa"/>
              <w:bottom w:w="0" w:type="dxa"/>
              <w:right w:w="0" w:type="dxa"/>
            </w:tcMar>
            <w:vAlign w:val="center"/>
          </w:tcPr>
          <w:p w14:paraId="021411F4" w14:textId="77777777" w:rsidR="000E2445"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left"/>
            </w:pPr>
            <w:r>
              <w:rPr>
                <w:b/>
                <w:color w:val="000000"/>
              </w:rPr>
              <w:t>Target Indication:</w:t>
            </w:r>
          </w:p>
        </w:tc>
        <w:tc>
          <w:tcPr>
            <w:tcW w:w="2304" w:type="dxa"/>
            <w:tcBorders>
              <w:top w:val="single" w:sz="4" w:space="0" w:color="000000"/>
              <w:left w:val="none" w:sz="4" w:space="0" w:color="FFFFFF"/>
              <w:bottom w:val="single" w:sz="4" w:space="0" w:color="000000"/>
              <w:right w:val="single" w:sz="8" w:space="0" w:color="000000"/>
            </w:tcBorders>
            <w:shd w:val="clear" w:color="auto" w:fill="FFFFFF"/>
            <w:tcMar>
              <w:top w:w="0" w:type="dxa"/>
              <w:left w:w="0" w:type="dxa"/>
              <w:bottom w:w="0" w:type="dxa"/>
              <w:right w:w="0" w:type="dxa"/>
            </w:tcMar>
            <w:vAlign w:val="center"/>
          </w:tcPr>
          <w:p w14:paraId="57017323" w14:textId="77777777" w:rsidR="000E2445"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left"/>
            </w:pPr>
            <w:r>
              <w:rPr>
                <w:color w:val="000000"/>
              </w:rPr>
              <w:t>Treatment of HIV Infection</w:t>
            </w:r>
          </w:p>
        </w:tc>
      </w:tr>
      <w:tr w:rsidR="000E2445" w14:paraId="74D44ED4" w14:textId="77777777">
        <w:trPr>
          <w:jc w:val="center"/>
        </w:trPr>
        <w:tc>
          <w:tcPr>
            <w:tcW w:w="2304" w:type="dxa"/>
            <w:tcBorders>
              <w:top w:val="single" w:sz="4" w:space="0" w:color="000000"/>
              <w:left w:val="single" w:sz="8" w:space="0" w:color="000000"/>
              <w:bottom w:val="single" w:sz="4" w:space="0" w:color="000000"/>
              <w:right w:val="none" w:sz="4" w:space="0" w:color="FFFFFF"/>
            </w:tcBorders>
            <w:shd w:val="clear" w:color="auto" w:fill="FFFFFF"/>
            <w:tcMar>
              <w:top w:w="0" w:type="dxa"/>
              <w:left w:w="0" w:type="dxa"/>
              <w:bottom w:w="0" w:type="dxa"/>
              <w:right w:w="0" w:type="dxa"/>
            </w:tcMar>
            <w:vAlign w:val="center"/>
          </w:tcPr>
          <w:p w14:paraId="5348C57B" w14:textId="77777777" w:rsidR="000E2445"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left"/>
            </w:pPr>
            <w:r>
              <w:rPr>
                <w:b/>
                <w:color w:val="000000"/>
              </w:rPr>
              <w:t>Active Comparator:</w:t>
            </w:r>
          </w:p>
        </w:tc>
        <w:tc>
          <w:tcPr>
            <w:tcW w:w="2304" w:type="dxa"/>
            <w:tcBorders>
              <w:top w:val="single" w:sz="4" w:space="0" w:color="000000"/>
              <w:left w:val="none" w:sz="4" w:space="0" w:color="FFFFFF"/>
              <w:bottom w:val="single" w:sz="4" w:space="0" w:color="000000"/>
              <w:right w:val="single" w:sz="4" w:space="0" w:color="000000"/>
            </w:tcBorders>
            <w:shd w:val="clear" w:color="auto" w:fill="FFFFFF"/>
            <w:tcMar>
              <w:top w:w="0" w:type="dxa"/>
              <w:left w:w="0" w:type="dxa"/>
              <w:bottom w:w="0" w:type="dxa"/>
              <w:right w:w="0" w:type="dxa"/>
            </w:tcMar>
            <w:vAlign w:val="center"/>
          </w:tcPr>
          <w:p w14:paraId="29CCCF09" w14:textId="77777777" w:rsidR="000E2445"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left"/>
            </w:pPr>
            <w:r>
              <w:rPr>
                <w:color w:val="000000"/>
              </w:rPr>
              <w:t>N/A</w:t>
            </w:r>
          </w:p>
        </w:tc>
        <w:tc>
          <w:tcPr>
            <w:tcW w:w="2304" w:type="dxa"/>
            <w:tcBorders>
              <w:top w:val="single" w:sz="4" w:space="0" w:color="000000"/>
              <w:left w:val="single" w:sz="4" w:space="0" w:color="000000"/>
              <w:bottom w:val="single" w:sz="4" w:space="0" w:color="000000"/>
              <w:right w:val="none" w:sz="4" w:space="0" w:color="FFFFFF"/>
            </w:tcBorders>
            <w:shd w:val="clear" w:color="auto" w:fill="FFFFFF"/>
            <w:tcMar>
              <w:top w:w="0" w:type="dxa"/>
              <w:left w:w="0" w:type="dxa"/>
              <w:bottom w:w="0" w:type="dxa"/>
              <w:right w:w="0" w:type="dxa"/>
            </w:tcMar>
            <w:vAlign w:val="center"/>
          </w:tcPr>
          <w:p w14:paraId="312F4D75" w14:textId="77777777" w:rsidR="000E2445"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left"/>
            </w:pPr>
            <w:r>
              <w:rPr>
                <w:b/>
                <w:color w:val="000000"/>
              </w:rPr>
              <w:t>Population Age:</w:t>
            </w:r>
          </w:p>
        </w:tc>
        <w:tc>
          <w:tcPr>
            <w:tcW w:w="2304" w:type="dxa"/>
            <w:tcBorders>
              <w:top w:val="single" w:sz="4" w:space="0" w:color="000000"/>
              <w:left w:val="none" w:sz="4" w:space="0" w:color="FFFFFF"/>
              <w:bottom w:val="single" w:sz="4" w:space="0" w:color="000000"/>
              <w:right w:val="single" w:sz="8" w:space="0" w:color="000000"/>
            </w:tcBorders>
            <w:shd w:val="clear" w:color="auto" w:fill="FFFFFF"/>
            <w:tcMar>
              <w:top w:w="0" w:type="dxa"/>
              <w:left w:w="0" w:type="dxa"/>
              <w:bottom w:w="0" w:type="dxa"/>
              <w:right w:w="0" w:type="dxa"/>
            </w:tcMar>
            <w:vAlign w:val="center"/>
          </w:tcPr>
          <w:p w14:paraId="7EBB5C63" w14:textId="77777777" w:rsidR="000E2445"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left"/>
            </w:pPr>
            <w:r>
              <w:rPr>
                <w:color w:val="000000"/>
              </w:rPr>
              <w:t>18 - 75</w:t>
            </w:r>
          </w:p>
        </w:tc>
      </w:tr>
      <w:tr w:rsidR="000E2445" w14:paraId="197D4635" w14:textId="77777777">
        <w:trPr>
          <w:jc w:val="center"/>
        </w:trPr>
        <w:tc>
          <w:tcPr>
            <w:tcW w:w="2304" w:type="dxa"/>
            <w:tcBorders>
              <w:top w:val="single" w:sz="4" w:space="0" w:color="000000"/>
              <w:left w:val="single" w:sz="8" w:space="0" w:color="000000"/>
              <w:bottom w:val="single" w:sz="4" w:space="0" w:color="000000"/>
              <w:right w:val="none" w:sz="4" w:space="0" w:color="FFFFFF"/>
            </w:tcBorders>
            <w:shd w:val="clear" w:color="auto" w:fill="FFFFFF"/>
            <w:tcMar>
              <w:top w:w="0" w:type="dxa"/>
              <w:left w:w="0" w:type="dxa"/>
              <w:bottom w:w="0" w:type="dxa"/>
              <w:right w:w="0" w:type="dxa"/>
            </w:tcMar>
            <w:vAlign w:val="center"/>
          </w:tcPr>
          <w:p w14:paraId="0FE10771" w14:textId="77777777" w:rsidR="000E2445"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left"/>
            </w:pPr>
            <w:r>
              <w:rPr>
                <w:b/>
                <w:color w:val="000000"/>
              </w:rPr>
              <w:t>Trial Intervention Assignment Method:</w:t>
            </w:r>
          </w:p>
        </w:tc>
        <w:tc>
          <w:tcPr>
            <w:tcW w:w="2304" w:type="dxa"/>
            <w:tcBorders>
              <w:top w:val="single" w:sz="4" w:space="0" w:color="000000"/>
              <w:left w:val="none" w:sz="4" w:space="0" w:color="FFFFFF"/>
              <w:bottom w:val="single" w:sz="4" w:space="0" w:color="000000"/>
              <w:right w:val="single" w:sz="4" w:space="0" w:color="000000"/>
            </w:tcBorders>
            <w:shd w:val="clear" w:color="auto" w:fill="FFFFFF"/>
            <w:tcMar>
              <w:top w:w="0" w:type="dxa"/>
              <w:left w:w="0" w:type="dxa"/>
              <w:bottom w:w="0" w:type="dxa"/>
              <w:right w:w="0" w:type="dxa"/>
            </w:tcMar>
            <w:vAlign w:val="center"/>
          </w:tcPr>
          <w:p w14:paraId="46E7273C" w14:textId="77777777" w:rsidR="000E2445"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left"/>
            </w:pPr>
            <w:r>
              <w:rPr>
                <w:color w:val="000000"/>
              </w:rPr>
              <w:t>Randomization</w:t>
            </w:r>
          </w:p>
        </w:tc>
        <w:tc>
          <w:tcPr>
            <w:tcW w:w="2304" w:type="dxa"/>
            <w:tcBorders>
              <w:top w:val="single" w:sz="4" w:space="0" w:color="000000"/>
              <w:left w:val="single" w:sz="4" w:space="0" w:color="000000"/>
              <w:bottom w:val="single" w:sz="4" w:space="0" w:color="000000"/>
              <w:right w:val="none" w:sz="4" w:space="0" w:color="FFFFFF"/>
            </w:tcBorders>
            <w:shd w:val="clear" w:color="auto" w:fill="FFFFFF"/>
            <w:tcMar>
              <w:top w:w="0" w:type="dxa"/>
              <w:left w:w="0" w:type="dxa"/>
              <w:bottom w:w="0" w:type="dxa"/>
              <w:right w:w="0" w:type="dxa"/>
            </w:tcMar>
            <w:vAlign w:val="center"/>
          </w:tcPr>
          <w:p w14:paraId="2CD8F094" w14:textId="77777777" w:rsidR="000E2445"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left"/>
            </w:pPr>
            <w:r>
              <w:rPr>
                <w:b/>
                <w:color w:val="000000"/>
              </w:rPr>
              <w:t>Site Distribution:</w:t>
            </w:r>
          </w:p>
        </w:tc>
        <w:tc>
          <w:tcPr>
            <w:tcW w:w="2304" w:type="dxa"/>
            <w:tcBorders>
              <w:top w:val="single" w:sz="4" w:space="0" w:color="000000"/>
              <w:left w:val="none" w:sz="4" w:space="0" w:color="FFFFFF"/>
              <w:bottom w:val="single" w:sz="4" w:space="0" w:color="000000"/>
              <w:right w:val="single" w:sz="8" w:space="0" w:color="000000"/>
            </w:tcBorders>
            <w:shd w:val="clear" w:color="auto" w:fill="FFFFFF"/>
            <w:tcMar>
              <w:top w:w="0" w:type="dxa"/>
              <w:left w:w="0" w:type="dxa"/>
              <w:bottom w:w="0" w:type="dxa"/>
              <w:right w:w="0" w:type="dxa"/>
            </w:tcMar>
            <w:vAlign w:val="center"/>
          </w:tcPr>
          <w:p w14:paraId="1992380F" w14:textId="77777777" w:rsidR="000E2445"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left"/>
            </w:pPr>
            <w:r>
              <w:rPr>
                <w:color w:val="000000"/>
              </w:rPr>
              <w:t>multi-site</w:t>
            </w:r>
          </w:p>
        </w:tc>
      </w:tr>
    </w:tbl>
    <w:p w14:paraId="75FB1FEA" w14:textId="77777777" w:rsidR="000E2445" w:rsidRDefault="000E2445">
      <w:pPr>
        <w:pStyle w:val="a4"/>
      </w:pPr>
    </w:p>
    <w:p w14:paraId="3E044AD8" w14:textId="77777777" w:rsidR="000E2445" w:rsidRDefault="00000000">
      <w:pPr>
        <w:pStyle w:val="a4"/>
      </w:pPr>
      <w:r>
        <w:t>This clinical trial is designed as Phase I, open-label, single group study to evaluate the pharmacokinetics (PKs) of MK-8591 following single oral administration in healthy and severe renal impairment participants. To evaluate PKs, blood sampling will be conducted at the following time points: 0 at pre-dose, 0.25, 0.5, 1, 2, 4, 6, 8, 12, 24, 36, 48, 72, 96, 120h (healthy group by here), 168h at post-dose (patient group by here). Participants will be assigned to either Patient Group or Healthy Group as their health status, where they will receive the IMP as follows:</w:t>
      </w:r>
    </w:p>
    <w:p w14:paraId="45B81D9B" w14:textId="77777777" w:rsidR="000E2445" w:rsidRDefault="000E2445">
      <w:pPr>
        <w:pStyle w:val="a4"/>
      </w:pPr>
    </w:p>
    <w:tbl>
      <w:tblPr>
        <w:tblW w:w="0" w:type="auto"/>
        <w:jc w:val="center"/>
        <w:tblLayout w:type="fixed"/>
        <w:tblLook w:val="0420" w:firstRow="1" w:lastRow="0" w:firstColumn="0" w:lastColumn="0" w:noHBand="0" w:noVBand="1"/>
      </w:tblPr>
      <w:tblGrid>
        <w:gridCol w:w="1872"/>
        <w:gridCol w:w="1872"/>
        <w:gridCol w:w="1872"/>
        <w:gridCol w:w="1872"/>
        <w:gridCol w:w="1872"/>
      </w:tblGrid>
      <w:tr w:rsidR="000E2445" w14:paraId="56CCB0A0" w14:textId="77777777">
        <w:trPr>
          <w:jc w:val="center"/>
        </w:trPr>
        <w:tc>
          <w:tcPr>
            <w:tcW w:w="1872" w:type="dxa"/>
            <w:tcBorders>
              <w:top w:val="single" w:sz="8" w:space="0" w:color="000000"/>
              <w:left w:val="single" w:sz="8" w:space="0" w:color="000000"/>
              <w:bottom w:val="single" w:sz="4" w:space="0" w:color="000000"/>
              <w:right w:val="single" w:sz="4" w:space="0" w:color="000000"/>
            </w:tcBorders>
            <w:shd w:val="clear" w:color="auto" w:fill="BEBEBE"/>
            <w:tcMar>
              <w:top w:w="0" w:type="dxa"/>
              <w:left w:w="0" w:type="dxa"/>
              <w:bottom w:w="0" w:type="dxa"/>
              <w:right w:w="0" w:type="dxa"/>
            </w:tcMar>
            <w:vAlign w:val="center"/>
          </w:tcPr>
          <w:p w14:paraId="435494AE" w14:textId="77777777" w:rsidR="000E2445"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pPr>
            <w:r>
              <w:rPr>
                <w:b/>
                <w:color w:val="000000"/>
              </w:rPr>
              <w:t>Group</w:t>
            </w:r>
          </w:p>
        </w:tc>
        <w:tc>
          <w:tcPr>
            <w:tcW w:w="1872" w:type="dxa"/>
            <w:tcBorders>
              <w:top w:val="single" w:sz="8" w:space="0" w:color="000000"/>
              <w:left w:val="single" w:sz="4" w:space="0" w:color="000000"/>
              <w:bottom w:val="single" w:sz="4" w:space="0" w:color="000000"/>
              <w:right w:val="single" w:sz="4" w:space="0" w:color="000000"/>
            </w:tcBorders>
            <w:shd w:val="clear" w:color="auto" w:fill="BEBEBE"/>
            <w:tcMar>
              <w:top w:w="0" w:type="dxa"/>
              <w:left w:w="0" w:type="dxa"/>
              <w:bottom w:w="0" w:type="dxa"/>
              <w:right w:w="0" w:type="dxa"/>
            </w:tcMar>
            <w:vAlign w:val="center"/>
          </w:tcPr>
          <w:p w14:paraId="1ED8BB18" w14:textId="77777777" w:rsidR="000E2445"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pPr>
            <w:r>
              <w:rPr>
                <w:b/>
                <w:color w:val="000000"/>
              </w:rPr>
              <w:t>Intervention Name</w:t>
            </w:r>
          </w:p>
        </w:tc>
        <w:tc>
          <w:tcPr>
            <w:tcW w:w="1872" w:type="dxa"/>
            <w:tcBorders>
              <w:top w:val="single" w:sz="8" w:space="0" w:color="000000"/>
              <w:left w:val="single" w:sz="4" w:space="0" w:color="000000"/>
              <w:bottom w:val="single" w:sz="4" w:space="0" w:color="000000"/>
              <w:right w:val="single" w:sz="4" w:space="0" w:color="000000"/>
            </w:tcBorders>
            <w:shd w:val="clear" w:color="auto" w:fill="BEBEBE"/>
            <w:tcMar>
              <w:top w:w="0" w:type="dxa"/>
              <w:left w:w="0" w:type="dxa"/>
              <w:bottom w:w="0" w:type="dxa"/>
              <w:right w:w="0" w:type="dxa"/>
            </w:tcMar>
            <w:vAlign w:val="center"/>
          </w:tcPr>
          <w:p w14:paraId="7B8E4010" w14:textId="77777777" w:rsidR="000E2445"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pPr>
            <w:r>
              <w:rPr>
                <w:b/>
                <w:color w:val="000000"/>
              </w:rPr>
              <w:t>Number of Participants</w:t>
            </w:r>
          </w:p>
        </w:tc>
        <w:tc>
          <w:tcPr>
            <w:tcW w:w="1872" w:type="dxa"/>
            <w:tcBorders>
              <w:top w:val="single" w:sz="8" w:space="0" w:color="000000"/>
              <w:left w:val="single" w:sz="4" w:space="0" w:color="000000"/>
              <w:bottom w:val="single" w:sz="4" w:space="0" w:color="000000"/>
              <w:right w:val="single" w:sz="4" w:space="0" w:color="000000"/>
            </w:tcBorders>
            <w:shd w:val="clear" w:color="auto" w:fill="BEBEBE"/>
            <w:tcMar>
              <w:top w:w="0" w:type="dxa"/>
              <w:left w:w="0" w:type="dxa"/>
              <w:bottom w:w="0" w:type="dxa"/>
              <w:right w:w="0" w:type="dxa"/>
            </w:tcMar>
            <w:vAlign w:val="center"/>
          </w:tcPr>
          <w:p w14:paraId="1B3C966F" w14:textId="77777777" w:rsidR="000E2445"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pPr>
            <w:r>
              <w:rPr>
                <w:b/>
                <w:color w:val="000000"/>
              </w:rPr>
              <w:t>Dosage</w:t>
            </w:r>
          </w:p>
        </w:tc>
        <w:tc>
          <w:tcPr>
            <w:tcW w:w="1872" w:type="dxa"/>
            <w:tcBorders>
              <w:top w:val="single" w:sz="8" w:space="0" w:color="000000"/>
              <w:left w:val="single" w:sz="4" w:space="0" w:color="000000"/>
              <w:bottom w:val="single" w:sz="4" w:space="0" w:color="000000"/>
              <w:right w:val="single" w:sz="8" w:space="0" w:color="000000"/>
            </w:tcBorders>
            <w:shd w:val="clear" w:color="auto" w:fill="BEBEBE"/>
            <w:tcMar>
              <w:top w:w="0" w:type="dxa"/>
              <w:left w:w="0" w:type="dxa"/>
              <w:bottom w:w="0" w:type="dxa"/>
              <w:right w:w="0" w:type="dxa"/>
            </w:tcMar>
            <w:vAlign w:val="center"/>
          </w:tcPr>
          <w:p w14:paraId="7E63D419" w14:textId="77777777" w:rsidR="000E2445"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pPr>
            <w:r>
              <w:rPr>
                <w:b/>
                <w:color w:val="000000"/>
              </w:rPr>
              <w:t>Route of Administration</w:t>
            </w:r>
          </w:p>
        </w:tc>
      </w:tr>
      <w:tr w:rsidR="000E2445" w14:paraId="7F0809B9" w14:textId="77777777">
        <w:trPr>
          <w:jc w:val="center"/>
        </w:trPr>
        <w:tc>
          <w:tcPr>
            <w:tcW w:w="1872" w:type="dxa"/>
            <w:tcBorders>
              <w:top w:val="single" w:sz="4" w:space="0" w:color="000000"/>
              <w:left w:val="single" w:sz="8" w:space="0" w:color="000000"/>
              <w:bottom w:val="single" w:sz="4" w:space="0" w:color="000000"/>
              <w:right w:val="single" w:sz="4" w:space="0" w:color="000000"/>
            </w:tcBorders>
            <w:shd w:val="clear" w:color="auto" w:fill="FFFFFF"/>
            <w:tcMar>
              <w:top w:w="0" w:type="dxa"/>
              <w:left w:w="0" w:type="dxa"/>
              <w:bottom w:w="0" w:type="dxa"/>
              <w:right w:w="0" w:type="dxa"/>
            </w:tcMar>
            <w:vAlign w:val="center"/>
          </w:tcPr>
          <w:p w14:paraId="05A0D98C" w14:textId="77777777" w:rsidR="000E2445"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pPr>
            <w:r>
              <w:rPr>
                <w:color w:val="000000"/>
              </w:rPr>
              <w:t>Patient Group</w:t>
            </w:r>
          </w:p>
        </w:tc>
        <w:tc>
          <w:tcPr>
            <w:tcW w:w="1872"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center"/>
          </w:tcPr>
          <w:p w14:paraId="06C68729" w14:textId="77777777" w:rsidR="000E2445"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pPr>
            <w:r>
              <w:rPr>
                <w:color w:val="000000"/>
              </w:rPr>
              <w:t>MK-8591</w:t>
            </w:r>
          </w:p>
        </w:tc>
        <w:tc>
          <w:tcPr>
            <w:tcW w:w="1872"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center"/>
          </w:tcPr>
          <w:p w14:paraId="093BE552" w14:textId="77777777" w:rsidR="000E2445"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pPr>
            <w:r>
              <w:rPr>
                <w:color w:val="000000"/>
              </w:rPr>
              <w:t>6</w:t>
            </w:r>
          </w:p>
        </w:tc>
        <w:tc>
          <w:tcPr>
            <w:tcW w:w="1872"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center"/>
          </w:tcPr>
          <w:p w14:paraId="59D941D2" w14:textId="77777777" w:rsidR="000E2445"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pPr>
            <w:r>
              <w:rPr>
                <w:color w:val="000000"/>
              </w:rPr>
              <w:t>60 mg</w:t>
            </w:r>
          </w:p>
        </w:tc>
        <w:tc>
          <w:tcPr>
            <w:tcW w:w="1872" w:type="dxa"/>
            <w:tcBorders>
              <w:top w:val="single" w:sz="4" w:space="0" w:color="000000"/>
              <w:left w:val="single" w:sz="4" w:space="0" w:color="000000"/>
              <w:bottom w:val="single" w:sz="4" w:space="0" w:color="000000"/>
              <w:right w:val="single" w:sz="8" w:space="0" w:color="000000"/>
            </w:tcBorders>
            <w:shd w:val="clear" w:color="auto" w:fill="FFFFFF"/>
            <w:tcMar>
              <w:top w:w="0" w:type="dxa"/>
              <w:left w:w="0" w:type="dxa"/>
              <w:bottom w:w="0" w:type="dxa"/>
              <w:right w:w="0" w:type="dxa"/>
            </w:tcMar>
            <w:vAlign w:val="center"/>
          </w:tcPr>
          <w:p w14:paraId="7EBEF69E" w14:textId="77777777" w:rsidR="000E2445"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pPr>
            <w:r>
              <w:rPr>
                <w:color w:val="000000"/>
              </w:rPr>
              <w:t>oral</w:t>
            </w:r>
          </w:p>
        </w:tc>
      </w:tr>
      <w:tr w:rsidR="000E2445" w14:paraId="71C3F38C" w14:textId="77777777">
        <w:trPr>
          <w:jc w:val="center"/>
        </w:trPr>
        <w:tc>
          <w:tcPr>
            <w:tcW w:w="1872" w:type="dxa"/>
            <w:tcBorders>
              <w:top w:val="single" w:sz="4" w:space="0" w:color="000000"/>
              <w:left w:val="single" w:sz="8" w:space="0" w:color="000000"/>
              <w:bottom w:val="single" w:sz="8" w:space="0" w:color="000000"/>
              <w:right w:val="single" w:sz="4" w:space="0" w:color="000000"/>
            </w:tcBorders>
            <w:shd w:val="clear" w:color="auto" w:fill="FFFFFF"/>
            <w:tcMar>
              <w:top w:w="0" w:type="dxa"/>
              <w:left w:w="0" w:type="dxa"/>
              <w:bottom w:w="0" w:type="dxa"/>
              <w:right w:w="0" w:type="dxa"/>
            </w:tcMar>
            <w:vAlign w:val="center"/>
          </w:tcPr>
          <w:p w14:paraId="726A07FF" w14:textId="77777777" w:rsidR="000E2445"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pPr>
            <w:r>
              <w:rPr>
                <w:color w:val="000000"/>
              </w:rPr>
              <w:t>Healhty Group</w:t>
            </w:r>
          </w:p>
        </w:tc>
        <w:tc>
          <w:tcPr>
            <w:tcW w:w="1872" w:type="dxa"/>
            <w:tcBorders>
              <w:top w:val="single" w:sz="4" w:space="0" w:color="000000"/>
              <w:left w:val="single" w:sz="4" w:space="0" w:color="000000"/>
              <w:bottom w:val="single" w:sz="8" w:space="0" w:color="000000"/>
              <w:right w:val="single" w:sz="4" w:space="0" w:color="000000"/>
            </w:tcBorders>
            <w:shd w:val="clear" w:color="auto" w:fill="FFFFFF"/>
            <w:tcMar>
              <w:top w:w="0" w:type="dxa"/>
              <w:left w:w="0" w:type="dxa"/>
              <w:bottom w:w="0" w:type="dxa"/>
              <w:right w:w="0" w:type="dxa"/>
            </w:tcMar>
            <w:vAlign w:val="center"/>
          </w:tcPr>
          <w:p w14:paraId="68C1C356" w14:textId="77777777" w:rsidR="000E2445"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pPr>
            <w:r>
              <w:rPr>
                <w:color w:val="000000"/>
              </w:rPr>
              <w:t>MK-8591</w:t>
            </w:r>
          </w:p>
        </w:tc>
        <w:tc>
          <w:tcPr>
            <w:tcW w:w="1872" w:type="dxa"/>
            <w:tcBorders>
              <w:top w:val="single" w:sz="4" w:space="0" w:color="000000"/>
              <w:left w:val="single" w:sz="4" w:space="0" w:color="000000"/>
              <w:bottom w:val="single" w:sz="8" w:space="0" w:color="000000"/>
              <w:right w:val="single" w:sz="4" w:space="0" w:color="000000"/>
            </w:tcBorders>
            <w:shd w:val="clear" w:color="auto" w:fill="FFFFFF"/>
            <w:tcMar>
              <w:top w:w="0" w:type="dxa"/>
              <w:left w:w="0" w:type="dxa"/>
              <w:bottom w:w="0" w:type="dxa"/>
              <w:right w:w="0" w:type="dxa"/>
            </w:tcMar>
            <w:vAlign w:val="center"/>
          </w:tcPr>
          <w:p w14:paraId="6C6FA443" w14:textId="77777777" w:rsidR="000E2445"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pPr>
            <w:r>
              <w:rPr>
                <w:color w:val="000000"/>
              </w:rPr>
              <w:t>6</w:t>
            </w:r>
          </w:p>
        </w:tc>
        <w:tc>
          <w:tcPr>
            <w:tcW w:w="1872" w:type="dxa"/>
            <w:tcBorders>
              <w:top w:val="single" w:sz="4" w:space="0" w:color="000000"/>
              <w:left w:val="single" w:sz="4" w:space="0" w:color="000000"/>
              <w:bottom w:val="single" w:sz="8" w:space="0" w:color="000000"/>
              <w:right w:val="single" w:sz="4" w:space="0" w:color="000000"/>
            </w:tcBorders>
            <w:shd w:val="clear" w:color="auto" w:fill="FFFFFF"/>
            <w:tcMar>
              <w:top w:w="0" w:type="dxa"/>
              <w:left w:w="0" w:type="dxa"/>
              <w:bottom w:w="0" w:type="dxa"/>
              <w:right w:w="0" w:type="dxa"/>
            </w:tcMar>
            <w:vAlign w:val="center"/>
          </w:tcPr>
          <w:p w14:paraId="11FD9F5F" w14:textId="77777777" w:rsidR="000E2445"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pPr>
            <w:r>
              <w:rPr>
                <w:color w:val="000000"/>
              </w:rPr>
              <w:t>60 mg</w:t>
            </w:r>
          </w:p>
        </w:tc>
        <w:tc>
          <w:tcPr>
            <w:tcW w:w="1872" w:type="dxa"/>
            <w:tcBorders>
              <w:top w:val="single" w:sz="4" w:space="0" w:color="000000"/>
              <w:left w:val="single" w:sz="4" w:space="0" w:color="000000"/>
              <w:bottom w:val="single" w:sz="8" w:space="0" w:color="000000"/>
              <w:right w:val="single" w:sz="8" w:space="0" w:color="000000"/>
            </w:tcBorders>
            <w:shd w:val="clear" w:color="auto" w:fill="FFFFFF"/>
            <w:tcMar>
              <w:top w:w="0" w:type="dxa"/>
              <w:left w:w="0" w:type="dxa"/>
              <w:bottom w:w="0" w:type="dxa"/>
              <w:right w:w="0" w:type="dxa"/>
            </w:tcMar>
            <w:vAlign w:val="center"/>
          </w:tcPr>
          <w:p w14:paraId="49D7AAE5" w14:textId="77777777" w:rsidR="000E2445"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pPr>
            <w:r>
              <w:rPr>
                <w:color w:val="000000"/>
              </w:rPr>
              <w:t>oral</w:t>
            </w:r>
          </w:p>
        </w:tc>
      </w:tr>
    </w:tbl>
    <w:p w14:paraId="05633255" w14:textId="77777777" w:rsidR="000E2445" w:rsidRDefault="000E2445">
      <w:pPr>
        <w:pStyle w:val="a4"/>
      </w:pPr>
    </w:p>
    <w:p w14:paraId="498E8CB8" w14:textId="77777777" w:rsidR="000E2445" w:rsidRDefault="00000000">
      <w:pPr>
        <w:pStyle w:val="a4"/>
      </w:pPr>
      <w:r>
        <w:rPr>
          <w:b/>
          <w:bCs/>
        </w:rPr>
        <w:t>Number of Group:</w:t>
      </w:r>
      <w:r>
        <w:t xml:space="preserve"> 2 arms (Patient Group, Healthy Group)</w:t>
      </w:r>
    </w:p>
    <w:p w14:paraId="7CB93E44" w14:textId="77777777" w:rsidR="000E2445" w:rsidRDefault="00000000">
      <w:pPr>
        <w:pStyle w:val="a4"/>
      </w:pPr>
      <w:r>
        <w:rPr>
          <w:b/>
          <w:bCs/>
        </w:rPr>
        <w:t>Number of Participants:</w:t>
      </w:r>
      <w:r>
        <w:t xml:space="preserve"> Approximately 12 participants (6 participants per Group)</w:t>
      </w:r>
    </w:p>
    <w:p w14:paraId="6996A538" w14:textId="77777777" w:rsidR="000E2445" w:rsidRDefault="00000000">
      <w:pPr>
        <w:pStyle w:val="a4"/>
      </w:pPr>
      <w:r>
        <w:rPr>
          <w:b/>
          <w:bCs/>
        </w:rPr>
        <w:t>Duration of Participation:</w:t>
      </w:r>
      <w:r>
        <w:t xml:space="preserve"> Each participant will participate in the study for approximately 8 weeks from the time the participant signs the Informed Consent Form through the post-study visit.</w:t>
      </w:r>
    </w:p>
    <w:p w14:paraId="534D528C" w14:textId="77777777" w:rsidR="000E2445" w:rsidRDefault="00000000">
      <w:pPr>
        <w:pStyle w:val="a4"/>
      </w:pPr>
      <w:r>
        <w:rPr>
          <w:b/>
          <w:bCs/>
        </w:rPr>
        <w:t>Estimated Duration of Study:</w:t>
      </w:r>
      <w:r>
        <w:t xml:space="preserve"> The Sponsor estimates that the total study duration is anticipated to be 5 months from the date of Institutional Review Board (IRB) approval, although the duration may be adjusted based on study progress.</w:t>
      </w:r>
    </w:p>
    <w:p w14:paraId="5864B2B4" w14:textId="77777777" w:rsidR="000E2445" w:rsidRDefault="00000000">
      <w:pPr>
        <w:pStyle w:val="a4"/>
      </w:pPr>
      <w:r>
        <w:rPr>
          <w:b/>
          <w:bCs/>
        </w:rPr>
        <w:t>Committees:</w:t>
      </w:r>
      <w:r>
        <w:t xml:space="preserve"> N/A</w:t>
      </w:r>
    </w:p>
    <w:p w14:paraId="6FFCBF39" w14:textId="77777777" w:rsidR="000E2445" w:rsidRDefault="00000000">
      <w:pPr>
        <w:pStyle w:val="2"/>
      </w:pPr>
      <w:bookmarkStart w:id="4" w:name="trial-schema"/>
      <w:bookmarkStart w:id="5" w:name="_Toc192282216"/>
      <w:bookmarkEnd w:id="2"/>
      <w:r>
        <w:lastRenderedPageBreak/>
        <w:t>Trial Schema</w:t>
      </w:r>
      <w:bookmarkEnd w:id="5"/>
    </w:p>
    <w:p w14:paraId="27F4836F" w14:textId="394251E5" w:rsidR="000E2445" w:rsidRDefault="000B1637">
      <w:r w:rsidRPr="000B1637">
        <w:rPr>
          <w:b/>
          <w:bCs/>
          <w:i/>
          <w:iCs/>
          <w:color w:val="000000" w:themeColor="text1"/>
        </w:rPr>
        <w:drawing>
          <wp:inline distT="0" distB="0" distL="0" distR="0" wp14:anchorId="404C9ED9" wp14:editId="3DB45CE6">
            <wp:extent cx="5943600" cy="2807335"/>
            <wp:effectExtent l="0" t="0" r="0" b="0"/>
            <wp:docPr id="385334328"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5334328" name=""/>
                    <pic:cNvPicPr/>
                  </pic:nvPicPr>
                  <pic:blipFill>
                    <a:blip r:embed="rId8"/>
                    <a:stretch>
                      <a:fillRect/>
                    </a:stretch>
                  </pic:blipFill>
                  <pic:spPr>
                    <a:xfrm>
                      <a:off x="0" y="0"/>
                      <a:ext cx="5943600" cy="2807335"/>
                    </a:xfrm>
                    <a:prstGeom prst="rect">
                      <a:avLst/>
                    </a:prstGeom>
                  </pic:spPr>
                </pic:pic>
              </a:graphicData>
            </a:graphic>
          </wp:inline>
        </w:drawing>
      </w:r>
      <w:r w:rsidR="00000000">
        <w:br w:type="page"/>
      </w:r>
    </w:p>
    <w:p w14:paraId="6A62FC9C" w14:textId="77777777" w:rsidR="000E2445" w:rsidRDefault="00000000">
      <w:pPr>
        <w:pStyle w:val="2"/>
      </w:pPr>
      <w:bookmarkStart w:id="6" w:name="schedule-of-activities"/>
      <w:bookmarkStart w:id="7" w:name="_Toc192282217"/>
      <w:bookmarkEnd w:id="4"/>
      <w:r>
        <w:lastRenderedPageBreak/>
        <w:t>Schedule of Activities</w:t>
      </w:r>
      <w:bookmarkEnd w:id="7"/>
    </w:p>
    <w:p w14:paraId="0302B620" w14:textId="6F8395AF" w:rsidR="00B75D17" w:rsidRDefault="00B75D17" w:rsidP="00B75D17">
      <w:pPr>
        <w:pStyle w:val="aff1"/>
      </w:pPr>
      <w:r>
        <w:rPr>
          <w:noProof/>
        </w:rPr>
        <w:drawing>
          <wp:inline distT="0" distB="0" distL="0" distR="0" wp14:anchorId="5AF4F909" wp14:editId="1FF22363">
            <wp:extent cx="5922335" cy="5427123"/>
            <wp:effectExtent l="0" t="0" r="2540" b="2540"/>
            <wp:docPr id="477411702"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a:extLst>
                        <a:ext uri="{28A0092B-C50C-407E-A947-70E740481C1C}">
                          <a14:useLocalDpi xmlns:a14="http://schemas.microsoft.com/office/drawing/2010/main" val="0"/>
                        </a:ext>
                      </a:extLst>
                    </a:blip>
                    <a:stretch>
                      <a:fillRect/>
                    </a:stretch>
                  </pic:blipFill>
                  <pic:spPr bwMode="auto">
                    <a:xfrm>
                      <a:off x="0" y="0"/>
                      <a:ext cx="5925435" cy="5429964"/>
                    </a:xfrm>
                    <a:prstGeom prst="rect">
                      <a:avLst/>
                    </a:prstGeom>
                  </pic:spPr>
                </pic:pic>
              </a:graphicData>
            </a:graphic>
          </wp:inline>
        </w:drawing>
      </w:r>
    </w:p>
    <w:p w14:paraId="40E0442B" w14:textId="77777777" w:rsidR="00B75D17" w:rsidRPr="00B75D17" w:rsidRDefault="00B75D17" w:rsidP="00B75D17">
      <w:pPr>
        <w:spacing w:before="0" w:after="0"/>
        <w:rPr>
          <w:sz w:val="20"/>
          <w:szCs w:val="20"/>
        </w:rPr>
      </w:pPr>
      <w:r w:rsidRPr="00B75D17">
        <w:rPr>
          <w:sz w:val="20"/>
          <w:szCs w:val="20"/>
        </w:rPr>
        <w:t>1) Before conducting any trial-related procedures, a copy of the ICF must be provided to the subjects.</w:t>
      </w:r>
    </w:p>
    <w:p w14:paraId="76A40574" w14:textId="77777777" w:rsidR="00B75D17" w:rsidRPr="00B75D17" w:rsidRDefault="00B75D17" w:rsidP="00B75D17">
      <w:pPr>
        <w:spacing w:before="0" w:after="0"/>
        <w:rPr>
          <w:sz w:val="20"/>
          <w:szCs w:val="20"/>
        </w:rPr>
      </w:pPr>
      <w:r w:rsidRPr="00B75D17">
        <w:rPr>
          <w:sz w:val="20"/>
          <w:szCs w:val="20"/>
        </w:rPr>
        <w:t>2) Medical/surgical history: [Screening, 0d]</w:t>
      </w:r>
    </w:p>
    <w:p w14:paraId="0D721932" w14:textId="77777777" w:rsidR="00B75D17" w:rsidRPr="00B75D17" w:rsidRDefault="00B75D17" w:rsidP="00B75D17">
      <w:pPr>
        <w:spacing w:before="0" w:after="0"/>
        <w:rPr>
          <w:sz w:val="20"/>
          <w:szCs w:val="20"/>
        </w:rPr>
      </w:pPr>
      <w:r w:rsidRPr="00B75D17">
        <w:rPr>
          <w:sz w:val="20"/>
          <w:szCs w:val="20"/>
        </w:rPr>
        <w:t>3) Assigned in the order of outpatient visits before [Screening] dosing</w:t>
      </w:r>
    </w:p>
    <w:p w14:paraId="6D3D55EC" w14:textId="77777777" w:rsidR="00B75D17" w:rsidRPr="00B75D17" w:rsidRDefault="00B75D17" w:rsidP="00B75D17">
      <w:pPr>
        <w:spacing w:before="0" w:after="0"/>
        <w:rPr>
          <w:sz w:val="20"/>
          <w:szCs w:val="20"/>
        </w:rPr>
      </w:pPr>
      <w:r w:rsidRPr="00B75D17">
        <w:rPr>
          <w:sz w:val="20"/>
          <w:szCs w:val="20"/>
        </w:rPr>
        <w:t>4) IMP administration: [1d]</w:t>
      </w:r>
    </w:p>
    <w:p w14:paraId="651638DE" w14:textId="77777777" w:rsidR="00B75D17" w:rsidRPr="00B75D17" w:rsidRDefault="00B75D17" w:rsidP="00B75D17">
      <w:pPr>
        <w:spacing w:before="0" w:after="0"/>
        <w:rPr>
          <w:sz w:val="20"/>
          <w:szCs w:val="20"/>
        </w:rPr>
      </w:pPr>
      <w:r w:rsidRPr="00B75D17">
        <w:rPr>
          <w:sz w:val="20"/>
          <w:szCs w:val="20"/>
        </w:rPr>
        <w:t>5) PK sampling: [1d, 2d, 3d, 4d, 5d, 6d, 7d, 8d]</w:t>
      </w:r>
    </w:p>
    <w:p w14:paraId="2090797D" w14:textId="77777777" w:rsidR="00B75D17" w:rsidRPr="00B75D17" w:rsidRDefault="00B75D17" w:rsidP="00B75D17">
      <w:pPr>
        <w:spacing w:before="0" w:after="0"/>
        <w:rPr>
          <w:sz w:val="20"/>
          <w:szCs w:val="20"/>
        </w:rPr>
      </w:pPr>
      <w:r w:rsidRPr="00B75D17">
        <w:rPr>
          <w:sz w:val="20"/>
          <w:szCs w:val="20"/>
        </w:rPr>
        <w:t xml:space="preserve">        •  Plasma ISL in Patient Group: 0, 0.25, 0.5, 1, 2, 4, 6, 8, 12, 24, 36, 48, 72, 96, 120, 168h</w:t>
      </w:r>
    </w:p>
    <w:p w14:paraId="619165E8" w14:textId="77777777" w:rsidR="00B75D17" w:rsidRPr="00B75D17" w:rsidRDefault="00B75D17" w:rsidP="00B75D17">
      <w:pPr>
        <w:spacing w:before="0" w:after="0"/>
        <w:rPr>
          <w:sz w:val="20"/>
          <w:szCs w:val="20"/>
        </w:rPr>
      </w:pPr>
      <w:r w:rsidRPr="00B75D17">
        <w:rPr>
          <w:sz w:val="20"/>
          <w:szCs w:val="20"/>
        </w:rPr>
        <w:t xml:space="preserve">        •  Plasma M4 metabolite in Patient Group: 0, 0.25, 0.5, 1, 2, 4, 6, 8, 12, 24, 36, 48, 72, 96, 120, 168h </w:t>
      </w:r>
    </w:p>
    <w:p w14:paraId="21FF69A6" w14:textId="77777777" w:rsidR="00B75D17" w:rsidRPr="00B75D17" w:rsidRDefault="00B75D17" w:rsidP="00B75D17">
      <w:pPr>
        <w:spacing w:before="0" w:after="0"/>
        <w:rPr>
          <w:sz w:val="20"/>
          <w:szCs w:val="20"/>
        </w:rPr>
      </w:pPr>
      <w:r w:rsidRPr="00B75D17">
        <w:rPr>
          <w:sz w:val="20"/>
          <w:szCs w:val="20"/>
        </w:rPr>
        <w:t xml:space="preserve">        •  PBMC ISL-TP in Patient Group: 4, 24, 48, 96, 168h</w:t>
      </w:r>
    </w:p>
    <w:p w14:paraId="5E84BC27" w14:textId="77777777" w:rsidR="00B75D17" w:rsidRPr="00B75D17" w:rsidRDefault="00B75D17" w:rsidP="00B75D17">
      <w:pPr>
        <w:spacing w:before="0" w:after="0"/>
        <w:rPr>
          <w:sz w:val="20"/>
          <w:szCs w:val="20"/>
        </w:rPr>
      </w:pPr>
      <w:r w:rsidRPr="00B75D17">
        <w:rPr>
          <w:sz w:val="20"/>
          <w:szCs w:val="20"/>
        </w:rPr>
        <w:t xml:space="preserve">        •  Plasma ISL in Healhty Group: 0, 0.25, 0.5, 1, 2, 4, 6, 8, 12, 24, 36, 48, 72, 96, 120h</w:t>
      </w:r>
    </w:p>
    <w:p w14:paraId="2532FC83" w14:textId="77777777" w:rsidR="00B75D17" w:rsidRPr="00B75D17" w:rsidRDefault="00B75D17" w:rsidP="00B75D17">
      <w:pPr>
        <w:spacing w:before="0" w:after="0"/>
        <w:rPr>
          <w:sz w:val="20"/>
          <w:szCs w:val="20"/>
        </w:rPr>
      </w:pPr>
      <w:r w:rsidRPr="00B75D17">
        <w:rPr>
          <w:sz w:val="20"/>
          <w:szCs w:val="20"/>
        </w:rPr>
        <w:t xml:space="preserve">        •  Plasma M4 metabolite in Healthy Group: 0, 0.25, 0.5, 1, 2, 4, 6, 8, 12, 24, 36, 48, 72, 96, 120h</w:t>
      </w:r>
    </w:p>
    <w:p w14:paraId="300DE6FC" w14:textId="77777777" w:rsidR="00B75D17" w:rsidRPr="00B75D17" w:rsidRDefault="00B75D17" w:rsidP="00B75D17">
      <w:pPr>
        <w:spacing w:before="0" w:after="0"/>
        <w:rPr>
          <w:sz w:val="20"/>
          <w:szCs w:val="20"/>
        </w:rPr>
      </w:pPr>
      <w:r w:rsidRPr="00B75D17">
        <w:rPr>
          <w:sz w:val="20"/>
          <w:szCs w:val="20"/>
        </w:rPr>
        <w:t xml:space="preserve">        •  PBMC ISL-TP in Healthy Group: 4, 24, 48, 96, 168h</w:t>
      </w:r>
    </w:p>
    <w:p w14:paraId="206330A2" w14:textId="77777777" w:rsidR="00B75D17" w:rsidRPr="00B75D17" w:rsidRDefault="00B75D17" w:rsidP="00B75D17">
      <w:pPr>
        <w:spacing w:before="0" w:after="0"/>
        <w:rPr>
          <w:sz w:val="20"/>
          <w:szCs w:val="20"/>
        </w:rPr>
      </w:pPr>
      <w:r w:rsidRPr="00B75D17">
        <w:rPr>
          <w:sz w:val="20"/>
          <w:szCs w:val="20"/>
        </w:rPr>
        <w:lastRenderedPageBreak/>
        <w:t>6) Vital signs and physical exams: [Screening, 0d, 2d, 6d]</w:t>
      </w:r>
    </w:p>
    <w:p w14:paraId="184D7D96" w14:textId="77777777" w:rsidR="00B75D17" w:rsidRPr="00B75D17" w:rsidRDefault="00B75D17" w:rsidP="00B75D17">
      <w:pPr>
        <w:spacing w:before="0" w:after="0"/>
        <w:rPr>
          <w:sz w:val="20"/>
          <w:szCs w:val="20"/>
        </w:rPr>
      </w:pPr>
      <w:r w:rsidRPr="00B75D17">
        <w:rPr>
          <w:sz w:val="20"/>
          <w:szCs w:val="20"/>
        </w:rPr>
        <w:t xml:space="preserve">        •  Full physical exams will be assessed only on [Screening, 0d]</w:t>
      </w:r>
    </w:p>
    <w:p w14:paraId="6FD7A8F3" w14:textId="77777777" w:rsidR="00B75D17" w:rsidRPr="00B75D17" w:rsidRDefault="00B75D17" w:rsidP="00B75D17">
      <w:pPr>
        <w:spacing w:before="0" w:after="0"/>
        <w:rPr>
          <w:sz w:val="20"/>
          <w:szCs w:val="20"/>
        </w:rPr>
      </w:pPr>
      <w:r w:rsidRPr="00B75D17">
        <w:rPr>
          <w:sz w:val="20"/>
          <w:szCs w:val="20"/>
        </w:rPr>
        <w:t>7) Laboratory Tests: [Screening, 0d, 2d, 6d]</w:t>
      </w:r>
    </w:p>
    <w:p w14:paraId="3F795ABA" w14:textId="77777777" w:rsidR="00B75D17" w:rsidRPr="00B75D17" w:rsidRDefault="00B75D17" w:rsidP="00B75D17">
      <w:pPr>
        <w:spacing w:before="0" w:after="0"/>
        <w:rPr>
          <w:sz w:val="20"/>
          <w:szCs w:val="20"/>
        </w:rPr>
      </w:pPr>
      <w:r w:rsidRPr="00B75D17">
        <w:rPr>
          <w:sz w:val="20"/>
          <w:szCs w:val="20"/>
        </w:rPr>
        <w:t>8) 12-lead ECG: [Screening, 0d, 2d, 6d]</w:t>
      </w:r>
    </w:p>
    <w:p w14:paraId="2D9A7381" w14:textId="77777777" w:rsidR="00B75D17" w:rsidRPr="00B75D17" w:rsidRDefault="00B75D17" w:rsidP="00B75D17">
      <w:pPr>
        <w:spacing w:before="0" w:after="0"/>
        <w:rPr>
          <w:sz w:val="20"/>
          <w:szCs w:val="20"/>
        </w:rPr>
      </w:pPr>
      <w:r w:rsidRPr="00B75D17">
        <w:rPr>
          <w:sz w:val="20"/>
          <w:szCs w:val="20"/>
        </w:rPr>
        <w:t>9) Lifestyle assessment</w:t>
      </w:r>
    </w:p>
    <w:p w14:paraId="194DDEDA" w14:textId="77777777" w:rsidR="00B75D17" w:rsidRPr="00B75D17" w:rsidRDefault="00B75D17" w:rsidP="00B75D17">
      <w:pPr>
        <w:spacing w:before="0" w:after="0"/>
        <w:rPr>
          <w:sz w:val="20"/>
          <w:szCs w:val="20"/>
        </w:rPr>
      </w:pPr>
      <w:r w:rsidRPr="00B75D17">
        <w:rPr>
          <w:sz w:val="20"/>
          <w:szCs w:val="20"/>
        </w:rPr>
        <w:t xml:space="preserve">        •  [Screening, 0d]</w:t>
      </w:r>
    </w:p>
    <w:p w14:paraId="5B6B1381" w14:textId="77777777" w:rsidR="00B75D17" w:rsidRPr="00B75D17" w:rsidRDefault="00B75D17" w:rsidP="00B75D17">
      <w:pPr>
        <w:spacing w:before="0" w:after="0"/>
        <w:rPr>
          <w:sz w:val="20"/>
          <w:szCs w:val="20"/>
        </w:rPr>
      </w:pPr>
      <w:r w:rsidRPr="00B75D17">
        <w:rPr>
          <w:sz w:val="20"/>
          <w:szCs w:val="20"/>
        </w:rPr>
        <w:t xml:space="preserve">        •  Smoking, alcohol consumption, and caffeine intake, along with their quantities, will be assessed (except for changes observed only during visits other than the Screening visit)</w:t>
      </w:r>
    </w:p>
    <w:p w14:paraId="35D8328D" w14:textId="77777777" w:rsidR="00B75D17" w:rsidRPr="00B75D17" w:rsidRDefault="00B75D17" w:rsidP="00B75D17">
      <w:pPr>
        <w:spacing w:before="0" w:after="0"/>
        <w:rPr>
          <w:sz w:val="20"/>
          <w:szCs w:val="20"/>
        </w:rPr>
      </w:pPr>
      <w:r w:rsidRPr="00B75D17">
        <w:rPr>
          <w:sz w:val="20"/>
          <w:szCs w:val="20"/>
        </w:rPr>
        <w:t xml:space="preserve">        •  Urineor BloodDrug Screen (UDS/BDS) (per site SOP)/alcohol screen will be assessed</w:t>
      </w:r>
    </w:p>
    <w:p w14:paraId="42181A46" w14:textId="77777777" w:rsidR="00B75D17" w:rsidRPr="00B75D17" w:rsidRDefault="00B75D17" w:rsidP="00B75D17">
      <w:pPr>
        <w:spacing w:before="0" w:after="0"/>
        <w:rPr>
          <w:sz w:val="20"/>
          <w:szCs w:val="20"/>
        </w:rPr>
      </w:pPr>
      <w:r w:rsidRPr="00B75D17">
        <w:rPr>
          <w:sz w:val="20"/>
          <w:szCs w:val="20"/>
        </w:rPr>
        <w:t>10) Prior/concomitant medications: Besides subjects' voluntary reporting, assessed on [Screening, 0d, 1d, 2d, 3d, 4d, 5d, 6d, 7d, 8d]</w:t>
      </w:r>
    </w:p>
    <w:p w14:paraId="31B4BB1C" w14:textId="77777777" w:rsidR="00B75D17" w:rsidRPr="00B75D17" w:rsidRDefault="00B75D17" w:rsidP="00B75D17">
      <w:pPr>
        <w:spacing w:before="0" w:after="0"/>
        <w:rPr>
          <w:sz w:val="20"/>
          <w:szCs w:val="20"/>
        </w:rPr>
      </w:pPr>
      <w:r w:rsidRPr="00B75D17">
        <w:rPr>
          <w:sz w:val="20"/>
          <w:szCs w:val="20"/>
        </w:rPr>
        <w:t>11) Adverse events: Besides subjects' voluntary reporting, assessed on [Screening, 0d, 1d, 2d, 3d, 4d, 5d, 6d, 7d, 8d]</w:t>
      </w:r>
    </w:p>
    <w:p w14:paraId="7D7AE62D" w14:textId="77777777" w:rsidR="00B75D17" w:rsidRPr="00B75D17" w:rsidRDefault="00B75D17" w:rsidP="00B75D17">
      <w:pPr>
        <w:spacing w:before="0" w:after="0"/>
        <w:rPr>
          <w:sz w:val="20"/>
          <w:szCs w:val="20"/>
        </w:rPr>
      </w:pPr>
      <w:r w:rsidRPr="00B75D17">
        <w:rPr>
          <w:sz w:val="20"/>
          <w:szCs w:val="20"/>
        </w:rPr>
        <w:t>12) Admission: [0d] at 7 PM</w:t>
      </w:r>
    </w:p>
    <w:p w14:paraId="6EDD57B6" w14:textId="77777777" w:rsidR="00B75D17" w:rsidRPr="00B75D17" w:rsidRDefault="00B75D17" w:rsidP="00B75D17">
      <w:pPr>
        <w:spacing w:before="0" w:after="0"/>
        <w:rPr>
          <w:sz w:val="20"/>
          <w:szCs w:val="20"/>
        </w:rPr>
      </w:pPr>
      <w:r w:rsidRPr="00B75D17">
        <w:rPr>
          <w:sz w:val="20"/>
          <w:szCs w:val="20"/>
        </w:rPr>
        <w:t>13) Discharge: [8d] after completing the planned schedules</w:t>
      </w:r>
    </w:p>
    <w:p w14:paraId="7281CADB" w14:textId="3C7ADBA0" w:rsidR="000E2445" w:rsidRDefault="00B75D17" w:rsidP="00B75D17">
      <w:pPr>
        <w:spacing w:before="0" w:after="0"/>
      </w:pPr>
      <w:r w:rsidRPr="00B75D17">
        <w:rPr>
          <w:sz w:val="20"/>
          <w:szCs w:val="20"/>
        </w:rPr>
        <w:t>14) Outpatient Visits: [Screening]</w:t>
      </w:r>
      <w:r w:rsidR="00000000">
        <w:br w:type="page"/>
      </w:r>
    </w:p>
    <w:p w14:paraId="785019C2" w14:textId="77777777" w:rsidR="000E2445" w:rsidRDefault="00000000">
      <w:pPr>
        <w:pStyle w:val="1"/>
      </w:pPr>
      <w:bookmarkStart w:id="8" w:name="background"/>
      <w:bookmarkStart w:id="9" w:name="_Toc192282218"/>
      <w:bookmarkEnd w:id="0"/>
      <w:bookmarkEnd w:id="6"/>
      <w:r>
        <w:lastRenderedPageBreak/>
        <w:t>BACKGROUND</w:t>
      </w:r>
      <w:bookmarkEnd w:id="9"/>
    </w:p>
    <w:p w14:paraId="33F91E64" w14:textId="606DDCF2" w:rsidR="000E2445" w:rsidRPr="00B75D17" w:rsidRDefault="00B75D17">
      <w:pPr>
        <w:pStyle w:val="FirstParagraph"/>
        <w:rPr>
          <w:rFonts w:eastAsiaTheme="minorEastAsia"/>
          <w:color w:val="FF0000"/>
          <w:lang w:eastAsia="ko-KR"/>
        </w:rPr>
      </w:pPr>
      <w:r w:rsidRPr="00B75D17">
        <w:rPr>
          <w:color w:val="FF0000"/>
        </w:rPr>
        <w:t>Islatravir (MK-8591, ISL) is a novel, potent NRTTI being developed both for treatment of HIV-1 infection, and for prevention of HIV-1 infection in uninfected individuals who are at high risk of becoming infected. Currently, ISL is being evaluated in a Phase 2 trial at a dose of 0.75 mg QD (in combination with 100 mg doravirine, DOR; NCT03272347), and in a Phase 2 trial at doses of 60 mg and 120 mg QM (NCT04003103).  Additional programs, with other doses and administration frequencies within the range of 0.75-120 mg are being</w:t>
      </w:r>
      <w:r w:rsidRPr="00B75D17">
        <w:rPr>
          <w:rFonts w:eastAsiaTheme="minorEastAsia" w:hint="eastAsia"/>
          <w:color w:val="FF0000"/>
          <w:lang w:eastAsia="ko-KR"/>
        </w:rPr>
        <w:t xml:space="preserve"> considered as well.</w:t>
      </w:r>
    </w:p>
    <w:p w14:paraId="3EFF6020" w14:textId="77777777" w:rsidR="00B75D17" w:rsidRPr="00B75D17" w:rsidRDefault="00B75D17" w:rsidP="00B75D17">
      <w:pPr>
        <w:pStyle w:val="a4"/>
        <w:rPr>
          <w:rFonts w:eastAsiaTheme="minorEastAsia"/>
          <w:color w:val="FF0000"/>
          <w:lang w:eastAsia="ko-KR"/>
        </w:rPr>
      </w:pPr>
    </w:p>
    <w:p w14:paraId="3092EA74" w14:textId="709EDD7E" w:rsidR="00B75D17" w:rsidRPr="00B75D17" w:rsidRDefault="00B75D17" w:rsidP="00B75D17">
      <w:pPr>
        <w:pStyle w:val="2"/>
        <w:rPr>
          <w:rFonts w:eastAsiaTheme="minorEastAsia"/>
          <w:color w:val="FF0000"/>
          <w:lang w:eastAsia="ko-KR"/>
        </w:rPr>
      </w:pPr>
      <w:r w:rsidRPr="00B75D17">
        <w:rPr>
          <w:rFonts w:eastAsiaTheme="minorEastAsia" w:hint="eastAsia"/>
          <w:color w:val="FF0000"/>
          <w:lang w:eastAsia="ko-KR"/>
        </w:rPr>
        <w:t>Study Rationale</w:t>
      </w:r>
    </w:p>
    <w:p w14:paraId="156183E0" w14:textId="45A2FE29" w:rsidR="00B75D17" w:rsidRPr="00B75D17" w:rsidRDefault="00B75D17" w:rsidP="00B75D17">
      <w:pPr>
        <w:rPr>
          <w:rFonts w:eastAsiaTheme="minorEastAsia"/>
          <w:color w:val="FF0000"/>
          <w:lang w:eastAsia="ko-KR"/>
        </w:rPr>
      </w:pPr>
      <w:r w:rsidRPr="00B75D17">
        <w:rPr>
          <w:rFonts w:eastAsiaTheme="minorEastAsia"/>
          <w:color w:val="FF0000"/>
          <w:lang w:eastAsia="ko-KR"/>
        </w:rPr>
        <w:t>This Phase 1 study will evaluate the general tolerability and pharmacokinetics (PK) of a single 60 mg dose of ISL in participants with severe renal insufficiency, compared to participants in good health.</w:t>
      </w:r>
    </w:p>
    <w:p w14:paraId="47CCABC3" w14:textId="77777777" w:rsidR="00B75D17" w:rsidRPr="00B75D17" w:rsidRDefault="00B75D17" w:rsidP="00B75D17">
      <w:pPr>
        <w:rPr>
          <w:rFonts w:eastAsiaTheme="minorEastAsia"/>
          <w:color w:val="FF0000"/>
          <w:lang w:eastAsia="ko-KR"/>
        </w:rPr>
      </w:pPr>
    </w:p>
    <w:p w14:paraId="14B2CEB4" w14:textId="77555A03" w:rsidR="00B75D17" w:rsidRPr="00B75D17" w:rsidRDefault="00B75D17" w:rsidP="00B75D17">
      <w:pPr>
        <w:pStyle w:val="2"/>
        <w:rPr>
          <w:rFonts w:eastAsiaTheme="minorEastAsia"/>
          <w:color w:val="FF0000"/>
          <w:lang w:eastAsia="ko-KR"/>
        </w:rPr>
      </w:pPr>
      <w:r w:rsidRPr="00B75D17">
        <w:rPr>
          <w:rFonts w:eastAsiaTheme="minorEastAsia" w:hint="eastAsia"/>
          <w:color w:val="FF0000"/>
          <w:lang w:eastAsia="ko-KR"/>
        </w:rPr>
        <w:t>Background</w:t>
      </w:r>
    </w:p>
    <w:p w14:paraId="4BC192C3" w14:textId="77777777" w:rsidR="00B75D17" w:rsidRPr="00B75D17" w:rsidRDefault="00B75D17" w:rsidP="00B75D17">
      <w:pPr>
        <w:rPr>
          <w:rFonts w:eastAsiaTheme="minorEastAsia"/>
          <w:color w:val="FF0000"/>
          <w:lang w:eastAsia="ko-KR"/>
        </w:rPr>
      </w:pPr>
      <w:r w:rsidRPr="00B75D17">
        <w:rPr>
          <w:rFonts w:eastAsiaTheme="minorEastAsia"/>
          <w:color w:val="FF0000"/>
          <w:lang w:eastAsia="ko-KR"/>
        </w:rPr>
        <w:t xml:space="preserve">Refer to the IB for detailed background information on ISL. </w:t>
      </w:r>
    </w:p>
    <w:p w14:paraId="07A50A9F" w14:textId="77777777" w:rsidR="00B75D17" w:rsidRPr="00B75D17" w:rsidRDefault="00B75D17" w:rsidP="00B75D17">
      <w:pPr>
        <w:rPr>
          <w:rFonts w:eastAsiaTheme="minorEastAsia"/>
          <w:color w:val="FF0000"/>
          <w:lang w:eastAsia="ko-KR"/>
        </w:rPr>
      </w:pPr>
      <w:r w:rsidRPr="00B75D17">
        <w:rPr>
          <w:rFonts w:eastAsiaTheme="minorEastAsia"/>
          <w:color w:val="FF0000"/>
          <w:lang w:eastAsia="ko-KR"/>
        </w:rPr>
        <w:t xml:space="preserve">HIV-1 infection remains a global health challenge, with close to 37 million people living with HIV/AIDS worldwide.  The use of ever-improving highly effective ARVs has greatly improved the natural history of HIV infection, such that HIV infection has become a chronic illness provided patients remain adherent in taking ARV therapy. Globally, almost two million people yearly become newly infected with HIV, thus demonstrating a need for effective prevention strategies that could reduce this infection rate.  There are numerous barriers for many individuals in taking daily medication, including access to medication and stigma.  Several recent advances in the field, including simplification from 3- to 2-drug regimens and long-acting formulations that potentially allow for less frequent dosing, are attempting to address these needs in order to improve adherence and outcomes for patients. </w:t>
      </w:r>
    </w:p>
    <w:p w14:paraId="46CDBF3C" w14:textId="5C280DC4" w:rsidR="00B75D17" w:rsidRPr="00B75D17" w:rsidRDefault="00B75D17" w:rsidP="00B75D17">
      <w:pPr>
        <w:rPr>
          <w:rFonts w:eastAsiaTheme="minorEastAsia"/>
          <w:color w:val="FF0000"/>
          <w:lang w:eastAsia="ko-KR"/>
        </w:rPr>
      </w:pPr>
      <w:r w:rsidRPr="00B75D17">
        <w:rPr>
          <w:rFonts w:eastAsiaTheme="minorEastAsia"/>
          <w:color w:val="FF0000"/>
          <w:lang w:eastAsia="ko-KR"/>
        </w:rPr>
        <w:t>Islatravir is differentiated from other ARVs because of its high potency, long half-life, favorable drug resistance profile and broad pharmacological distribution.  Because of these properties, ISL is well-suited as a compound to be delivered in less frequent dosing regimens.  Understanding the effect of intrinsic factors, such as renal insufficiency, on ISL is an important aspect of clinical development of the compound.</w:t>
      </w:r>
    </w:p>
    <w:p w14:paraId="347562A6" w14:textId="77777777" w:rsidR="00B75D17" w:rsidRPr="00B75D17" w:rsidRDefault="00B75D17" w:rsidP="00B75D17">
      <w:pPr>
        <w:rPr>
          <w:rFonts w:eastAsiaTheme="minorEastAsia"/>
          <w:color w:val="FF0000"/>
          <w:lang w:eastAsia="ko-KR"/>
        </w:rPr>
      </w:pPr>
    </w:p>
    <w:p w14:paraId="085447B6" w14:textId="19C71942" w:rsidR="00B75D17" w:rsidRPr="00B75D17" w:rsidRDefault="00B75D17" w:rsidP="00B75D17">
      <w:pPr>
        <w:pStyle w:val="3"/>
        <w:rPr>
          <w:rFonts w:eastAsiaTheme="minorEastAsia"/>
          <w:color w:val="FF0000"/>
          <w:lang w:eastAsia="ko-KR"/>
        </w:rPr>
      </w:pPr>
      <w:r w:rsidRPr="00B75D17">
        <w:rPr>
          <w:rFonts w:eastAsiaTheme="minorEastAsia"/>
          <w:color w:val="FF0000"/>
          <w:lang w:eastAsia="ko-KR"/>
        </w:rPr>
        <w:lastRenderedPageBreak/>
        <w:t>Pharmaceutical and Therapeutic Background</w:t>
      </w:r>
    </w:p>
    <w:p w14:paraId="31FCE7DA" w14:textId="69720F60" w:rsidR="00B75D17" w:rsidRPr="00B75D17" w:rsidRDefault="00B75D17" w:rsidP="00B75D17">
      <w:pPr>
        <w:rPr>
          <w:rFonts w:eastAsiaTheme="minorEastAsia"/>
          <w:color w:val="FF0000"/>
          <w:lang w:eastAsia="ko-KR"/>
        </w:rPr>
      </w:pPr>
      <w:r w:rsidRPr="00B75D17">
        <w:rPr>
          <w:rFonts w:eastAsiaTheme="minorEastAsia"/>
          <w:color w:val="FF0000"/>
          <w:lang w:eastAsia="ko-KR"/>
        </w:rPr>
        <w:t>Islatravir is a highly potent HIV-1 NRTTI. Unlike conventional NRTIs, ISL acts via multiple mechanisms, leading to both immediate and delayed chain termination.  The inactive parent is phosphorylated to the active ISL-TP in PBMCs and other cells.  In in vitro studies in PBMCs, ISL-TP demonstrated antiviral activity, with an IC50 of 0.21 nM, while other NRTIs demonstrated IC50s ranging from 10.1 to 144 nM.  ISL demonstrates a favorable mutant selection profile compared to other NRTIs, selecting only for the M184V/I mutant, against which ISL is active but with a decrease in sensitivity of 7.3- to 9.5-fold.</w:t>
      </w:r>
    </w:p>
    <w:p w14:paraId="30D4E2CC" w14:textId="583229BA" w:rsidR="00B75D17" w:rsidRPr="00B75D17" w:rsidRDefault="00B75D17" w:rsidP="00B75D17">
      <w:pPr>
        <w:pStyle w:val="3"/>
        <w:rPr>
          <w:rFonts w:eastAsiaTheme="minorEastAsia"/>
          <w:color w:val="FF0000"/>
          <w:lang w:eastAsia="ko-KR"/>
        </w:rPr>
      </w:pPr>
      <w:r w:rsidRPr="00B75D17">
        <w:rPr>
          <w:rFonts w:eastAsiaTheme="minorEastAsia"/>
          <w:color w:val="FF0000"/>
          <w:lang w:eastAsia="ko-KR"/>
        </w:rPr>
        <w:t>Ongoing Clinical Studies</w:t>
      </w:r>
    </w:p>
    <w:p w14:paraId="66AE09A7" w14:textId="768BFE6A" w:rsidR="00B75D17" w:rsidRPr="00B75D17" w:rsidRDefault="00B75D17" w:rsidP="00B75D17">
      <w:pPr>
        <w:rPr>
          <w:rFonts w:eastAsiaTheme="minorEastAsia"/>
          <w:color w:val="FF0000"/>
          <w:lang w:eastAsia="ko-KR"/>
        </w:rPr>
      </w:pPr>
      <w:r w:rsidRPr="00B75D17">
        <w:rPr>
          <w:rFonts w:eastAsiaTheme="minorEastAsia"/>
          <w:color w:val="FF0000"/>
          <w:lang w:eastAsia="ko-KR"/>
        </w:rPr>
        <w:t>There are three ongoing studies involving oral ISL.  Protocol 016 (P016) is a double-blind, placebo-controlled Phase 2 trial (NCT04003103) in low-risk otherwise healthy individuals, examining general tolerability and PK of QM administration of oral ISL alone, to establish greater understanding of potential doses for a QM PrEP indication.  This trial is examining doses of 60 mg and 120 mg (and placebo); the first subjects were dosed in November 2019. Protocol 015 (P015) is a multiple panel double-blind placebo-controlled trial in 64 healthy adult Japanese males, examining PK and general safety and tolerability of ISL up to 30 mg and 100 mg DOR.  In P015, which remains blinded, ISL (or placebo) appears to be generally well tolerated at all doses examined to date.  Protocol 011 (P011) is an ongoing Phase 2b trial (NCT03272347) in treatment-naive persons living with HIV-1 (PLWH), examining efficacy of daily ISL (0.25 mg, 0.75 mg, or 2.25 mg) initially in combination with DOR and 3TC, with 3TC discontinued based on interim analysis at 24 weeks, compared to subjects on DOR/3TC/TDF throughout the study period.  As of 30-Sep-2019, ISL has been administered to ~90 HIV-1 positive individuals for at least 48 weeks. The 48-week analysis showed a numerically higher rate of drug-related AEs in participants who received DOR/3TC/TDF (19.4%) vs. participants on any dose of ISL (0%, 10%, 12.9% for 0.25 mg, 0.75mg, and 2.25 mg, respectively).  Among the 90 participants</w:t>
      </w:r>
      <w:r w:rsidRPr="00B75D17">
        <w:rPr>
          <w:rFonts w:eastAsiaTheme="minorEastAsia" w:hint="eastAsia"/>
          <w:color w:val="FF0000"/>
          <w:lang w:eastAsia="ko-KR"/>
        </w:rPr>
        <w:t xml:space="preserve"> </w:t>
      </w:r>
      <w:r w:rsidRPr="00B75D17">
        <w:rPr>
          <w:rFonts w:eastAsiaTheme="minorEastAsia"/>
          <w:color w:val="FF0000"/>
          <w:lang w:eastAsia="ko-KR"/>
        </w:rPr>
        <w:t xml:space="preserve">who received any dose of ISL, there was no specific drug-related AE that occurred in more than 5% of the participants.  Five participants reported 7 SAEs, of which only one was considered drug-related.  This was in a subject who received DOR/3TC/TDF (therefore not receiving ISL), who had a worsening of congenital long QT syndrome; this subject withdrew from the study and the event resolved.  Two additional subjects discontinued study medication due to a drug-related AE.  Both of these subjects initially received ISL (2.25 mg)/DOR/3TC; one subject discontinued because of diarrhea, nausea and vomiting, and the other discontinued due to Hepatitis B reactivation. Of note, enrollment in P011 is open to PLWH with mild renal impairment (CrCL &gt;50 mL/min).  Five individuals receiving ISL had screening eGFRs ranging from 50-90 mL/min.  In exploratory analysis of potential covariates on PK from P011, CrCL does not appear to be a significant covariate.  Given the low </w:t>
      </w:r>
      <w:r w:rsidRPr="00B75D17">
        <w:rPr>
          <w:rFonts w:eastAsiaTheme="minorEastAsia"/>
          <w:color w:val="FF0000"/>
          <w:lang w:eastAsia="ko-KR"/>
        </w:rPr>
        <w:lastRenderedPageBreak/>
        <w:t>number of participants with mild renal insufficiency in P011, no conclusions can be drawn yet regarding safety and tolerability in this population.</w:t>
      </w:r>
    </w:p>
    <w:p w14:paraId="06D2D544" w14:textId="77777777" w:rsidR="00B75D17" w:rsidRPr="00B75D17" w:rsidRDefault="00B75D17" w:rsidP="00B75D17">
      <w:pPr>
        <w:rPr>
          <w:rFonts w:eastAsiaTheme="minorEastAsia"/>
          <w:color w:val="FF0000"/>
          <w:lang w:eastAsia="ko-KR"/>
        </w:rPr>
      </w:pPr>
    </w:p>
    <w:p w14:paraId="43748500" w14:textId="52129F38" w:rsidR="00B75D17" w:rsidRPr="00B75D17" w:rsidRDefault="00B75D17" w:rsidP="00B75D17">
      <w:pPr>
        <w:pStyle w:val="2"/>
        <w:rPr>
          <w:rFonts w:eastAsiaTheme="minorEastAsia"/>
          <w:color w:val="FF0000"/>
          <w:lang w:eastAsia="ko-KR"/>
        </w:rPr>
      </w:pPr>
      <w:r w:rsidRPr="00B75D17">
        <w:rPr>
          <w:rFonts w:eastAsiaTheme="minorEastAsia"/>
          <w:color w:val="FF0000"/>
          <w:lang w:eastAsia="ko-KR"/>
        </w:rPr>
        <w:t>Benefit/Risk Assessment</w:t>
      </w:r>
    </w:p>
    <w:p w14:paraId="68F5E5C5" w14:textId="2F7E4338" w:rsidR="00B75D17" w:rsidRPr="00B75D17" w:rsidRDefault="00B75D17" w:rsidP="00B75D17">
      <w:pPr>
        <w:rPr>
          <w:rFonts w:eastAsiaTheme="minorEastAsia" w:hint="eastAsia"/>
          <w:color w:val="FF0000"/>
          <w:lang w:eastAsia="ko-KR"/>
        </w:rPr>
      </w:pPr>
      <w:r w:rsidRPr="00B75D17">
        <w:rPr>
          <w:rFonts w:eastAsiaTheme="minorEastAsia"/>
          <w:color w:val="FF0000"/>
          <w:lang w:eastAsia="ko-KR"/>
        </w:rPr>
        <w:t>Participants in this clinical study will not receive direct benefit from treatment during participation as clinical studies are designed to provide information about the safety and effectiveness of an investigational medicine. Additional details regarding specific benefits and risks for participants participating in this clinical study may be found in the accompanying IB and informed consent documents.</w:t>
      </w:r>
    </w:p>
    <w:p w14:paraId="770F9FFE" w14:textId="77777777" w:rsidR="000E2445" w:rsidRPr="00B75D17" w:rsidRDefault="00000000">
      <w:pPr>
        <w:rPr>
          <w:rFonts w:eastAsiaTheme="minorEastAsia" w:hint="eastAsia"/>
          <w:lang w:eastAsia="ko-KR"/>
        </w:rPr>
      </w:pPr>
      <w:r>
        <w:br w:type="page"/>
      </w:r>
    </w:p>
    <w:p w14:paraId="2D79BFEC" w14:textId="77777777" w:rsidR="000E2445" w:rsidRDefault="00000000">
      <w:pPr>
        <w:pStyle w:val="1"/>
      </w:pPr>
      <w:bookmarkStart w:id="10" w:name="trial-objectives-and-endpoints"/>
      <w:bookmarkStart w:id="11" w:name="_Toc192282219"/>
      <w:bookmarkEnd w:id="8"/>
      <w:r>
        <w:lastRenderedPageBreak/>
        <w:t>TRIAL OBJECTIVES AND ENDPOINTS</w:t>
      </w:r>
      <w:bookmarkEnd w:id="11"/>
    </w:p>
    <w:p w14:paraId="32C482E6" w14:textId="77777777" w:rsidR="000E2445" w:rsidRDefault="00000000">
      <w:pPr>
        <w:pStyle w:val="2"/>
      </w:pPr>
      <w:bookmarkStart w:id="12" w:name="X1209582e45cb3aac0d0271235abec8559d60141"/>
      <w:bookmarkStart w:id="13" w:name="_Toc192282220"/>
      <w:r>
        <w:t>Pharmcokinetic Objective + Associated Endpoints</w:t>
      </w:r>
      <w:bookmarkEnd w:id="13"/>
    </w:p>
    <w:tbl>
      <w:tblPr>
        <w:tblW w:w="0" w:type="auto"/>
        <w:jc w:val="center"/>
        <w:tblLayout w:type="fixed"/>
        <w:tblLook w:val="0420" w:firstRow="1" w:lastRow="0" w:firstColumn="0" w:lastColumn="0" w:noHBand="0" w:noVBand="1"/>
      </w:tblPr>
      <w:tblGrid>
        <w:gridCol w:w="4608"/>
        <w:gridCol w:w="4608"/>
      </w:tblGrid>
      <w:tr w:rsidR="000E2445" w14:paraId="25BD1866" w14:textId="77777777">
        <w:trPr>
          <w:jc w:val="center"/>
        </w:trPr>
        <w:tc>
          <w:tcPr>
            <w:tcW w:w="4608" w:type="dxa"/>
            <w:tcBorders>
              <w:top w:val="single" w:sz="8" w:space="0" w:color="000000"/>
              <w:left w:val="single" w:sz="8" w:space="0" w:color="000000"/>
              <w:bottom w:val="single" w:sz="8" w:space="0" w:color="000000"/>
              <w:right w:val="single" w:sz="8" w:space="0" w:color="000000"/>
            </w:tcBorders>
            <w:shd w:val="clear" w:color="auto" w:fill="BEBEBE"/>
            <w:tcMar>
              <w:top w:w="0" w:type="dxa"/>
              <w:left w:w="0" w:type="dxa"/>
              <w:bottom w:w="0" w:type="dxa"/>
              <w:right w:w="0" w:type="dxa"/>
            </w:tcMar>
            <w:vAlign w:val="center"/>
          </w:tcPr>
          <w:p w14:paraId="37DE73F1" w14:textId="77777777" w:rsidR="000E2445"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pPr>
            <w:r>
              <w:rPr>
                <w:b/>
                <w:color w:val="000000"/>
              </w:rPr>
              <w:t>Pharmacokinetic Objective</w:t>
            </w:r>
          </w:p>
        </w:tc>
        <w:tc>
          <w:tcPr>
            <w:tcW w:w="4608" w:type="dxa"/>
            <w:tcBorders>
              <w:top w:val="single" w:sz="8" w:space="0" w:color="000000"/>
              <w:left w:val="single" w:sz="8" w:space="0" w:color="000000"/>
              <w:bottom w:val="single" w:sz="8" w:space="0" w:color="000000"/>
              <w:right w:val="single" w:sz="8" w:space="0" w:color="000000"/>
            </w:tcBorders>
            <w:shd w:val="clear" w:color="auto" w:fill="BEBEBE"/>
            <w:tcMar>
              <w:top w:w="0" w:type="dxa"/>
              <w:left w:w="0" w:type="dxa"/>
              <w:bottom w:w="0" w:type="dxa"/>
              <w:right w:w="0" w:type="dxa"/>
            </w:tcMar>
            <w:vAlign w:val="center"/>
          </w:tcPr>
          <w:p w14:paraId="6C12BBD7" w14:textId="77777777" w:rsidR="000E2445"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pPr>
            <w:r>
              <w:rPr>
                <w:b/>
                <w:color w:val="000000"/>
              </w:rPr>
              <w:t>Associated Endpoints</w:t>
            </w:r>
          </w:p>
        </w:tc>
      </w:tr>
      <w:tr w:rsidR="000E2445" w14:paraId="635F5FCA" w14:textId="77777777">
        <w:trPr>
          <w:jc w:val="center"/>
        </w:trPr>
        <w:tc>
          <w:tcPr>
            <w:tcW w:w="4608" w:type="dxa"/>
            <w:tcBorders>
              <w:top w:val="single" w:sz="8" w:space="0" w:color="000000"/>
              <w:left w:val="single" w:sz="8" w:space="0" w:color="000000"/>
              <w:bottom w:val="single" w:sz="8" w:space="0" w:color="000000"/>
              <w:right w:val="single" w:sz="8" w:space="0" w:color="000000"/>
            </w:tcBorders>
            <w:shd w:val="clear" w:color="auto" w:fill="FFFFFF"/>
            <w:tcMar>
              <w:top w:w="0" w:type="dxa"/>
              <w:left w:w="0" w:type="dxa"/>
              <w:bottom w:w="0" w:type="dxa"/>
              <w:right w:w="0" w:type="dxa"/>
            </w:tcMar>
            <w:vAlign w:val="center"/>
          </w:tcPr>
          <w:p w14:paraId="625DCD1B" w14:textId="77777777" w:rsidR="000E2445"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left"/>
            </w:pPr>
            <w:r>
              <w:rPr>
                <w:color w:val="000000"/>
              </w:rPr>
              <w:t>To evaluate the pharmacokinetics of MK-8591 in participants with severe renal impairment compared to healthy participants</w:t>
            </w:r>
          </w:p>
        </w:tc>
        <w:tc>
          <w:tcPr>
            <w:tcW w:w="4608" w:type="dxa"/>
            <w:tcBorders>
              <w:top w:val="single" w:sz="8" w:space="0" w:color="000000"/>
              <w:left w:val="single" w:sz="8" w:space="0" w:color="000000"/>
              <w:bottom w:val="single" w:sz="8" w:space="0" w:color="000000"/>
              <w:right w:val="single" w:sz="8" w:space="0" w:color="000000"/>
            </w:tcBorders>
            <w:shd w:val="clear" w:color="auto" w:fill="FFFFFF"/>
            <w:tcMar>
              <w:top w:w="0" w:type="dxa"/>
              <w:left w:w="0" w:type="dxa"/>
              <w:bottom w:w="0" w:type="dxa"/>
              <w:right w:w="0" w:type="dxa"/>
            </w:tcMar>
            <w:vAlign w:val="center"/>
          </w:tcPr>
          <w:p w14:paraId="43926CA9" w14:textId="77777777" w:rsidR="000E2445"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left"/>
            </w:pPr>
            <w:r>
              <w:rPr>
                <w:i/>
                <w:color w:val="000000"/>
              </w:rPr>
              <w:t>AUC</w:t>
            </w:r>
            <w:r>
              <w:rPr>
                <w:color w:val="000000"/>
                <w:vertAlign w:val="subscript"/>
              </w:rPr>
              <w:t>last</w:t>
            </w:r>
            <w:r>
              <w:rPr>
                <w:color w:val="000000"/>
              </w:rPr>
              <w:t xml:space="preserve">, </w:t>
            </w:r>
            <w:r>
              <w:rPr>
                <w:i/>
                <w:color w:val="000000"/>
              </w:rPr>
              <w:t>AUC</w:t>
            </w:r>
            <w:r>
              <w:rPr>
                <w:color w:val="000000"/>
                <w:vertAlign w:val="subscript"/>
              </w:rPr>
              <w:t>inf</w:t>
            </w:r>
            <w:r>
              <w:rPr>
                <w:color w:val="000000"/>
              </w:rPr>
              <w:t xml:space="preserve">, </w:t>
            </w:r>
            <w:r>
              <w:rPr>
                <w:i/>
                <w:color w:val="000000"/>
              </w:rPr>
              <w:t>C</w:t>
            </w:r>
            <w:r>
              <w:rPr>
                <w:color w:val="000000"/>
                <w:vertAlign w:val="subscript"/>
              </w:rPr>
              <w:t>max</w:t>
            </w:r>
            <w:r>
              <w:rPr>
                <w:color w:val="000000"/>
              </w:rPr>
              <w:t xml:space="preserve">, </w:t>
            </w:r>
            <w:r>
              <w:rPr>
                <w:i/>
                <w:color w:val="000000"/>
              </w:rPr>
              <w:t>T</w:t>
            </w:r>
            <w:r>
              <w:rPr>
                <w:color w:val="000000"/>
                <w:vertAlign w:val="subscript"/>
              </w:rPr>
              <w:t>max</w:t>
            </w:r>
            <w:r>
              <w:rPr>
                <w:color w:val="000000"/>
              </w:rPr>
              <w:t xml:space="preserve">, </w:t>
            </w:r>
            <w:r>
              <w:rPr>
                <w:i/>
                <w:color w:val="000000"/>
              </w:rPr>
              <w:t>t</w:t>
            </w:r>
            <w:r>
              <w:rPr>
                <w:color w:val="000000"/>
                <w:vertAlign w:val="subscript"/>
              </w:rPr>
              <w:t>1/2</w:t>
            </w:r>
            <w:r>
              <w:rPr>
                <w:color w:val="000000"/>
              </w:rPr>
              <w:t xml:space="preserve">, </w:t>
            </w:r>
            <w:r>
              <w:rPr>
                <w:i/>
                <w:color w:val="000000"/>
              </w:rPr>
              <w:t>CL</w:t>
            </w:r>
            <w:r>
              <w:rPr>
                <w:color w:val="000000"/>
              </w:rPr>
              <w:t xml:space="preserve">, </w:t>
            </w:r>
            <w:r>
              <w:rPr>
                <w:i/>
                <w:color w:val="000000"/>
              </w:rPr>
              <w:t>Vz</w:t>
            </w:r>
            <w:r>
              <w:rPr>
                <w:color w:val="000000"/>
              </w:rPr>
              <w:t xml:space="preserve"> of MK-8591 in plasma</w:t>
            </w:r>
          </w:p>
        </w:tc>
      </w:tr>
    </w:tbl>
    <w:p w14:paraId="5CEAC4C3" w14:textId="77777777" w:rsidR="000E2445" w:rsidRDefault="000E2445">
      <w:pPr>
        <w:pStyle w:val="FirstParagraph"/>
      </w:pPr>
    </w:p>
    <w:p w14:paraId="358B5AC3" w14:textId="77777777" w:rsidR="000E2445" w:rsidRDefault="00000000">
      <w:pPr>
        <w:pStyle w:val="2"/>
      </w:pPr>
      <w:bookmarkStart w:id="14" w:name="safety-objective-associated-endpoints"/>
      <w:bookmarkStart w:id="15" w:name="_Toc192282221"/>
      <w:bookmarkEnd w:id="12"/>
      <w:r>
        <w:t>Safety Objective + Associated Endpoints</w:t>
      </w:r>
      <w:bookmarkEnd w:id="15"/>
    </w:p>
    <w:tbl>
      <w:tblPr>
        <w:tblW w:w="0" w:type="auto"/>
        <w:jc w:val="center"/>
        <w:tblLayout w:type="fixed"/>
        <w:tblLook w:val="0420" w:firstRow="1" w:lastRow="0" w:firstColumn="0" w:lastColumn="0" w:noHBand="0" w:noVBand="1"/>
      </w:tblPr>
      <w:tblGrid>
        <w:gridCol w:w="4608"/>
        <w:gridCol w:w="4608"/>
      </w:tblGrid>
      <w:tr w:rsidR="000E2445" w14:paraId="0E6B8358" w14:textId="77777777">
        <w:trPr>
          <w:jc w:val="center"/>
        </w:trPr>
        <w:tc>
          <w:tcPr>
            <w:tcW w:w="4608" w:type="dxa"/>
            <w:tcBorders>
              <w:top w:val="single" w:sz="8" w:space="0" w:color="000000"/>
              <w:left w:val="single" w:sz="8" w:space="0" w:color="000000"/>
              <w:bottom w:val="single" w:sz="8" w:space="0" w:color="000000"/>
              <w:right w:val="single" w:sz="8" w:space="0" w:color="000000"/>
            </w:tcBorders>
            <w:shd w:val="clear" w:color="auto" w:fill="BEBEBE"/>
            <w:tcMar>
              <w:top w:w="0" w:type="dxa"/>
              <w:left w:w="0" w:type="dxa"/>
              <w:bottom w:w="0" w:type="dxa"/>
              <w:right w:w="0" w:type="dxa"/>
            </w:tcMar>
            <w:vAlign w:val="center"/>
          </w:tcPr>
          <w:p w14:paraId="3E25B039" w14:textId="77777777" w:rsidR="000E2445"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pPr>
            <w:r>
              <w:rPr>
                <w:b/>
                <w:color w:val="000000"/>
              </w:rPr>
              <w:t>Safety Objective</w:t>
            </w:r>
          </w:p>
        </w:tc>
        <w:tc>
          <w:tcPr>
            <w:tcW w:w="4608" w:type="dxa"/>
            <w:tcBorders>
              <w:top w:val="single" w:sz="8" w:space="0" w:color="000000"/>
              <w:left w:val="single" w:sz="8" w:space="0" w:color="000000"/>
              <w:bottom w:val="single" w:sz="8" w:space="0" w:color="000000"/>
              <w:right w:val="single" w:sz="8" w:space="0" w:color="000000"/>
            </w:tcBorders>
            <w:shd w:val="clear" w:color="auto" w:fill="BEBEBE"/>
            <w:tcMar>
              <w:top w:w="0" w:type="dxa"/>
              <w:left w:w="0" w:type="dxa"/>
              <w:bottom w:w="0" w:type="dxa"/>
              <w:right w:w="0" w:type="dxa"/>
            </w:tcMar>
            <w:vAlign w:val="center"/>
          </w:tcPr>
          <w:p w14:paraId="46E65C30" w14:textId="77777777" w:rsidR="000E2445"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pPr>
            <w:r>
              <w:rPr>
                <w:b/>
                <w:color w:val="000000"/>
              </w:rPr>
              <w:t>Associated Endpoints</w:t>
            </w:r>
          </w:p>
        </w:tc>
      </w:tr>
      <w:tr w:rsidR="000E2445" w14:paraId="49F978A2" w14:textId="77777777">
        <w:trPr>
          <w:jc w:val="center"/>
        </w:trPr>
        <w:tc>
          <w:tcPr>
            <w:tcW w:w="4608" w:type="dxa"/>
            <w:tcBorders>
              <w:top w:val="single" w:sz="8" w:space="0" w:color="000000"/>
              <w:left w:val="single" w:sz="8" w:space="0" w:color="000000"/>
              <w:bottom w:val="single" w:sz="8" w:space="0" w:color="000000"/>
              <w:right w:val="single" w:sz="8" w:space="0" w:color="000000"/>
            </w:tcBorders>
            <w:shd w:val="clear" w:color="auto" w:fill="FFFFFF"/>
            <w:tcMar>
              <w:top w:w="0" w:type="dxa"/>
              <w:left w:w="0" w:type="dxa"/>
              <w:bottom w:w="0" w:type="dxa"/>
              <w:right w:w="0" w:type="dxa"/>
            </w:tcMar>
            <w:vAlign w:val="center"/>
          </w:tcPr>
          <w:p w14:paraId="4D9A7BA5" w14:textId="77777777" w:rsidR="000E2445"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left"/>
            </w:pPr>
            <w:r>
              <w:rPr>
                <w:color w:val="000000"/>
              </w:rPr>
              <w:t>To evaluate the safety and tolerability of MK-8591 in participants with severe renal impairment compared to healthy participants</w:t>
            </w:r>
          </w:p>
        </w:tc>
        <w:tc>
          <w:tcPr>
            <w:tcW w:w="4608" w:type="dxa"/>
            <w:tcBorders>
              <w:top w:val="single" w:sz="8" w:space="0" w:color="000000"/>
              <w:left w:val="single" w:sz="8" w:space="0" w:color="000000"/>
              <w:bottom w:val="single" w:sz="8" w:space="0" w:color="000000"/>
              <w:right w:val="single" w:sz="8" w:space="0" w:color="000000"/>
            </w:tcBorders>
            <w:shd w:val="clear" w:color="auto" w:fill="FFFFFF"/>
            <w:tcMar>
              <w:top w:w="0" w:type="dxa"/>
              <w:left w:w="0" w:type="dxa"/>
              <w:bottom w:w="0" w:type="dxa"/>
              <w:right w:w="0" w:type="dxa"/>
            </w:tcMar>
            <w:vAlign w:val="center"/>
          </w:tcPr>
          <w:p w14:paraId="3A863704" w14:textId="77777777" w:rsidR="000E2445"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left"/>
            </w:pPr>
            <w:r>
              <w:rPr>
                <w:color w:val="000000"/>
              </w:rPr>
              <w:t xml:space="preserve">• Incidence of adverse events  </w:t>
            </w:r>
            <w:r>
              <w:rPr>
                <w:color w:val="000000"/>
              </w:rPr>
              <w:br/>
              <w:t>• Other safety variables including vital signs, physical examinations, 12-lead electrocardiograms (ECG), clinical laboratory tests including hematology, clinical chemistry, and urinalysis</w:t>
            </w:r>
          </w:p>
        </w:tc>
      </w:tr>
      <w:tr w:rsidR="000B1637" w14:paraId="17161320" w14:textId="77777777">
        <w:trPr>
          <w:jc w:val="center"/>
        </w:trPr>
        <w:tc>
          <w:tcPr>
            <w:tcW w:w="4608" w:type="dxa"/>
            <w:tcBorders>
              <w:top w:val="single" w:sz="8" w:space="0" w:color="000000"/>
              <w:left w:val="single" w:sz="8" w:space="0" w:color="000000"/>
              <w:bottom w:val="single" w:sz="8" w:space="0" w:color="000000"/>
              <w:right w:val="single" w:sz="8" w:space="0" w:color="000000"/>
            </w:tcBorders>
            <w:shd w:val="clear" w:color="auto" w:fill="FFFFFF"/>
            <w:tcMar>
              <w:top w:w="0" w:type="dxa"/>
              <w:left w:w="0" w:type="dxa"/>
              <w:bottom w:w="0" w:type="dxa"/>
              <w:right w:w="0" w:type="dxa"/>
            </w:tcMar>
            <w:vAlign w:val="center"/>
          </w:tcPr>
          <w:p w14:paraId="3A49CC50" w14:textId="6A995197" w:rsidR="000B1637" w:rsidRDefault="000B1637" w:rsidP="000B1637">
            <w:pPr>
              <w:pBdr>
                <w:top w:val="none" w:sz="0" w:space="0" w:color="000000"/>
                <w:left w:val="none" w:sz="0" w:space="0" w:color="000000"/>
                <w:bottom w:val="none" w:sz="0" w:space="0" w:color="000000"/>
                <w:right w:val="none" w:sz="0" w:space="0" w:color="000000"/>
              </w:pBdr>
              <w:spacing w:before="100" w:after="100" w:line="240" w:lineRule="auto"/>
              <w:ind w:left="100" w:right="100"/>
              <w:jc w:val="left"/>
              <w:rPr>
                <w:color w:val="000000"/>
              </w:rPr>
            </w:pPr>
            <w:r w:rsidRPr="000B1637">
              <w:rPr>
                <w:color w:val="FF0000"/>
              </w:rPr>
              <w:t>To evaluate the intracellular pharmacokinetics of ISL triphosphate (ISL-TP) in peripheral blood mononuclear cells (PBMCs) after a single oral dose of 60 mg ISL in subjects with renal impairment compared to healthy control subjects</w:t>
            </w:r>
          </w:p>
        </w:tc>
        <w:tc>
          <w:tcPr>
            <w:tcW w:w="4608" w:type="dxa"/>
            <w:tcBorders>
              <w:top w:val="single" w:sz="8" w:space="0" w:color="000000"/>
              <w:left w:val="single" w:sz="8" w:space="0" w:color="000000"/>
              <w:bottom w:val="single" w:sz="8" w:space="0" w:color="000000"/>
              <w:right w:val="single" w:sz="8" w:space="0" w:color="000000"/>
            </w:tcBorders>
            <w:shd w:val="clear" w:color="auto" w:fill="FFFFFF"/>
            <w:tcMar>
              <w:top w:w="0" w:type="dxa"/>
              <w:left w:w="0" w:type="dxa"/>
              <w:bottom w:w="0" w:type="dxa"/>
              <w:right w:w="0" w:type="dxa"/>
            </w:tcMar>
            <w:vAlign w:val="center"/>
          </w:tcPr>
          <w:p w14:paraId="3C2FF6A6" w14:textId="16DC073E" w:rsidR="000B1637" w:rsidRDefault="000B1637" w:rsidP="000B1637">
            <w:pPr>
              <w:pBdr>
                <w:top w:val="none" w:sz="0" w:space="0" w:color="000000"/>
                <w:left w:val="none" w:sz="0" w:space="0" w:color="000000"/>
                <w:bottom w:val="none" w:sz="0" w:space="0" w:color="000000"/>
                <w:right w:val="none" w:sz="0" w:space="0" w:color="000000"/>
              </w:pBdr>
              <w:spacing w:before="100" w:after="100" w:line="240" w:lineRule="auto"/>
              <w:ind w:left="100" w:right="100"/>
              <w:jc w:val="left"/>
              <w:rPr>
                <w:color w:val="000000"/>
              </w:rPr>
            </w:pPr>
            <w:r w:rsidRPr="000B1637">
              <w:rPr>
                <w:i/>
                <w:iCs/>
                <w:color w:val="FF0000"/>
              </w:rPr>
              <w:t>AUC</w:t>
            </w:r>
            <w:r w:rsidRPr="000B1637">
              <w:rPr>
                <w:i/>
                <w:iCs/>
                <w:color w:val="FF0000"/>
                <w:vertAlign w:val="subscript"/>
              </w:rPr>
              <w:t>0-</w:t>
            </w:r>
            <w:r w:rsidRPr="000B1637">
              <w:rPr>
                <w:rFonts w:hint="eastAsia"/>
                <w:i/>
                <w:iCs/>
                <w:color w:val="FF0000"/>
                <w:vertAlign w:val="subscript"/>
              </w:rPr>
              <w:t>∞</w:t>
            </w:r>
            <w:r w:rsidRPr="000B1637">
              <w:rPr>
                <w:i/>
                <w:iCs/>
                <w:color w:val="FF0000"/>
              </w:rPr>
              <w:t>, AUC</w:t>
            </w:r>
            <w:r w:rsidRPr="000B1637">
              <w:rPr>
                <w:i/>
                <w:iCs/>
                <w:color w:val="FF0000"/>
                <w:vertAlign w:val="subscript"/>
              </w:rPr>
              <w:t>0-last</w:t>
            </w:r>
            <w:r w:rsidRPr="000B1637">
              <w:rPr>
                <w:i/>
                <w:iCs/>
                <w:color w:val="FF0000"/>
              </w:rPr>
              <w:t>, C</w:t>
            </w:r>
            <w:r w:rsidRPr="000B1637">
              <w:rPr>
                <w:i/>
                <w:iCs/>
                <w:color w:val="FF0000"/>
                <w:vertAlign w:val="subscript"/>
              </w:rPr>
              <w:t>max</w:t>
            </w:r>
            <w:r w:rsidRPr="000B1637">
              <w:rPr>
                <w:i/>
                <w:iCs/>
                <w:color w:val="FF0000"/>
              </w:rPr>
              <w:t>, C</w:t>
            </w:r>
            <w:r w:rsidRPr="000B1637">
              <w:rPr>
                <w:i/>
                <w:iCs/>
                <w:color w:val="FF0000"/>
                <w:vertAlign w:val="subscript"/>
              </w:rPr>
              <w:t>24</w:t>
            </w:r>
            <w:r w:rsidRPr="000B1637">
              <w:rPr>
                <w:i/>
                <w:iCs/>
                <w:color w:val="FF0000"/>
              </w:rPr>
              <w:t>, C</w:t>
            </w:r>
            <w:r w:rsidRPr="000B1637">
              <w:rPr>
                <w:i/>
                <w:iCs/>
                <w:color w:val="FF0000"/>
                <w:vertAlign w:val="subscript"/>
              </w:rPr>
              <w:t>168</w:t>
            </w:r>
            <w:r w:rsidRPr="000B1637">
              <w:rPr>
                <w:i/>
                <w:iCs/>
                <w:color w:val="FF0000"/>
              </w:rPr>
              <w:t>, C</w:t>
            </w:r>
            <w:r w:rsidRPr="000B1637">
              <w:rPr>
                <w:i/>
                <w:iCs/>
                <w:color w:val="FF0000"/>
                <w:vertAlign w:val="subscript"/>
              </w:rPr>
              <w:t>672</w:t>
            </w:r>
            <w:r w:rsidRPr="000B1637">
              <w:rPr>
                <w:i/>
                <w:iCs/>
                <w:color w:val="FF0000"/>
              </w:rPr>
              <w:t>, T</w:t>
            </w:r>
            <w:r w:rsidRPr="000B1637">
              <w:rPr>
                <w:i/>
                <w:iCs/>
                <w:color w:val="FF0000"/>
                <w:vertAlign w:val="subscript"/>
              </w:rPr>
              <w:t>max</w:t>
            </w:r>
            <w:r w:rsidRPr="000B1637">
              <w:rPr>
                <w:color w:val="FF0000"/>
              </w:rPr>
              <w:t xml:space="preserve">, and apparent terminal </w:t>
            </w:r>
            <w:r w:rsidRPr="000B1637">
              <w:rPr>
                <w:i/>
                <w:iCs/>
                <w:color w:val="FF0000"/>
              </w:rPr>
              <w:t>t½</w:t>
            </w:r>
            <w:r w:rsidRPr="000B1637">
              <w:rPr>
                <w:color w:val="FF0000"/>
              </w:rPr>
              <w:t>of ISL-TP in PBMC</w:t>
            </w:r>
          </w:p>
        </w:tc>
      </w:tr>
    </w:tbl>
    <w:p w14:paraId="0295B313" w14:textId="77777777" w:rsidR="000E2445" w:rsidRDefault="00000000">
      <w:pPr>
        <w:pStyle w:val="2"/>
      </w:pPr>
      <w:bookmarkStart w:id="16" w:name="X24a75da36faef6a649eb16bfa27b0099818ea8a"/>
      <w:bookmarkStart w:id="17" w:name="_Toc192282222"/>
      <w:bookmarkEnd w:id="14"/>
      <w:r>
        <w:t>Tertiary/Exploratory Objective + Associated Endpoints</w:t>
      </w:r>
      <w:bookmarkEnd w:id="17"/>
    </w:p>
    <w:tbl>
      <w:tblPr>
        <w:tblW w:w="0" w:type="auto"/>
        <w:jc w:val="center"/>
        <w:tblLayout w:type="fixed"/>
        <w:tblLook w:val="0420" w:firstRow="1" w:lastRow="0" w:firstColumn="0" w:lastColumn="0" w:noHBand="0" w:noVBand="1"/>
      </w:tblPr>
      <w:tblGrid>
        <w:gridCol w:w="4608"/>
        <w:gridCol w:w="4608"/>
      </w:tblGrid>
      <w:tr w:rsidR="000E2445" w14:paraId="69EBB6DA" w14:textId="77777777">
        <w:trPr>
          <w:jc w:val="center"/>
        </w:trPr>
        <w:tc>
          <w:tcPr>
            <w:tcW w:w="4608" w:type="dxa"/>
            <w:tcBorders>
              <w:top w:val="single" w:sz="8" w:space="0" w:color="000000"/>
              <w:left w:val="single" w:sz="8" w:space="0" w:color="000000"/>
              <w:bottom w:val="single" w:sz="8" w:space="0" w:color="000000"/>
              <w:right w:val="single" w:sz="8" w:space="0" w:color="000000"/>
            </w:tcBorders>
            <w:shd w:val="clear" w:color="auto" w:fill="BEBEBE"/>
            <w:tcMar>
              <w:top w:w="0" w:type="dxa"/>
              <w:left w:w="0" w:type="dxa"/>
              <w:bottom w:w="0" w:type="dxa"/>
              <w:right w:w="0" w:type="dxa"/>
            </w:tcMar>
            <w:vAlign w:val="center"/>
          </w:tcPr>
          <w:p w14:paraId="440399AC" w14:textId="77777777" w:rsidR="000E2445"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pPr>
            <w:r>
              <w:rPr>
                <w:b/>
                <w:color w:val="000000"/>
              </w:rPr>
              <w:t>Tertiary/Exploratory Objective</w:t>
            </w:r>
          </w:p>
        </w:tc>
        <w:tc>
          <w:tcPr>
            <w:tcW w:w="4608" w:type="dxa"/>
            <w:tcBorders>
              <w:top w:val="single" w:sz="8" w:space="0" w:color="000000"/>
              <w:left w:val="single" w:sz="8" w:space="0" w:color="000000"/>
              <w:bottom w:val="single" w:sz="8" w:space="0" w:color="000000"/>
              <w:right w:val="single" w:sz="8" w:space="0" w:color="000000"/>
            </w:tcBorders>
            <w:shd w:val="clear" w:color="auto" w:fill="BEBEBE"/>
            <w:tcMar>
              <w:top w:w="0" w:type="dxa"/>
              <w:left w:w="0" w:type="dxa"/>
              <w:bottom w:w="0" w:type="dxa"/>
              <w:right w:w="0" w:type="dxa"/>
            </w:tcMar>
            <w:vAlign w:val="center"/>
          </w:tcPr>
          <w:p w14:paraId="592B370C" w14:textId="77777777" w:rsidR="000E2445"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pPr>
            <w:r>
              <w:rPr>
                <w:b/>
                <w:color w:val="000000"/>
              </w:rPr>
              <w:t>Associated Endpoints</w:t>
            </w:r>
          </w:p>
        </w:tc>
      </w:tr>
      <w:tr w:rsidR="000B1637" w14:paraId="77E6C431" w14:textId="77777777">
        <w:trPr>
          <w:jc w:val="center"/>
        </w:trPr>
        <w:tc>
          <w:tcPr>
            <w:tcW w:w="4608" w:type="dxa"/>
            <w:tcBorders>
              <w:top w:val="single" w:sz="8" w:space="0" w:color="000000"/>
              <w:left w:val="single" w:sz="8" w:space="0" w:color="000000"/>
              <w:bottom w:val="single" w:sz="8" w:space="0" w:color="000000"/>
              <w:right w:val="single" w:sz="8" w:space="0" w:color="000000"/>
            </w:tcBorders>
            <w:shd w:val="clear" w:color="auto" w:fill="FFFFFF"/>
            <w:tcMar>
              <w:top w:w="0" w:type="dxa"/>
              <w:left w:w="0" w:type="dxa"/>
              <w:bottom w:w="0" w:type="dxa"/>
              <w:right w:w="0" w:type="dxa"/>
            </w:tcMar>
            <w:vAlign w:val="center"/>
          </w:tcPr>
          <w:p w14:paraId="12D2ADD4" w14:textId="358F50A1" w:rsidR="000B1637" w:rsidRDefault="000B1637" w:rsidP="000B1637">
            <w:pPr>
              <w:pBdr>
                <w:top w:val="none" w:sz="0" w:space="0" w:color="000000"/>
                <w:left w:val="none" w:sz="0" w:space="0" w:color="000000"/>
                <w:bottom w:val="none" w:sz="0" w:space="0" w:color="000000"/>
                <w:right w:val="none" w:sz="0" w:space="0" w:color="000000"/>
              </w:pBdr>
              <w:spacing w:before="100" w:after="100" w:line="240" w:lineRule="auto"/>
              <w:ind w:left="100" w:right="100"/>
              <w:jc w:val="left"/>
            </w:pPr>
            <w:r w:rsidRPr="000B1637">
              <w:rPr>
                <w:rFonts w:eastAsiaTheme="minorEastAsia"/>
                <w:color w:val="FF0000"/>
                <w:lang w:eastAsia="ko-KR"/>
              </w:rPr>
              <w:t>To evaluate the plasma pharmacokinetics of the metabolite M4 after a single oral dose of 60 mg ISL in subjects with severe renal impairment compared to healthy control subjects</w:t>
            </w:r>
          </w:p>
        </w:tc>
        <w:tc>
          <w:tcPr>
            <w:tcW w:w="4608" w:type="dxa"/>
            <w:tcBorders>
              <w:top w:val="single" w:sz="8" w:space="0" w:color="000000"/>
              <w:left w:val="single" w:sz="8" w:space="0" w:color="000000"/>
              <w:bottom w:val="single" w:sz="8" w:space="0" w:color="000000"/>
              <w:right w:val="single" w:sz="8" w:space="0" w:color="000000"/>
            </w:tcBorders>
            <w:shd w:val="clear" w:color="auto" w:fill="FFFFFF"/>
            <w:tcMar>
              <w:top w:w="0" w:type="dxa"/>
              <w:left w:w="0" w:type="dxa"/>
              <w:bottom w:w="0" w:type="dxa"/>
              <w:right w:w="0" w:type="dxa"/>
            </w:tcMar>
            <w:vAlign w:val="center"/>
          </w:tcPr>
          <w:p w14:paraId="37634F52" w14:textId="7FB01064" w:rsidR="000B1637" w:rsidRDefault="000B1637" w:rsidP="000B1637">
            <w:pPr>
              <w:pBdr>
                <w:top w:val="none" w:sz="0" w:space="0" w:color="000000"/>
                <w:left w:val="none" w:sz="0" w:space="0" w:color="000000"/>
                <w:bottom w:val="none" w:sz="0" w:space="0" w:color="000000"/>
                <w:right w:val="none" w:sz="0" w:space="0" w:color="000000"/>
              </w:pBdr>
              <w:spacing w:before="100" w:after="100" w:line="240" w:lineRule="auto"/>
              <w:ind w:left="100" w:right="100"/>
              <w:jc w:val="left"/>
            </w:pPr>
            <w:r w:rsidRPr="000B1637">
              <w:rPr>
                <w:i/>
                <w:color w:val="FF0000"/>
              </w:rPr>
              <w:t>AUC</w:t>
            </w:r>
            <w:r w:rsidRPr="000B1637">
              <w:rPr>
                <w:color w:val="FF0000"/>
                <w:vertAlign w:val="subscript"/>
              </w:rPr>
              <w:t>last</w:t>
            </w:r>
            <w:r w:rsidRPr="000B1637">
              <w:rPr>
                <w:color w:val="FF0000"/>
              </w:rPr>
              <w:t xml:space="preserve">, </w:t>
            </w:r>
            <w:r w:rsidRPr="000B1637">
              <w:rPr>
                <w:i/>
                <w:color w:val="FF0000"/>
              </w:rPr>
              <w:t>AUC</w:t>
            </w:r>
            <w:r w:rsidRPr="000B1637">
              <w:rPr>
                <w:color w:val="FF0000"/>
                <w:vertAlign w:val="subscript"/>
              </w:rPr>
              <w:t>inf</w:t>
            </w:r>
            <w:r w:rsidRPr="000B1637">
              <w:rPr>
                <w:color w:val="FF0000"/>
              </w:rPr>
              <w:t xml:space="preserve">, </w:t>
            </w:r>
            <w:r w:rsidRPr="000B1637">
              <w:rPr>
                <w:i/>
                <w:color w:val="FF0000"/>
              </w:rPr>
              <w:t>C</w:t>
            </w:r>
            <w:r w:rsidRPr="000B1637">
              <w:rPr>
                <w:color w:val="FF0000"/>
                <w:vertAlign w:val="subscript"/>
              </w:rPr>
              <w:t>max</w:t>
            </w:r>
            <w:r w:rsidRPr="000B1637">
              <w:rPr>
                <w:color w:val="FF0000"/>
              </w:rPr>
              <w:t xml:space="preserve">, </w:t>
            </w:r>
            <w:r w:rsidRPr="000B1637">
              <w:rPr>
                <w:i/>
                <w:color w:val="FF0000"/>
              </w:rPr>
              <w:t>T</w:t>
            </w:r>
            <w:r w:rsidRPr="000B1637">
              <w:rPr>
                <w:color w:val="FF0000"/>
                <w:vertAlign w:val="subscript"/>
              </w:rPr>
              <w:t>max</w:t>
            </w:r>
            <w:r w:rsidRPr="000B1637">
              <w:rPr>
                <w:color w:val="FF0000"/>
              </w:rPr>
              <w:t xml:space="preserve">, </w:t>
            </w:r>
            <w:r w:rsidRPr="000B1637">
              <w:rPr>
                <w:i/>
                <w:color w:val="FF0000"/>
              </w:rPr>
              <w:t>t</w:t>
            </w:r>
            <w:r w:rsidRPr="000B1637">
              <w:rPr>
                <w:color w:val="FF0000"/>
                <w:vertAlign w:val="subscript"/>
              </w:rPr>
              <w:t>1/2</w:t>
            </w:r>
            <w:r w:rsidRPr="000B1637">
              <w:rPr>
                <w:color w:val="FF0000"/>
              </w:rPr>
              <w:t>, CL, Vz of MK-8591 in plasma</w:t>
            </w:r>
            <w:r w:rsidRPr="000B1637">
              <w:rPr>
                <w:rFonts w:eastAsiaTheme="minorEastAsia" w:hint="eastAsia"/>
                <w:color w:val="FF0000"/>
                <w:lang w:eastAsia="ko-KR"/>
              </w:rPr>
              <w:t xml:space="preserve"> M4</w:t>
            </w:r>
          </w:p>
        </w:tc>
      </w:tr>
      <w:tr w:rsidR="000B1637" w14:paraId="1CDC67F9" w14:textId="77777777">
        <w:trPr>
          <w:jc w:val="center"/>
        </w:trPr>
        <w:tc>
          <w:tcPr>
            <w:tcW w:w="4608" w:type="dxa"/>
            <w:tcBorders>
              <w:top w:val="single" w:sz="8" w:space="0" w:color="000000"/>
              <w:left w:val="single" w:sz="8" w:space="0" w:color="000000"/>
              <w:bottom w:val="single" w:sz="8" w:space="0" w:color="000000"/>
              <w:right w:val="single" w:sz="8" w:space="0" w:color="000000"/>
            </w:tcBorders>
            <w:shd w:val="clear" w:color="auto" w:fill="FFFFFF"/>
            <w:tcMar>
              <w:top w:w="0" w:type="dxa"/>
              <w:left w:w="0" w:type="dxa"/>
              <w:bottom w:w="0" w:type="dxa"/>
              <w:right w:w="0" w:type="dxa"/>
            </w:tcMar>
            <w:vAlign w:val="center"/>
          </w:tcPr>
          <w:p w14:paraId="103C75CE" w14:textId="2071D214" w:rsidR="000B1637" w:rsidRDefault="000B1637" w:rsidP="000B1637">
            <w:pPr>
              <w:pBdr>
                <w:top w:val="none" w:sz="0" w:space="0" w:color="000000"/>
                <w:left w:val="none" w:sz="0" w:space="0" w:color="000000"/>
                <w:bottom w:val="none" w:sz="0" w:space="0" w:color="000000"/>
                <w:right w:val="none" w:sz="0" w:space="0" w:color="000000"/>
              </w:pBdr>
              <w:spacing w:before="100" w:after="100" w:line="240" w:lineRule="auto"/>
              <w:ind w:left="100" w:right="100"/>
              <w:jc w:val="left"/>
              <w:rPr>
                <w:color w:val="000000"/>
              </w:rPr>
            </w:pPr>
            <w:r w:rsidRPr="000B1637">
              <w:rPr>
                <w:rFonts w:eastAsiaTheme="minorEastAsia"/>
                <w:color w:val="FF0000"/>
                <w:lang w:eastAsia="ko-KR"/>
              </w:rPr>
              <w:t>To explore the relationship between genetic variation and response to the treatment administered. Variation across the human genome will be analyzed for association with clinical data collected in this study</w:t>
            </w:r>
          </w:p>
        </w:tc>
        <w:tc>
          <w:tcPr>
            <w:tcW w:w="4608" w:type="dxa"/>
            <w:tcBorders>
              <w:top w:val="single" w:sz="8" w:space="0" w:color="000000"/>
              <w:left w:val="single" w:sz="8" w:space="0" w:color="000000"/>
              <w:bottom w:val="single" w:sz="8" w:space="0" w:color="000000"/>
              <w:right w:val="single" w:sz="8" w:space="0" w:color="000000"/>
            </w:tcBorders>
            <w:shd w:val="clear" w:color="auto" w:fill="FFFFFF"/>
            <w:tcMar>
              <w:top w:w="0" w:type="dxa"/>
              <w:left w:w="0" w:type="dxa"/>
              <w:bottom w:w="0" w:type="dxa"/>
              <w:right w:w="0" w:type="dxa"/>
            </w:tcMar>
            <w:vAlign w:val="center"/>
          </w:tcPr>
          <w:p w14:paraId="7A8008BE" w14:textId="49950595" w:rsidR="000B1637" w:rsidRDefault="000B1637" w:rsidP="000B1637">
            <w:pPr>
              <w:pBdr>
                <w:top w:val="none" w:sz="0" w:space="0" w:color="000000"/>
                <w:left w:val="none" w:sz="0" w:space="0" w:color="000000"/>
                <w:bottom w:val="none" w:sz="0" w:space="0" w:color="000000"/>
                <w:right w:val="none" w:sz="0" w:space="0" w:color="000000"/>
              </w:pBdr>
              <w:spacing w:before="100" w:after="100" w:line="240" w:lineRule="auto"/>
              <w:ind w:left="100" w:right="100"/>
              <w:jc w:val="left"/>
              <w:rPr>
                <w:color w:val="000000"/>
              </w:rPr>
            </w:pPr>
            <w:r w:rsidRPr="000B1637">
              <w:rPr>
                <w:iCs/>
                <w:color w:val="FF0000"/>
              </w:rPr>
              <w:t>Germline genetic variation</w:t>
            </w:r>
          </w:p>
        </w:tc>
      </w:tr>
    </w:tbl>
    <w:p w14:paraId="6B018FF9" w14:textId="77777777" w:rsidR="000E2445" w:rsidRDefault="00000000">
      <w:r>
        <w:br w:type="page"/>
      </w:r>
    </w:p>
    <w:p w14:paraId="35FD2D2F" w14:textId="77777777" w:rsidR="000E2445" w:rsidRDefault="00000000">
      <w:pPr>
        <w:pStyle w:val="1"/>
      </w:pPr>
      <w:bookmarkStart w:id="18" w:name="trial-design"/>
      <w:bookmarkStart w:id="19" w:name="_Toc192282223"/>
      <w:bookmarkEnd w:id="10"/>
      <w:bookmarkEnd w:id="16"/>
      <w:r>
        <w:lastRenderedPageBreak/>
        <w:t>TRIAL DESIGN</w:t>
      </w:r>
      <w:bookmarkEnd w:id="19"/>
    </w:p>
    <w:p w14:paraId="4CBB22F0" w14:textId="77777777" w:rsidR="000E2445" w:rsidRDefault="00000000">
      <w:pPr>
        <w:pStyle w:val="2"/>
      </w:pPr>
      <w:bookmarkStart w:id="20" w:name="description-of-trial-design"/>
      <w:bookmarkStart w:id="21" w:name="_Toc192282224"/>
      <w:r>
        <w:t>Description of Trial Design</w:t>
      </w:r>
      <w:bookmarkEnd w:id="21"/>
    </w:p>
    <w:p w14:paraId="7B4289F8" w14:textId="77777777" w:rsidR="001A2903" w:rsidRDefault="00000000">
      <w:pPr>
        <w:pStyle w:val="FirstParagraph"/>
        <w:rPr>
          <w:rFonts w:eastAsiaTheme="minorEastAsia"/>
          <w:lang w:eastAsia="ko-KR"/>
        </w:rPr>
      </w:pPr>
      <w:r>
        <w:t xml:space="preserve">This clinical trial is an open-label, single-dose study to evaluate the pharmacokinetics (PKs), safety, and tolerability after single oral administration of MK-8591 in participants with severe renal impairment compared to healthy participants. A total of 2 groups (Patient Group and Healthy Group) will be included, with participants per Group, for a total of participants. </w:t>
      </w:r>
    </w:p>
    <w:p w14:paraId="0C4084BD" w14:textId="2524771E" w:rsidR="001A2903" w:rsidRPr="001A2903" w:rsidRDefault="001A2903">
      <w:pPr>
        <w:pStyle w:val="FirstParagraph"/>
        <w:rPr>
          <w:rFonts w:eastAsiaTheme="minorEastAsia"/>
          <w:color w:val="FF0000"/>
          <w:lang w:eastAsia="ko-KR"/>
        </w:rPr>
      </w:pPr>
      <w:r w:rsidRPr="001A2903">
        <w:rPr>
          <w:rFonts w:eastAsiaTheme="minorEastAsia"/>
          <w:color w:val="FF0000"/>
          <w:lang w:eastAsia="ko-KR"/>
        </w:rPr>
        <w:t>Once all subjects with severe renal impairment are enrolled, the healthy matched control subjects will be enrolled. Individual age and weight of healthy matched control subjects will be within the range ± 10 years and ± 10 kg of the mean age and weight of subjects with severe renal impairment.  In addition, the numbers of males and females of the healthy subjects will be generally matched to the numbers of renal insufficient subjectswithin ±1.</w:t>
      </w:r>
    </w:p>
    <w:p w14:paraId="42383A3D" w14:textId="42B3F165" w:rsidR="000E2445" w:rsidRDefault="00000000">
      <w:pPr>
        <w:pStyle w:val="FirstParagraph"/>
      </w:pPr>
      <w:r>
        <w:t>The clinical trial will consist of a screening period, a treatment period, and a post-study visit. On 1D, participants will receive a single oral dose of of MK-8591, followed by PK sampling of 0 at pre-dose, 0.25, 0.5, 1, 2, 4, 6, 8, 12, 24, 36, 48, 72, 96, 120h (healthy group by here), 168h at post-dose (patient group by here). Each subject’s participation in the trial is expected to last up to approximately 8 weeks, and the total study duration is anticipated to be 5 months from the date of Institutional Review Board (IRB) approval, although the duration may be adjusted based on study progress.</w:t>
      </w:r>
    </w:p>
    <w:p w14:paraId="021F02F7" w14:textId="77777777" w:rsidR="000E2445" w:rsidRDefault="00000000">
      <w:pPr>
        <w:pStyle w:val="a4"/>
      </w:pPr>
      <w:r>
        <w:t xml:space="preserve"> </w:t>
      </w:r>
    </w:p>
    <w:p w14:paraId="7AC1782C" w14:textId="77777777" w:rsidR="000E2445" w:rsidRDefault="00000000">
      <w:pPr>
        <w:pStyle w:val="a4"/>
      </w:pPr>
      <w:r>
        <w:t>[</w:t>
      </w:r>
      <w:r>
        <w:rPr>
          <w:b/>
          <w:bCs/>
        </w:rPr>
        <w:t>Trial Design</w:t>
      </w:r>
      <w:r>
        <w:t>]</w:t>
      </w:r>
    </w:p>
    <w:tbl>
      <w:tblPr>
        <w:tblW w:w="0" w:type="auto"/>
        <w:jc w:val="center"/>
        <w:tblLayout w:type="fixed"/>
        <w:tblLook w:val="0420" w:firstRow="1" w:lastRow="0" w:firstColumn="0" w:lastColumn="0" w:noHBand="0" w:noVBand="1"/>
      </w:tblPr>
      <w:tblGrid>
        <w:gridCol w:w="1872"/>
        <w:gridCol w:w="1872"/>
        <w:gridCol w:w="1872"/>
        <w:gridCol w:w="1872"/>
        <w:gridCol w:w="1872"/>
      </w:tblGrid>
      <w:tr w:rsidR="000E2445" w14:paraId="0DF38B46" w14:textId="77777777">
        <w:trPr>
          <w:jc w:val="center"/>
        </w:trPr>
        <w:tc>
          <w:tcPr>
            <w:tcW w:w="1872" w:type="dxa"/>
            <w:tcBorders>
              <w:top w:val="single" w:sz="8" w:space="0" w:color="000000"/>
              <w:left w:val="single" w:sz="8" w:space="0" w:color="000000"/>
              <w:bottom w:val="single" w:sz="4" w:space="0" w:color="000000"/>
              <w:right w:val="single" w:sz="4" w:space="0" w:color="000000"/>
            </w:tcBorders>
            <w:shd w:val="clear" w:color="auto" w:fill="BEBEBE"/>
            <w:tcMar>
              <w:top w:w="0" w:type="dxa"/>
              <w:left w:w="0" w:type="dxa"/>
              <w:bottom w:w="0" w:type="dxa"/>
              <w:right w:w="0" w:type="dxa"/>
            </w:tcMar>
            <w:vAlign w:val="center"/>
          </w:tcPr>
          <w:p w14:paraId="6B2C23E6" w14:textId="77777777" w:rsidR="000E2445"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pPr>
            <w:r>
              <w:rPr>
                <w:b/>
                <w:color w:val="000000"/>
              </w:rPr>
              <w:t>Group</w:t>
            </w:r>
          </w:p>
        </w:tc>
        <w:tc>
          <w:tcPr>
            <w:tcW w:w="1872" w:type="dxa"/>
            <w:tcBorders>
              <w:top w:val="single" w:sz="8" w:space="0" w:color="000000"/>
              <w:left w:val="single" w:sz="4" w:space="0" w:color="000000"/>
              <w:bottom w:val="single" w:sz="4" w:space="0" w:color="000000"/>
              <w:right w:val="single" w:sz="4" w:space="0" w:color="000000"/>
            </w:tcBorders>
            <w:shd w:val="clear" w:color="auto" w:fill="BEBEBE"/>
            <w:tcMar>
              <w:top w:w="0" w:type="dxa"/>
              <w:left w:w="0" w:type="dxa"/>
              <w:bottom w:w="0" w:type="dxa"/>
              <w:right w:w="0" w:type="dxa"/>
            </w:tcMar>
            <w:vAlign w:val="center"/>
          </w:tcPr>
          <w:p w14:paraId="176A1F53" w14:textId="77777777" w:rsidR="000E2445"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pPr>
            <w:r>
              <w:rPr>
                <w:b/>
                <w:color w:val="000000"/>
              </w:rPr>
              <w:t>Intervention Name</w:t>
            </w:r>
          </w:p>
        </w:tc>
        <w:tc>
          <w:tcPr>
            <w:tcW w:w="1872" w:type="dxa"/>
            <w:tcBorders>
              <w:top w:val="single" w:sz="8" w:space="0" w:color="000000"/>
              <w:left w:val="single" w:sz="4" w:space="0" w:color="000000"/>
              <w:bottom w:val="single" w:sz="4" w:space="0" w:color="000000"/>
              <w:right w:val="single" w:sz="4" w:space="0" w:color="000000"/>
            </w:tcBorders>
            <w:shd w:val="clear" w:color="auto" w:fill="BEBEBE"/>
            <w:tcMar>
              <w:top w:w="0" w:type="dxa"/>
              <w:left w:w="0" w:type="dxa"/>
              <w:bottom w:w="0" w:type="dxa"/>
              <w:right w:w="0" w:type="dxa"/>
            </w:tcMar>
            <w:vAlign w:val="center"/>
          </w:tcPr>
          <w:p w14:paraId="5D4074DD" w14:textId="77777777" w:rsidR="000E2445"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pPr>
            <w:r>
              <w:rPr>
                <w:b/>
                <w:color w:val="000000"/>
              </w:rPr>
              <w:t>Number of Participants</w:t>
            </w:r>
          </w:p>
        </w:tc>
        <w:tc>
          <w:tcPr>
            <w:tcW w:w="1872" w:type="dxa"/>
            <w:tcBorders>
              <w:top w:val="single" w:sz="8" w:space="0" w:color="000000"/>
              <w:left w:val="single" w:sz="4" w:space="0" w:color="000000"/>
              <w:bottom w:val="single" w:sz="4" w:space="0" w:color="000000"/>
              <w:right w:val="single" w:sz="4" w:space="0" w:color="000000"/>
            </w:tcBorders>
            <w:shd w:val="clear" w:color="auto" w:fill="BEBEBE"/>
            <w:tcMar>
              <w:top w:w="0" w:type="dxa"/>
              <w:left w:w="0" w:type="dxa"/>
              <w:bottom w:w="0" w:type="dxa"/>
              <w:right w:w="0" w:type="dxa"/>
            </w:tcMar>
            <w:vAlign w:val="center"/>
          </w:tcPr>
          <w:p w14:paraId="0CD02797" w14:textId="77777777" w:rsidR="000E2445"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pPr>
            <w:r>
              <w:rPr>
                <w:b/>
                <w:color w:val="000000"/>
              </w:rPr>
              <w:t>Dosage</w:t>
            </w:r>
          </w:p>
        </w:tc>
        <w:tc>
          <w:tcPr>
            <w:tcW w:w="1872" w:type="dxa"/>
            <w:tcBorders>
              <w:top w:val="single" w:sz="8" w:space="0" w:color="000000"/>
              <w:left w:val="single" w:sz="4" w:space="0" w:color="000000"/>
              <w:bottom w:val="single" w:sz="4" w:space="0" w:color="000000"/>
              <w:right w:val="single" w:sz="8" w:space="0" w:color="000000"/>
            </w:tcBorders>
            <w:shd w:val="clear" w:color="auto" w:fill="BEBEBE"/>
            <w:tcMar>
              <w:top w:w="0" w:type="dxa"/>
              <w:left w:w="0" w:type="dxa"/>
              <w:bottom w:w="0" w:type="dxa"/>
              <w:right w:w="0" w:type="dxa"/>
            </w:tcMar>
            <w:vAlign w:val="center"/>
          </w:tcPr>
          <w:p w14:paraId="288B9583" w14:textId="77777777" w:rsidR="000E2445"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pPr>
            <w:r>
              <w:rPr>
                <w:b/>
                <w:color w:val="000000"/>
              </w:rPr>
              <w:t>Route of Administration</w:t>
            </w:r>
          </w:p>
        </w:tc>
      </w:tr>
      <w:tr w:rsidR="000E2445" w14:paraId="4B4CCB9E" w14:textId="77777777">
        <w:trPr>
          <w:jc w:val="center"/>
        </w:trPr>
        <w:tc>
          <w:tcPr>
            <w:tcW w:w="1872" w:type="dxa"/>
            <w:tcBorders>
              <w:top w:val="single" w:sz="4" w:space="0" w:color="000000"/>
              <w:left w:val="single" w:sz="8" w:space="0" w:color="000000"/>
              <w:bottom w:val="single" w:sz="4" w:space="0" w:color="000000"/>
              <w:right w:val="single" w:sz="4" w:space="0" w:color="000000"/>
            </w:tcBorders>
            <w:shd w:val="clear" w:color="auto" w:fill="FFFFFF"/>
            <w:tcMar>
              <w:top w:w="0" w:type="dxa"/>
              <w:left w:w="0" w:type="dxa"/>
              <w:bottom w:w="0" w:type="dxa"/>
              <w:right w:w="0" w:type="dxa"/>
            </w:tcMar>
            <w:vAlign w:val="center"/>
          </w:tcPr>
          <w:p w14:paraId="5332B73F" w14:textId="77777777" w:rsidR="000E2445"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pPr>
            <w:r>
              <w:rPr>
                <w:color w:val="000000"/>
              </w:rPr>
              <w:t>Patient Group</w:t>
            </w:r>
          </w:p>
        </w:tc>
        <w:tc>
          <w:tcPr>
            <w:tcW w:w="1872"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center"/>
          </w:tcPr>
          <w:p w14:paraId="5BACDC47" w14:textId="77777777" w:rsidR="000E2445"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pPr>
            <w:r>
              <w:rPr>
                <w:color w:val="000000"/>
              </w:rPr>
              <w:t>MK-8591</w:t>
            </w:r>
          </w:p>
        </w:tc>
        <w:tc>
          <w:tcPr>
            <w:tcW w:w="1872"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center"/>
          </w:tcPr>
          <w:p w14:paraId="118B7B51" w14:textId="77777777" w:rsidR="000E2445"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pPr>
            <w:r>
              <w:rPr>
                <w:color w:val="000000"/>
              </w:rPr>
              <w:t>6</w:t>
            </w:r>
          </w:p>
        </w:tc>
        <w:tc>
          <w:tcPr>
            <w:tcW w:w="1872"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center"/>
          </w:tcPr>
          <w:p w14:paraId="2F069F01" w14:textId="77777777" w:rsidR="000E2445"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pPr>
            <w:r>
              <w:rPr>
                <w:color w:val="000000"/>
              </w:rPr>
              <w:t>60 mg</w:t>
            </w:r>
          </w:p>
        </w:tc>
        <w:tc>
          <w:tcPr>
            <w:tcW w:w="1872" w:type="dxa"/>
            <w:tcBorders>
              <w:top w:val="single" w:sz="4" w:space="0" w:color="000000"/>
              <w:left w:val="single" w:sz="4" w:space="0" w:color="000000"/>
              <w:bottom w:val="single" w:sz="4" w:space="0" w:color="000000"/>
              <w:right w:val="single" w:sz="8" w:space="0" w:color="000000"/>
            </w:tcBorders>
            <w:shd w:val="clear" w:color="auto" w:fill="FFFFFF"/>
            <w:tcMar>
              <w:top w:w="0" w:type="dxa"/>
              <w:left w:w="0" w:type="dxa"/>
              <w:bottom w:w="0" w:type="dxa"/>
              <w:right w:w="0" w:type="dxa"/>
            </w:tcMar>
            <w:vAlign w:val="center"/>
          </w:tcPr>
          <w:p w14:paraId="2C0EB544" w14:textId="77777777" w:rsidR="000E2445"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pPr>
            <w:r>
              <w:rPr>
                <w:color w:val="000000"/>
              </w:rPr>
              <w:t>oral</w:t>
            </w:r>
          </w:p>
        </w:tc>
      </w:tr>
      <w:tr w:rsidR="000E2445" w14:paraId="69FF98F9" w14:textId="77777777">
        <w:trPr>
          <w:jc w:val="center"/>
        </w:trPr>
        <w:tc>
          <w:tcPr>
            <w:tcW w:w="1872" w:type="dxa"/>
            <w:tcBorders>
              <w:top w:val="single" w:sz="4" w:space="0" w:color="000000"/>
              <w:left w:val="single" w:sz="8" w:space="0" w:color="000000"/>
              <w:bottom w:val="single" w:sz="8" w:space="0" w:color="000000"/>
              <w:right w:val="single" w:sz="4" w:space="0" w:color="000000"/>
            </w:tcBorders>
            <w:shd w:val="clear" w:color="auto" w:fill="FFFFFF"/>
            <w:tcMar>
              <w:top w:w="0" w:type="dxa"/>
              <w:left w:w="0" w:type="dxa"/>
              <w:bottom w:w="0" w:type="dxa"/>
              <w:right w:w="0" w:type="dxa"/>
            </w:tcMar>
            <w:vAlign w:val="center"/>
          </w:tcPr>
          <w:p w14:paraId="5C2C450A" w14:textId="77777777" w:rsidR="000E2445"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pPr>
            <w:r>
              <w:rPr>
                <w:color w:val="000000"/>
              </w:rPr>
              <w:t>Healhty Group</w:t>
            </w:r>
          </w:p>
        </w:tc>
        <w:tc>
          <w:tcPr>
            <w:tcW w:w="1872" w:type="dxa"/>
            <w:tcBorders>
              <w:top w:val="single" w:sz="4" w:space="0" w:color="000000"/>
              <w:left w:val="single" w:sz="4" w:space="0" w:color="000000"/>
              <w:bottom w:val="single" w:sz="8" w:space="0" w:color="000000"/>
              <w:right w:val="single" w:sz="4" w:space="0" w:color="000000"/>
            </w:tcBorders>
            <w:shd w:val="clear" w:color="auto" w:fill="FFFFFF"/>
            <w:tcMar>
              <w:top w:w="0" w:type="dxa"/>
              <w:left w:w="0" w:type="dxa"/>
              <w:bottom w:w="0" w:type="dxa"/>
              <w:right w:w="0" w:type="dxa"/>
            </w:tcMar>
            <w:vAlign w:val="center"/>
          </w:tcPr>
          <w:p w14:paraId="296165E7" w14:textId="77777777" w:rsidR="000E2445"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pPr>
            <w:r>
              <w:rPr>
                <w:color w:val="000000"/>
              </w:rPr>
              <w:t>MK-8591</w:t>
            </w:r>
          </w:p>
        </w:tc>
        <w:tc>
          <w:tcPr>
            <w:tcW w:w="1872" w:type="dxa"/>
            <w:tcBorders>
              <w:top w:val="single" w:sz="4" w:space="0" w:color="000000"/>
              <w:left w:val="single" w:sz="4" w:space="0" w:color="000000"/>
              <w:bottom w:val="single" w:sz="8" w:space="0" w:color="000000"/>
              <w:right w:val="single" w:sz="4" w:space="0" w:color="000000"/>
            </w:tcBorders>
            <w:shd w:val="clear" w:color="auto" w:fill="FFFFFF"/>
            <w:tcMar>
              <w:top w:w="0" w:type="dxa"/>
              <w:left w:w="0" w:type="dxa"/>
              <w:bottom w:w="0" w:type="dxa"/>
              <w:right w:w="0" w:type="dxa"/>
            </w:tcMar>
            <w:vAlign w:val="center"/>
          </w:tcPr>
          <w:p w14:paraId="188F1D85" w14:textId="77777777" w:rsidR="000E2445"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pPr>
            <w:r>
              <w:rPr>
                <w:color w:val="000000"/>
              </w:rPr>
              <w:t>6</w:t>
            </w:r>
          </w:p>
        </w:tc>
        <w:tc>
          <w:tcPr>
            <w:tcW w:w="1872" w:type="dxa"/>
            <w:tcBorders>
              <w:top w:val="single" w:sz="4" w:space="0" w:color="000000"/>
              <w:left w:val="single" w:sz="4" w:space="0" w:color="000000"/>
              <w:bottom w:val="single" w:sz="8" w:space="0" w:color="000000"/>
              <w:right w:val="single" w:sz="4" w:space="0" w:color="000000"/>
            </w:tcBorders>
            <w:shd w:val="clear" w:color="auto" w:fill="FFFFFF"/>
            <w:tcMar>
              <w:top w:w="0" w:type="dxa"/>
              <w:left w:w="0" w:type="dxa"/>
              <w:bottom w:w="0" w:type="dxa"/>
              <w:right w:w="0" w:type="dxa"/>
            </w:tcMar>
            <w:vAlign w:val="center"/>
          </w:tcPr>
          <w:p w14:paraId="456C3F8C" w14:textId="77777777" w:rsidR="000E2445"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pPr>
            <w:r>
              <w:rPr>
                <w:color w:val="000000"/>
              </w:rPr>
              <w:t>60 mg</w:t>
            </w:r>
          </w:p>
        </w:tc>
        <w:tc>
          <w:tcPr>
            <w:tcW w:w="1872" w:type="dxa"/>
            <w:tcBorders>
              <w:top w:val="single" w:sz="4" w:space="0" w:color="000000"/>
              <w:left w:val="single" w:sz="4" w:space="0" w:color="000000"/>
              <w:bottom w:val="single" w:sz="8" w:space="0" w:color="000000"/>
              <w:right w:val="single" w:sz="8" w:space="0" w:color="000000"/>
            </w:tcBorders>
            <w:shd w:val="clear" w:color="auto" w:fill="FFFFFF"/>
            <w:tcMar>
              <w:top w:w="0" w:type="dxa"/>
              <w:left w:w="0" w:type="dxa"/>
              <w:bottom w:w="0" w:type="dxa"/>
              <w:right w:w="0" w:type="dxa"/>
            </w:tcMar>
            <w:vAlign w:val="center"/>
          </w:tcPr>
          <w:p w14:paraId="64CEBB98" w14:textId="77777777" w:rsidR="000E2445"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pPr>
            <w:r>
              <w:rPr>
                <w:color w:val="000000"/>
              </w:rPr>
              <w:t>oral</w:t>
            </w:r>
          </w:p>
        </w:tc>
      </w:tr>
    </w:tbl>
    <w:p w14:paraId="0D9C71BC" w14:textId="77777777" w:rsidR="000E2445" w:rsidRDefault="000E2445">
      <w:pPr>
        <w:pStyle w:val="a4"/>
      </w:pPr>
    </w:p>
    <w:p w14:paraId="45C3F4A4" w14:textId="77777777" w:rsidR="000E2445" w:rsidRDefault="00000000">
      <w:pPr>
        <w:pStyle w:val="2"/>
      </w:pPr>
      <w:bookmarkStart w:id="22" w:name="rationale-for-study-design"/>
      <w:bookmarkStart w:id="23" w:name="_Toc192282225"/>
      <w:bookmarkEnd w:id="20"/>
      <w:r>
        <w:t>Rationale for Study Design</w:t>
      </w:r>
      <w:bookmarkEnd w:id="23"/>
    </w:p>
    <w:p w14:paraId="098D0C07" w14:textId="0DF5EB19" w:rsidR="000E2445" w:rsidRDefault="001A2903">
      <w:pPr>
        <w:pStyle w:val="FirstParagraph"/>
        <w:rPr>
          <w:rFonts w:eastAsiaTheme="minorEastAsia"/>
          <w:color w:val="FF0000"/>
          <w:lang w:eastAsia="ko-KR"/>
        </w:rPr>
      </w:pPr>
      <w:r w:rsidRPr="001A2903">
        <w:rPr>
          <w:color w:val="FF0000"/>
        </w:rPr>
        <w:t xml:space="preserve">As the HIV+ population ages, more persons living with HIV (PLWH) will accumulate comorbidities, including chronic medical conditions such as diabetes and hypertension that can lead to renal insufficiency.  Existing preclinical and clinical data suggest that renal excretion of unchanged parent is a major mode of elimination for ISL, and therefore it seems likely that individuals with renal insufficiency may have higher levels of ISL and perhaps ISL-TP as well.  </w:t>
      </w:r>
      <w:r w:rsidRPr="001A2903">
        <w:rPr>
          <w:color w:val="FF0000"/>
        </w:rPr>
        <w:lastRenderedPageBreak/>
        <w:t>Given the wide dose ranges throughout development noted above (0.25-400 mg), along with favorable preclinical toxicity studies and an excellent clinical tolerability profile to date, a potential increase in ISL in renally insufficient subjects is not anticipated to be clinically meaningful. In this trial, PK of ISL in subjects with severe renal insufficiency are being compared to the PK in generally healthy study participants.  Confirmation of the expected elevation in ISL levels, along with adequate tolerability, in subjects with severe renal insufficiency would support not assessing subjects with mild and moderate renal insufficiency in this trial.  Based on preclinical and clinical PK to date, it is expected that ISL parent levels will increase only modestly (5% for Cmax, ~50% for AUC) in subjects with severe renal insufficiency relative</w:t>
      </w:r>
      <w:r w:rsidRPr="001A2903">
        <w:rPr>
          <w:rFonts w:eastAsiaTheme="minorEastAsia" w:hint="eastAsia"/>
          <w:color w:val="FF0000"/>
          <w:lang w:eastAsia="ko-KR"/>
        </w:rPr>
        <w:t xml:space="preserve"> </w:t>
      </w:r>
      <w:r w:rsidRPr="001A2903">
        <w:rPr>
          <w:rFonts w:eastAsiaTheme="minorEastAsia"/>
          <w:color w:val="FF0000"/>
          <w:lang w:eastAsia="ko-KR"/>
        </w:rPr>
        <w:t>to healthy study participants (see Table 1 for levels projected using population PK modeling), while ISL-TP levels will increase as well.  For comparison, the NOAEL from preclinical chronic toxicity studies is 118 µM*hr (0-168hr), which provides a ~10x exposure margin to the levels expected in subjects with severe renal insufficiency.  As noted, doses up to 400 mg (which leads to an AUC of 47.1 µM*hr, or a 4x exposure margin) have been generally well tolerated, and to date no dose-related AEs have been observed; thus, a modest increase in ISL levels is not likely to lead to clinically significant effects.  In addition, any increase in ISL-TP is not expected to have an adverse effect on efficacy. Such relatively modest increases in ISL and ISL-TP in subjects with severe renal insufficiency would suggest that there would be an even more modest effect in subjects with mild or moderate renal insufficiency.</w:t>
      </w:r>
    </w:p>
    <w:p w14:paraId="3C625830" w14:textId="0CED72EC" w:rsidR="001A2903" w:rsidRPr="001A2903" w:rsidRDefault="001A2903" w:rsidP="001A2903">
      <w:pPr>
        <w:pStyle w:val="a4"/>
        <w:rPr>
          <w:rFonts w:eastAsiaTheme="minorEastAsia"/>
          <w:color w:val="FF0000"/>
          <w:lang w:eastAsia="ko-KR"/>
        </w:rPr>
      </w:pPr>
      <w:r w:rsidRPr="001A2903">
        <w:rPr>
          <w:rFonts w:eastAsiaTheme="minorEastAsia" w:hint="eastAsia"/>
          <w:color w:val="FF0000"/>
          <w:lang w:eastAsia="ko-KR"/>
        </w:rPr>
        <w:t xml:space="preserve">Table 1 </w:t>
      </w:r>
      <w:r w:rsidRPr="001A2903">
        <w:rPr>
          <w:rFonts w:eastAsiaTheme="minorEastAsia"/>
          <w:color w:val="FF0000"/>
          <w:lang w:eastAsia="ko-KR"/>
        </w:rPr>
        <w:t>Population PK Modeling Projections for ISL Levels After 60 mg</w:t>
      </w:r>
    </w:p>
    <w:tbl>
      <w:tblPr>
        <w:tblStyle w:val="afb"/>
        <w:tblW w:w="0" w:type="auto"/>
        <w:tblLook w:val="04A0" w:firstRow="1" w:lastRow="0" w:firstColumn="1" w:lastColumn="0" w:noHBand="0" w:noVBand="1"/>
      </w:tblPr>
      <w:tblGrid>
        <w:gridCol w:w="3116"/>
        <w:gridCol w:w="3117"/>
        <w:gridCol w:w="3117"/>
      </w:tblGrid>
      <w:tr w:rsidR="001A2903" w:rsidRPr="001A2903" w14:paraId="6459DCDC" w14:textId="77777777" w:rsidTr="001A2903">
        <w:tc>
          <w:tcPr>
            <w:tcW w:w="3116" w:type="dxa"/>
          </w:tcPr>
          <w:p w14:paraId="05A9B84C" w14:textId="0D2D74E6" w:rsidR="001A2903" w:rsidRPr="001A2903" w:rsidRDefault="001A2903" w:rsidP="001A2903">
            <w:pPr>
              <w:pStyle w:val="a4"/>
              <w:rPr>
                <w:rFonts w:eastAsiaTheme="minorEastAsia" w:hint="eastAsia"/>
                <w:color w:val="FF0000"/>
                <w:lang w:eastAsia="ko-KR"/>
              </w:rPr>
            </w:pPr>
            <w:r w:rsidRPr="001A2903">
              <w:rPr>
                <w:rFonts w:eastAsiaTheme="minorEastAsia" w:hint="eastAsia"/>
                <w:color w:val="FF0000"/>
                <w:lang w:eastAsia="ko-KR"/>
              </w:rPr>
              <w:t>Dose</w:t>
            </w:r>
          </w:p>
        </w:tc>
        <w:tc>
          <w:tcPr>
            <w:tcW w:w="3117" w:type="dxa"/>
          </w:tcPr>
          <w:p w14:paraId="5B0FF59B" w14:textId="16ED5496" w:rsidR="001A2903" w:rsidRPr="001A2903" w:rsidRDefault="001A2903" w:rsidP="001A2903">
            <w:pPr>
              <w:pStyle w:val="a4"/>
              <w:rPr>
                <w:rFonts w:eastAsiaTheme="minorEastAsia" w:hint="eastAsia"/>
                <w:color w:val="FF0000"/>
                <w:lang w:eastAsia="ko-KR"/>
              </w:rPr>
            </w:pPr>
            <w:r w:rsidRPr="001A2903">
              <w:rPr>
                <w:rFonts w:eastAsiaTheme="minorEastAsia" w:hint="eastAsia"/>
                <w:color w:val="FF0000"/>
                <w:lang w:eastAsia="ko-KR"/>
              </w:rPr>
              <w:t>Cmax (</w:t>
            </w:r>
            <w:r w:rsidRPr="001A2903">
              <w:rPr>
                <w:rFonts w:eastAsiaTheme="minorEastAsia" w:hint="eastAsia"/>
                <w:color w:val="FF0000"/>
                <w:lang w:eastAsia="ko-KR"/>
              </w:rPr>
              <w:t>µ</w:t>
            </w:r>
            <w:r w:rsidRPr="001A2903">
              <w:rPr>
                <w:rFonts w:eastAsiaTheme="minorEastAsia"/>
                <w:color w:val="FF0000"/>
                <w:lang w:eastAsia="ko-KR"/>
              </w:rPr>
              <w:t>M</w:t>
            </w:r>
            <w:r w:rsidRPr="001A2903">
              <w:rPr>
                <w:rFonts w:eastAsiaTheme="minorEastAsia" w:hint="eastAsia"/>
                <w:color w:val="FF0000"/>
                <w:lang w:eastAsia="ko-KR"/>
              </w:rPr>
              <w:t>)</w:t>
            </w:r>
          </w:p>
        </w:tc>
        <w:tc>
          <w:tcPr>
            <w:tcW w:w="3117" w:type="dxa"/>
          </w:tcPr>
          <w:p w14:paraId="0E4E13CA" w14:textId="76EDEC9B" w:rsidR="001A2903" w:rsidRPr="001A2903" w:rsidRDefault="001A2903" w:rsidP="001A2903">
            <w:pPr>
              <w:pStyle w:val="a4"/>
              <w:rPr>
                <w:rFonts w:eastAsiaTheme="minorEastAsia" w:hint="eastAsia"/>
                <w:color w:val="FF0000"/>
                <w:lang w:eastAsia="ko-KR"/>
              </w:rPr>
            </w:pPr>
            <w:r w:rsidRPr="001A2903">
              <w:rPr>
                <w:rFonts w:eastAsiaTheme="minorEastAsia" w:hint="eastAsia"/>
                <w:color w:val="FF0000"/>
                <w:lang w:eastAsia="ko-KR"/>
              </w:rPr>
              <w:t>AUC (</w:t>
            </w:r>
            <w:r w:rsidRPr="001A2903">
              <w:rPr>
                <w:rFonts w:eastAsiaTheme="minorEastAsia" w:hint="eastAsia"/>
                <w:color w:val="FF0000"/>
                <w:lang w:eastAsia="ko-KR"/>
              </w:rPr>
              <w:t>µ</w:t>
            </w:r>
            <w:r w:rsidRPr="001A2903">
              <w:rPr>
                <w:rFonts w:eastAsiaTheme="minorEastAsia"/>
                <w:color w:val="FF0000"/>
                <w:lang w:eastAsia="ko-KR"/>
              </w:rPr>
              <w:t>M</w:t>
            </w:r>
            <w:r w:rsidRPr="001A2903">
              <w:rPr>
                <w:rFonts w:eastAsiaTheme="minorEastAsia" w:hint="eastAsia"/>
                <w:color w:val="FF0000"/>
                <w:lang w:eastAsia="ko-KR"/>
              </w:rPr>
              <w:t>*hr)</w:t>
            </w:r>
          </w:p>
        </w:tc>
      </w:tr>
      <w:tr w:rsidR="001A2903" w:rsidRPr="001A2903" w14:paraId="3723EE8C" w14:textId="77777777" w:rsidTr="001A2903">
        <w:tc>
          <w:tcPr>
            <w:tcW w:w="3116" w:type="dxa"/>
          </w:tcPr>
          <w:p w14:paraId="667AD1C4" w14:textId="3811FECB" w:rsidR="001A2903" w:rsidRPr="001A2903" w:rsidRDefault="001A2903" w:rsidP="001A2903">
            <w:pPr>
              <w:pStyle w:val="a4"/>
              <w:rPr>
                <w:rFonts w:eastAsiaTheme="minorEastAsia" w:hint="eastAsia"/>
                <w:color w:val="FF0000"/>
                <w:lang w:eastAsia="ko-KR"/>
              </w:rPr>
            </w:pPr>
            <w:r w:rsidRPr="001A2903">
              <w:rPr>
                <w:rFonts w:eastAsiaTheme="minorEastAsia" w:hint="eastAsia"/>
                <w:color w:val="FF0000"/>
                <w:lang w:eastAsia="ko-KR"/>
              </w:rPr>
              <w:t>60 mg x 1</w:t>
            </w:r>
          </w:p>
        </w:tc>
        <w:tc>
          <w:tcPr>
            <w:tcW w:w="3117" w:type="dxa"/>
          </w:tcPr>
          <w:p w14:paraId="10CE30FC" w14:textId="5860D813" w:rsidR="001A2903" w:rsidRPr="001A2903" w:rsidRDefault="001A2903" w:rsidP="001A2903">
            <w:pPr>
              <w:pStyle w:val="a4"/>
              <w:rPr>
                <w:rFonts w:eastAsiaTheme="minorEastAsia" w:hint="eastAsia"/>
                <w:color w:val="FF0000"/>
                <w:lang w:eastAsia="ko-KR"/>
              </w:rPr>
            </w:pPr>
            <w:r w:rsidRPr="001A2903">
              <w:rPr>
                <w:rFonts w:eastAsiaTheme="minorEastAsia" w:hint="eastAsia"/>
                <w:color w:val="FF0000"/>
                <w:lang w:eastAsia="ko-KR"/>
              </w:rPr>
              <w:t>1.01</w:t>
            </w:r>
          </w:p>
        </w:tc>
        <w:tc>
          <w:tcPr>
            <w:tcW w:w="3117" w:type="dxa"/>
          </w:tcPr>
          <w:p w14:paraId="5139F2C9" w14:textId="27545204" w:rsidR="001A2903" w:rsidRPr="001A2903" w:rsidRDefault="001A2903" w:rsidP="001A2903">
            <w:pPr>
              <w:pStyle w:val="a4"/>
              <w:rPr>
                <w:rFonts w:eastAsiaTheme="minorEastAsia" w:hint="eastAsia"/>
                <w:color w:val="FF0000"/>
                <w:lang w:eastAsia="ko-KR"/>
              </w:rPr>
            </w:pPr>
            <w:r w:rsidRPr="001A2903">
              <w:rPr>
                <w:rFonts w:eastAsiaTheme="minorEastAsia" w:hint="eastAsia"/>
                <w:color w:val="FF0000"/>
                <w:lang w:eastAsia="ko-KR"/>
              </w:rPr>
              <w:t>7.42 (0-inf)</w:t>
            </w:r>
          </w:p>
        </w:tc>
      </w:tr>
      <w:tr w:rsidR="001A2903" w:rsidRPr="001A2903" w14:paraId="086D25BF" w14:textId="77777777" w:rsidTr="001A2903">
        <w:tc>
          <w:tcPr>
            <w:tcW w:w="3116" w:type="dxa"/>
          </w:tcPr>
          <w:p w14:paraId="78834F6A" w14:textId="5D93B9EE" w:rsidR="001A2903" w:rsidRPr="001A2903" w:rsidRDefault="001A2903" w:rsidP="001A2903">
            <w:pPr>
              <w:pStyle w:val="a4"/>
              <w:rPr>
                <w:rFonts w:eastAsiaTheme="minorEastAsia" w:hint="eastAsia"/>
                <w:color w:val="FF0000"/>
                <w:lang w:eastAsia="ko-KR"/>
              </w:rPr>
            </w:pPr>
            <w:r w:rsidRPr="001A2903">
              <w:rPr>
                <w:rFonts w:eastAsiaTheme="minorEastAsia" w:hint="eastAsia"/>
                <w:color w:val="FF0000"/>
                <w:lang w:eastAsia="ko-KR"/>
              </w:rPr>
              <w:t>60 mg (severe renal insufficiency)</w:t>
            </w:r>
          </w:p>
        </w:tc>
        <w:tc>
          <w:tcPr>
            <w:tcW w:w="3117" w:type="dxa"/>
          </w:tcPr>
          <w:p w14:paraId="608A9E8D" w14:textId="2A348B1F" w:rsidR="001A2903" w:rsidRPr="001A2903" w:rsidRDefault="001A2903" w:rsidP="001A2903">
            <w:pPr>
              <w:pStyle w:val="a4"/>
              <w:rPr>
                <w:rFonts w:eastAsiaTheme="minorEastAsia" w:hint="eastAsia"/>
                <w:color w:val="FF0000"/>
                <w:lang w:eastAsia="ko-KR"/>
              </w:rPr>
            </w:pPr>
            <w:r w:rsidRPr="001A2903">
              <w:rPr>
                <w:rFonts w:eastAsiaTheme="minorEastAsia" w:hint="eastAsia"/>
                <w:color w:val="FF0000"/>
                <w:lang w:eastAsia="ko-KR"/>
              </w:rPr>
              <w:t>1.06</w:t>
            </w:r>
          </w:p>
        </w:tc>
        <w:tc>
          <w:tcPr>
            <w:tcW w:w="3117" w:type="dxa"/>
          </w:tcPr>
          <w:p w14:paraId="40F1699B" w14:textId="05979424" w:rsidR="001A2903" w:rsidRPr="001A2903" w:rsidRDefault="001A2903" w:rsidP="001A2903">
            <w:pPr>
              <w:pStyle w:val="a4"/>
              <w:rPr>
                <w:rFonts w:eastAsiaTheme="minorEastAsia" w:hint="eastAsia"/>
                <w:color w:val="FF0000"/>
                <w:lang w:eastAsia="ko-KR"/>
              </w:rPr>
            </w:pPr>
            <w:r w:rsidRPr="001A2903">
              <w:rPr>
                <w:rFonts w:eastAsiaTheme="minorEastAsia" w:hint="eastAsia"/>
                <w:color w:val="FF0000"/>
                <w:lang w:eastAsia="ko-KR"/>
              </w:rPr>
              <w:t>11.19 (0-inf)</w:t>
            </w:r>
          </w:p>
        </w:tc>
      </w:tr>
    </w:tbl>
    <w:p w14:paraId="031310DC" w14:textId="77777777" w:rsidR="000E2445" w:rsidRDefault="000E2445">
      <w:pPr>
        <w:pStyle w:val="a4"/>
      </w:pPr>
    </w:p>
    <w:p w14:paraId="0D7A70C3" w14:textId="77777777" w:rsidR="000E2445" w:rsidRDefault="00000000">
      <w:pPr>
        <w:pStyle w:val="2"/>
      </w:pPr>
      <w:bookmarkStart w:id="24" w:name="X6d3b205a8ce308a6e410c7fd0d7f98302b42bc0"/>
      <w:bookmarkStart w:id="25" w:name="_Toc192282226"/>
      <w:bookmarkEnd w:id="22"/>
      <w:r>
        <w:t>Access to Trial Intervention After End of Trial</w:t>
      </w:r>
      <w:bookmarkEnd w:id="25"/>
    </w:p>
    <w:p w14:paraId="2D449C18" w14:textId="77777777" w:rsidR="000E2445" w:rsidRDefault="00000000">
      <w:pPr>
        <w:pStyle w:val="FirstParagraph"/>
      </w:pPr>
      <w:r>
        <w:t>Not Applicable.</w:t>
      </w:r>
    </w:p>
    <w:p w14:paraId="3C25187D" w14:textId="77777777" w:rsidR="000E2445" w:rsidRDefault="000E2445">
      <w:pPr>
        <w:pStyle w:val="a4"/>
      </w:pPr>
    </w:p>
    <w:p w14:paraId="76295018" w14:textId="77777777" w:rsidR="000E2445" w:rsidRDefault="00000000">
      <w:pPr>
        <w:pStyle w:val="2"/>
      </w:pPr>
      <w:bookmarkStart w:id="26" w:name="start-of-trial-and-end-of-trial"/>
      <w:bookmarkStart w:id="27" w:name="_Toc192282227"/>
      <w:bookmarkEnd w:id="24"/>
      <w:r>
        <w:t>Start of Trial and End of Trial</w:t>
      </w:r>
      <w:bookmarkEnd w:id="27"/>
    </w:p>
    <w:p w14:paraId="29F29D02" w14:textId="77777777" w:rsidR="000E2445" w:rsidRDefault="00000000">
      <w:pPr>
        <w:pStyle w:val="FirstParagraph"/>
      </w:pPr>
      <w:r>
        <w:t>The trial start date is the date on which the clinical trial will be open for recruitment of participants. The first act of recruitment is the first participant screened and will be the trial start date.</w:t>
      </w:r>
    </w:p>
    <w:p w14:paraId="5B7E2BF8" w14:textId="77777777" w:rsidR="000E2445" w:rsidRDefault="00000000">
      <w:pPr>
        <w:pStyle w:val="a4"/>
      </w:pPr>
      <w:r>
        <w:lastRenderedPageBreak/>
        <w:t>A participant is considered to have completed the trial if he or she has completed all phases of the study including the last visit or the last scheduled procedure shown in the Schedule of Activities (SoA), Section 1.3. The end of the study is defined as completion of the last visit or procedure shown in the SoA in the trial. The Sponsor reserves the right to close the study site or terminate the study at any time for any reason at the sole discretion of Sponsor. Trial sites will be closed upon study completion. A study site is considered closed when all required documents and study supplies have been collected and a study-site closure visit has been performed. For the early site closure or trial termination, please refer to Section 10.5.</w:t>
      </w:r>
    </w:p>
    <w:p w14:paraId="1269A58F" w14:textId="77777777" w:rsidR="000E2445" w:rsidRDefault="00000000">
      <w:r>
        <w:br w:type="page"/>
      </w:r>
    </w:p>
    <w:p w14:paraId="7A0117F7" w14:textId="77777777" w:rsidR="000E2445" w:rsidRDefault="00000000">
      <w:pPr>
        <w:pStyle w:val="1"/>
      </w:pPr>
      <w:bookmarkStart w:id="28" w:name="trial-population"/>
      <w:bookmarkStart w:id="29" w:name="_Toc192282228"/>
      <w:bookmarkEnd w:id="18"/>
      <w:bookmarkEnd w:id="26"/>
      <w:r>
        <w:lastRenderedPageBreak/>
        <w:t>TRIAL POPULATION</w:t>
      </w:r>
      <w:bookmarkEnd w:id="29"/>
    </w:p>
    <w:p w14:paraId="170167B4" w14:textId="77777777" w:rsidR="000E2445" w:rsidRDefault="00000000">
      <w:pPr>
        <w:pStyle w:val="2"/>
      </w:pPr>
      <w:bookmarkStart w:id="30" w:name="selection-of-trial-population"/>
      <w:bookmarkStart w:id="31" w:name="_Toc192282229"/>
      <w:r>
        <w:t>Selection of Trial Population</w:t>
      </w:r>
      <w:bookmarkEnd w:id="31"/>
    </w:p>
    <w:p w14:paraId="2BF4195E" w14:textId="77777777" w:rsidR="000E2445" w:rsidRDefault="00000000">
      <w:pPr>
        <w:pStyle w:val="FirstParagraph"/>
      </w:pPr>
      <w:r>
        <w:t>A total of healthy and severe renal impairment participants (with participants per Patient and Healthy Group), aged at least 18 years and at most 75 years, who are deemed suitable based on screening, will participate in this clinical trial.</w:t>
      </w:r>
    </w:p>
    <w:p w14:paraId="4E7DEEBC" w14:textId="77777777" w:rsidR="000E2445" w:rsidRDefault="00000000">
      <w:pPr>
        <w:pStyle w:val="a4"/>
      </w:pPr>
      <w:r>
        <w:t>The investigator must ensure that all participants being considered for the study meet the eligibility criteria prior to Subject ID assignment. No additional exclusions should be applied by the investigator. Participant selection is to be established by checking through all inclusion/exclusion criteria at screening and baseline as stated in the protocol. A relevant record (e.g. checklist) must be stored with the source documentation at the study site. Deviation from any entry criterion excludes a participant from enrollment into the study.</w:t>
      </w:r>
    </w:p>
    <w:p w14:paraId="503C75FE" w14:textId="77777777" w:rsidR="000E2445" w:rsidRDefault="000E2445">
      <w:pPr>
        <w:pStyle w:val="a4"/>
      </w:pPr>
    </w:p>
    <w:p w14:paraId="3A8766FE" w14:textId="77777777" w:rsidR="000E2445" w:rsidRDefault="00000000">
      <w:pPr>
        <w:pStyle w:val="2"/>
      </w:pPr>
      <w:bookmarkStart w:id="32" w:name="rationale-for-trial-population"/>
      <w:bookmarkStart w:id="33" w:name="_Toc192282230"/>
      <w:bookmarkEnd w:id="30"/>
      <w:r>
        <w:t>Rationale for Trial Population</w:t>
      </w:r>
      <w:bookmarkEnd w:id="33"/>
    </w:p>
    <w:p w14:paraId="7786F051" w14:textId="157AAD06" w:rsidR="000E2445" w:rsidRPr="001A2903" w:rsidRDefault="001A2903">
      <w:pPr>
        <w:pStyle w:val="FirstParagraph"/>
        <w:rPr>
          <w:rFonts w:eastAsiaTheme="minorEastAsia"/>
          <w:lang w:eastAsia="ko-KR"/>
        </w:rPr>
      </w:pPr>
      <w:r w:rsidRPr="001A2903">
        <w:t>The between-subject standard deviations (on the natural log scale) for plasma ISL AUC0-∞ and Cmax, PBMC MK-8951-TP AUC0-∞ and Cmax after administration of ISL observed in a previous study (PN003) are 0.228, 0.356, 0.414 and 0.518, respectively. Assuming the same variability for 60-mg ISL, with 6 severe renal impairment subjects and 6 healthy subjects, the half width of the 90% confidence</w:t>
      </w:r>
      <w:r w:rsidRPr="001A2903">
        <w:rPr>
          <w:rFonts w:eastAsiaTheme="minorEastAsia"/>
          <w:lang w:eastAsia="ko-KR"/>
        </w:rPr>
        <w:t xml:space="preserve"> </w:t>
      </w:r>
      <w:r w:rsidRPr="001A2903">
        <w:rPr>
          <w:rFonts w:eastAsiaTheme="minorEastAsia"/>
          <w:lang w:eastAsia="ko-KR"/>
        </w:rPr>
        <w:t>intervals of geometric mean ratios (GMR)s for plasma ISL AUC0-∞ and Cmax,  PBMC MK8951-TP AUC0-∞ and Cmax on the log scale will be 0.239, 0.372, 0.443, and 0.542 respectively. The lower and upper 90% confidence limits for the true GMRs will be given by OBS/1.27 and OBS*1.27 for plasma ISL AUC0-∞, OBS/1.45, and OBS*1.45 for plasma ISL Cmax, OBS/1.54 and OBS*1.54 for AUC0-∞ ISL-TP in PBMC, OBS/1.72, and OBS*1.72 for Cmax ISL-TP in PBMC, where OBS is the observed least squares geometric mean.</w:t>
      </w:r>
    </w:p>
    <w:p w14:paraId="0EBE4FA9" w14:textId="77777777" w:rsidR="000E2445" w:rsidRDefault="000E2445">
      <w:pPr>
        <w:pStyle w:val="a4"/>
      </w:pPr>
    </w:p>
    <w:p w14:paraId="3602C02A" w14:textId="77777777" w:rsidR="000E2445" w:rsidRDefault="00000000">
      <w:pPr>
        <w:pStyle w:val="2"/>
      </w:pPr>
      <w:bookmarkStart w:id="34" w:name="inclusion-criteria"/>
      <w:bookmarkStart w:id="35" w:name="_Toc192282231"/>
      <w:bookmarkEnd w:id="32"/>
      <w:r>
        <w:t>Inclusion Criteria</w:t>
      </w:r>
      <w:bookmarkEnd w:id="35"/>
    </w:p>
    <w:p w14:paraId="2292E6D3" w14:textId="77777777" w:rsidR="000E2445" w:rsidRDefault="00000000">
      <w:pPr>
        <w:pStyle w:val="3"/>
      </w:pPr>
      <w:bookmarkStart w:id="36" w:name="inclusion-criteria-for-healhty-volunteer"/>
      <w:bookmarkStart w:id="37" w:name="_Toc192282232"/>
      <w:r>
        <w:t>Inclusion Criteria for Healhty Volunteer</w:t>
      </w:r>
      <w:bookmarkEnd w:id="37"/>
    </w:p>
    <w:p w14:paraId="78ADDEC7" w14:textId="77777777" w:rsidR="000E2445" w:rsidRDefault="00000000">
      <w:pPr>
        <w:pStyle w:val="FirstParagraph"/>
      </w:pPr>
      <w:r>
        <w:t xml:space="preserve">Participants who wish to participate in this clinical trial must meet </w:t>
      </w:r>
      <w:r>
        <w:rPr>
          <w:b/>
          <w:bCs/>
        </w:rPr>
        <w:t>ALL</w:t>
      </w:r>
      <w:r>
        <w:t xml:space="preserve"> of the following criteria:</w:t>
      </w:r>
    </w:p>
    <w:p w14:paraId="414865FD" w14:textId="77777777" w:rsidR="000E2445" w:rsidRDefault="00000000">
      <w:pPr>
        <w:numPr>
          <w:ilvl w:val="0"/>
          <w:numId w:val="1001"/>
        </w:numPr>
      </w:pPr>
      <w:r>
        <w:t>Participants must be at least 18 years of age and not older than 75 years of age at the time of screening</w:t>
      </w:r>
    </w:p>
    <w:p w14:paraId="117D71C1" w14:textId="77777777" w:rsidR="000E2445" w:rsidRDefault="00000000">
      <w:pPr>
        <w:numPr>
          <w:ilvl w:val="0"/>
          <w:numId w:val="1001"/>
        </w:numPr>
      </w:pPr>
      <w:r>
        <w:t>Body weight at least 55 kg for males and 50 kg for females, and whose weight falls within ± 20% of the ideal body weight* at the time of screening</w:t>
      </w:r>
    </w:p>
    <w:p w14:paraId="1481C099" w14:textId="77777777" w:rsidR="000E2445" w:rsidRDefault="00000000">
      <w:pPr>
        <w:pStyle w:val="Compact"/>
        <w:numPr>
          <w:ilvl w:val="1"/>
          <w:numId w:val="1002"/>
        </w:numPr>
      </w:pPr>
      <w:r>
        <w:lastRenderedPageBreak/>
        <w:t>Ideal body weight (kg) = (Height [cm] - 100) x 0.9</w:t>
      </w:r>
    </w:p>
    <w:p w14:paraId="50C66BFF" w14:textId="77777777" w:rsidR="000E2445" w:rsidRDefault="00000000">
      <w:pPr>
        <w:numPr>
          <w:ilvl w:val="0"/>
          <w:numId w:val="1001"/>
        </w:numPr>
      </w:pPr>
      <w:r>
        <w:t>Individuals without congenital or chronic diseases within the last 5 years and without any pathological symptoms or findings in internal medical examinations</w:t>
      </w:r>
    </w:p>
    <w:p w14:paraId="6729FB3D" w14:textId="77777777" w:rsidR="000E2445" w:rsidRDefault="00000000">
      <w:pPr>
        <w:numPr>
          <w:ilvl w:val="0"/>
          <w:numId w:val="1001"/>
        </w:numPr>
      </w:pPr>
      <w:r>
        <w:t>Healthy participants according to the assessment of the investigator, as based on a complete medical history, including a physical examination, vital signs, 12-lead ECG, and appropriate clinical laboratory tests</w:t>
      </w:r>
    </w:p>
    <w:p w14:paraId="509838B0" w14:textId="77777777" w:rsidR="000E2445" w:rsidRDefault="00000000">
      <w:pPr>
        <w:numPr>
          <w:ilvl w:val="0"/>
          <w:numId w:val="1001"/>
        </w:numPr>
      </w:pPr>
      <w:r>
        <w:t>Individuals who have voluntarily decided to participate in this clinical study and have given written consent to comply with the requirements of the study</w:t>
      </w:r>
    </w:p>
    <w:p w14:paraId="7AC3967E" w14:textId="77777777" w:rsidR="000E2445" w:rsidRDefault="000E2445">
      <w:pPr>
        <w:pStyle w:val="FirstParagraph"/>
      </w:pPr>
    </w:p>
    <w:p w14:paraId="3C7168D1" w14:textId="77777777" w:rsidR="000E2445" w:rsidRDefault="00000000">
      <w:pPr>
        <w:pStyle w:val="3"/>
      </w:pPr>
      <w:bookmarkStart w:id="38" w:name="X915b843c89fe7c36b2e26a0c7fdbee1eb27359b"/>
      <w:bookmarkStart w:id="39" w:name="_Toc192282233"/>
      <w:bookmarkEnd w:id="36"/>
      <w:r>
        <w:t>Inclusion Criteria for Participants with severe renal impairment</w:t>
      </w:r>
      <w:bookmarkEnd w:id="39"/>
    </w:p>
    <w:p w14:paraId="01A9DBBC" w14:textId="4742F7EB" w:rsidR="001A2903" w:rsidRDefault="001A2903" w:rsidP="001A2903">
      <w:pPr>
        <w:pStyle w:val="FirstParagraph"/>
      </w:pPr>
      <w:r>
        <w:t>Participants who wish to participate in this clinical trial</w:t>
      </w:r>
      <w:r>
        <w:rPr>
          <w:rFonts w:eastAsiaTheme="minorEastAsia" w:hint="eastAsia"/>
          <w:lang w:eastAsia="ko-KR"/>
        </w:rPr>
        <w:t xml:space="preserve"> as </w:t>
      </w:r>
      <w:r>
        <w:t xml:space="preserve">Participants with severe renal impairment must meet </w:t>
      </w:r>
      <w:r>
        <w:rPr>
          <w:b/>
          <w:bCs/>
        </w:rPr>
        <w:t>ALL</w:t>
      </w:r>
      <w:r>
        <w:t xml:space="preserve"> of the following criteria:</w:t>
      </w:r>
    </w:p>
    <w:p w14:paraId="2276AC67" w14:textId="77777777" w:rsidR="001A2903" w:rsidRPr="001A2903" w:rsidRDefault="001A2903" w:rsidP="001A2903">
      <w:pPr>
        <w:numPr>
          <w:ilvl w:val="0"/>
          <w:numId w:val="1028"/>
        </w:numPr>
        <w:rPr>
          <w:color w:val="FF0000"/>
        </w:rPr>
      </w:pPr>
      <w:r w:rsidRPr="001A2903">
        <w:rPr>
          <w:color w:val="FF0000"/>
        </w:rPr>
        <w:t>With the exception of renal impairment, is in generally good health based on medical history, physical examination, VS measurements and ECGs performed prior to randomization.  Participants with stable, chronic medical or psychiatric conditions, including but not limited to hypertension, hypercholesterolemia, non-insulin dependent diabetes mellitus, hyper- or hypothyroidism, gout, and chronic anxiety or depression may be included at the discretion of the investigator and the Sponsor.  Appendix 9 provides a table of the 12-Lead Electrocardiogram Abnormality Criteria.</w:t>
      </w:r>
    </w:p>
    <w:p w14:paraId="51C362CF" w14:textId="7B631056" w:rsidR="001A2903" w:rsidRPr="001A2903" w:rsidRDefault="001A2903" w:rsidP="001A2903">
      <w:pPr>
        <w:numPr>
          <w:ilvl w:val="0"/>
          <w:numId w:val="1028"/>
        </w:numPr>
        <w:rPr>
          <w:color w:val="FF0000"/>
        </w:rPr>
      </w:pPr>
      <w:r w:rsidRPr="001A2903">
        <w:rPr>
          <w:color w:val="FF0000"/>
        </w:rPr>
        <w:t>With the exception of renal impairment, is in good health based on laboratory safety tests obtained at the screening visit and prior to study drug administration. Appendix 2 provides a table of laboratory safety tests to be performed. Appendix 10 provides an algorithm for the assessment of out of range laboratory values.</w:t>
      </w:r>
    </w:p>
    <w:p w14:paraId="4FB26D46" w14:textId="39F584F0" w:rsidR="001A2903" w:rsidRPr="001A2903" w:rsidRDefault="001A2903" w:rsidP="001A2903">
      <w:pPr>
        <w:numPr>
          <w:ilvl w:val="0"/>
          <w:numId w:val="1028"/>
        </w:numPr>
        <w:rPr>
          <w:color w:val="FF0000"/>
        </w:rPr>
      </w:pPr>
      <w:r w:rsidRPr="001A2903">
        <w:rPr>
          <w:color w:val="FF0000"/>
        </w:rPr>
        <w:t xml:space="preserve">Has a BMI </w:t>
      </w:r>
      <w:r w:rsidRPr="001A2903">
        <w:rPr>
          <w:rFonts w:hint="eastAsia"/>
          <w:color w:val="FF0000"/>
        </w:rPr>
        <w:t>≥</w:t>
      </w:r>
      <w:r w:rsidRPr="001A2903">
        <w:rPr>
          <w:color w:val="FF0000"/>
        </w:rPr>
        <w:t xml:space="preserve"> 18.5 and </w:t>
      </w:r>
      <w:r w:rsidRPr="001A2903">
        <w:rPr>
          <w:rFonts w:hint="eastAsia"/>
          <w:color w:val="FF0000"/>
        </w:rPr>
        <w:t>≤</w:t>
      </w:r>
      <w:r w:rsidRPr="001A2903">
        <w:rPr>
          <w:color w:val="FF0000"/>
        </w:rPr>
        <w:t xml:space="preserve"> 40 kg/m2. See Section 8.3.1 for criteria on rounding to the nearest whole number. BMI = weight (kg)/height (m)2.</w:t>
      </w:r>
    </w:p>
    <w:p w14:paraId="0B16FA9D" w14:textId="2742FBBA" w:rsidR="001A2903" w:rsidRPr="001A2903" w:rsidRDefault="001A2903" w:rsidP="001A2903">
      <w:pPr>
        <w:numPr>
          <w:ilvl w:val="0"/>
          <w:numId w:val="1028"/>
        </w:numPr>
        <w:rPr>
          <w:color w:val="FF0000"/>
        </w:rPr>
      </w:pPr>
      <w:r w:rsidRPr="001A2903">
        <w:rPr>
          <w:color w:val="FF0000"/>
        </w:rPr>
        <w:t>Have a baseline eGFR &lt; 30 mL/min/1.73 m2 based on eGFR equation from CKD-EPI at screening.</w:t>
      </w:r>
    </w:p>
    <w:p w14:paraId="0B0B31F5" w14:textId="01FC18D7" w:rsidR="001A2903" w:rsidRPr="001A2903" w:rsidRDefault="001A2903" w:rsidP="001A2903">
      <w:pPr>
        <w:numPr>
          <w:ilvl w:val="0"/>
          <w:numId w:val="1028"/>
        </w:numPr>
      </w:pPr>
      <w:r w:rsidRPr="001A2903">
        <w:t>Is male or female, from 18 years to 75 years of age inclusive, at the time of signing the informed consent.</w:t>
      </w:r>
    </w:p>
    <w:p w14:paraId="3C4202AE" w14:textId="6FC9D104" w:rsidR="001A2903" w:rsidRPr="001A2903" w:rsidRDefault="001A2903" w:rsidP="001A2903">
      <w:pPr>
        <w:numPr>
          <w:ilvl w:val="0"/>
          <w:numId w:val="1028"/>
        </w:numPr>
      </w:pPr>
      <w:r>
        <w:t>Individuals who agree to use or abstain from the approved contraceptive methods (Refer to APPENDIX 13.1.2) during the study from the date of written consent to 28 days after the last administration of the IMP</w:t>
      </w:r>
    </w:p>
    <w:p w14:paraId="65CEFC4E" w14:textId="0B9906E5" w:rsidR="000E2445" w:rsidRDefault="001A2903" w:rsidP="001A2903">
      <w:pPr>
        <w:numPr>
          <w:ilvl w:val="0"/>
          <w:numId w:val="1028"/>
        </w:numPr>
      </w:pPr>
      <w:r>
        <w:lastRenderedPageBreak/>
        <w:t>Individuals who have voluntarily decided to participate in this clinical study and have given written consent to comply with the requirements of the study</w:t>
      </w:r>
    </w:p>
    <w:p w14:paraId="50B22922" w14:textId="77777777" w:rsidR="000E2445" w:rsidRDefault="000E2445">
      <w:pPr>
        <w:pStyle w:val="a4"/>
      </w:pPr>
    </w:p>
    <w:p w14:paraId="5DE0CD4C" w14:textId="77777777" w:rsidR="000E2445" w:rsidRDefault="00000000">
      <w:pPr>
        <w:pStyle w:val="2"/>
      </w:pPr>
      <w:bookmarkStart w:id="40" w:name="exclusion-criteria"/>
      <w:bookmarkStart w:id="41" w:name="_Toc192282234"/>
      <w:bookmarkEnd w:id="34"/>
      <w:bookmarkEnd w:id="38"/>
      <w:r>
        <w:t>Exclusion Criteria</w:t>
      </w:r>
      <w:bookmarkEnd w:id="41"/>
    </w:p>
    <w:p w14:paraId="1430D58C" w14:textId="77777777" w:rsidR="000E2445" w:rsidRDefault="00000000">
      <w:pPr>
        <w:pStyle w:val="3"/>
      </w:pPr>
      <w:bookmarkStart w:id="42" w:name="exclusion-criteria-for-healthy-volunteer"/>
      <w:bookmarkStart w:id="43" w:name="_Toc192282235"/>
      <w:r>
        <w:t>Exclusion Criteria for Healthy Volunteer</w:t>
      </w:r>
      <w:bookmarkEnd w:id="43"/>
    </w:p>
    <w:p w14:paraId="307D15C8" w14:textId="77777777" w:rsidR="000E2445" w:rsidRDefault="00000000">
      <w:pPr>
        <w:pStyle w:val="FirstParagraph"/>
      </w:pPr>
      <w:r>
        <w:t xml:space="preserve">Any subject who meets </w:t>
      </w:r>
      <w:r>
        <w:rPr>
          <w:b/>
          <w:bCs/>
        </w:rPr>
        <w:t>ANY</w:t>
      </w:r>
      <w:r>
        <w:t xml:space="preserve"> of the following criteria will be excluded from this clinical trial:</w:t>
      </w:r>
    </w:p>
    <w:p w14:paraId="49B95CCB" w14:textId="77777777" w:rsidR="000E2445" w:rsidRDefault="00000000">
      <w:pPr>
        <w:numPr>
          <w:ilvl w:val="0"/>
          <w:numId w:val="1003"/>
        </w:numPr>
      </w:pPr>
      <w:r>
        <w:t>Individuals with a history of or currently active clinically significant cardiovascular, respiratory, renal, endocrine, hematological, gastrointestinal, central nervous system, genitourinary, musculoskeletal, or psychiatric disorders, or malignant tumors (except cases where past conditions have been cured and do not affect current health status)</w:t>
      </w:r>
    </w:p>
    <w:p w14:paraId="6729A7FE" w14:textId="77777777" w:rsidR="000E2445" w:rsidRDefault="00000000">
      <w:pPr>
        <w:numPr>
          <w:ilvl w:val="0"/>
          <w:numId w:val="1003"/>
        </w:numPr>
      </w:pPr>
      <w:r>
        <w:t>Individuals with a history of gastrointestinal disorders such as Crohn’s disease, ulcers, acute or chronic pancreatitis, or gastrointestinal surgery that may affect the absorption of IPs (excluding simple appendectomy or hernia repair surgery)</w:t>
      </w:r>
    </w:p>
    <w:p w14:paraId="441EA9B8" w14:textId="77777777" w:rsidR="000E2445" w:rsidRDefault="00000000">
      <w:pPr>
        <w:numPr>
          <w:ilvl w:val="0"/>
          <w:numId w:val="1003"/>
        </w:numPr>
      </w:pPr>
      <w:r>
        <w:t>Individuals with a medical history of hypersensitivity reactions to IMPs, other medications, or additives, or clinically significant hypersensitivity reactions to other substances</w:t>
      </w:r>
    </w:p>
    <w:p w14:paraId="6761C7A4" w14:textId="77777777" w:rsidR="000E2445" w:rsidRDefault="00000000">
      <w:pPr>
        <w:numPr>
          <w:ilvl w:val="0"/>
          <w:numId w:val="1003"/>
        </w:numPr>
      </w:pPr>
      <w:r>
        <w:t>Individuals who have a history of drug abuse</w:t>
      </w:r>
    </w:p>
    <w:p w14:paraId="2D34C994" w14:textId="77777777" w:rsidR="000E2445" w:rsidRDefault="00000000">
      <w:pPr>
        <w:numPr>
          <w:ilvl w:val="0"/>
          <w:numId w:val="1003"/>
        </w:numPr>
      </w:pPr>
      <w:r>
        <w:t>Individuals with abnormal results for any of the following clinical laboratory tests at the time of the screening:</w:t>
      </w:r>
    </w:p>
    <w:p w14:paraId="5D25F4ED" w14:textId="77777777" w:rsidR="000E2445" w:rsidRDefault="00000000">
      <w:pPr>
        <w:numPr>
          <w:ilvl w:val="1"/>
          <w:numId w:val="1004"/>
        </w:numPr>
      </w:pPr>
      <w:r>
        <w:t>Na &lt; 135 mEq/L</w:t>
      </w:r>
    </w:p>
    <w:p w14:paraId="143210DA" w14:textId="77777777" w:rsidR="000E2445" w:rsidRDefault="00000000">
      <w:pPr>
        <w:numPr>
          <w:ilvl w:val="1"/>
          <w:numId w:val="1004"/>
        </w:numPr>
      </w:pPr>
      <w:r>
        <w:t>K &lt; 3.4 mEq/L</w:t>
      </w:r>
    </w:p>
    <w:p w14:paraId="5FBD2C1F" w14:textId="77777777" w:rsidR="000E2445" w:rsidRDefault="00000000">
      <w:pPr>
        <w:numPr>
          <w:ilvl w:val="1"/>
          <w:numId w:val="1004"/>
        </w:numPr>
      </w:pPr>
      <w:r>
        <w:t>Ca &gt; 10.5 mg/dL</w:t>
      </w:r>
    </w:p>
    <w:p w14:paraId="7752928D" w14:textId="77777777" w:rsidR="000E2445" w:rsidRDefault="00000000">
      <w:pPr>
        <w:numPr>
          <w:ilvl w:val="1"/>
          <w:numId w:val="1004"/>
        </w:numPr>
      </w:pPr>
      <w:r>
        <w:t>Aspartate aminotransferase (AST) or alanine aminotransferase (ALT) &gt; 1.25 times the upper limit of normal range (ULN)</w:t>
      </w:r>
    </w:p>
    <w:p w14:paraId="35CD1DA4" w14:textId="77777777" w:rsidR="000E2445" w:rsidRDefault="00000000">
      <w:pPr>
        <w:numPr>
          <w:ilvl w:val="1"/>
          <w:numId w:val="1004"/>
        </w:numPr>
      </w:pPr>
      <w:r>
        <w:t>Total bilirubin &gt; 1.5 times ULN</w:t>
      </w:r>
    </w:p>
    <w:p w14:paraId="18F6DE25" w14:textId="77777777" w:rsidR="000E2445" w:rsidRDefault="00000000">
      <w:pPr>
        <w:numPr>
          <w:ilvl w:val="1"/>
          <w:numId w:val="1004"/>
        </w:numPr>
      </w:pPr>
      <w:r>
        <w:t>Total cholesterol &gt; 1.5 times ULN</w:t>
      </w:r>
    </w:p>
    <w:p w14:paraId="51B4E272" w14:textId="77777777" w:rsidR="000E2445" w:rsidRDefault="00000000">
      <w:pPr>
        <w:numPr>
          <w:ilvl w:val="1"/>
          <w:numId w:val="1004"/>
        </w:numPr>
      </w:pPr>
      <w:r>
        <w:t>Estimated Glomerular Filtration Rate (eGFR) using the Chronic Kidney Disease Epidemiology Collaboration (CKD-EPI) formula &lt; 60 mL/min/1.73 m</w:t>
      </w:r>
      <w:r>
        <w:rPr>
          <w:vertAlign w:val="superscript"/>
        </w:rPr>
        <w:t>2</w:t>
      </w:r>
    </w:p>
    <w:p w14:paraId="23600150" w14:textId="77777777" w:rsidR="000E2445" w:rsidRDefault="00000000">
      <w:pPr>
        <w:numPr>
          <w:ilvl w:val="1"/>
          <w:numId w:val="1004"/>
        </w:numPr>
      </w:pPr>
      <w:r>
        <w:t>Positive results for serum tests: HBsAg, HCV Ab, HIV Ag/Ab, Syphilis reagin test</w:t>
      </w:r>
    </w:p>
    <w:p w14:paraId="351F21FF" w14:textId="77777777" w:rsidR="000E2445" w:rsidRDefault="00000000">
      <w:pPr>
        <w:numPr>
          <w:ilvl w:val="0"/>
          <w:numId w:val="1003"/>
        </w:numPr>
      </w:pPr>
      <w:r>
        <w:lastRenderedPageBreak/>
        <w:t>Individuals showing values in the supine position, after at least 5 minutes of rest during screening, with systolic blood pressure ≥ 150 mmHg or &lt; 90 mmHg, or diastolic blood pressure ≥ 100 mmHg or &lt; 50 mmHg</w:t>
      </w:r>
    </w:p>
    <w:p w14:paraId="0667F581" w14:textId="77777777" w:rsidR="000E2445" w:rsidRDefault="00000000">
      <w:pPr>
        <w:numPr>
          <w:ilvl w:val="0"/>
          <w:numId w:val="1003"/>
        </w:numPr>
      </w:pPr>
      <w:r>
        <w:t>Individuals with genetic conditions such as galactose intolerance, Lapp lactase deficiency, or glucose-galactose malabsorption</w:t>
      </w:r>
    </w:p>
    <w:p w14:paraId="5D41FC60" w14:textId="77777777" w:rsidR="000E2445" w:rsidRDefault="00000000">
      <w:pPr>
        <w:numPr>
          <w:ilvl w:val="0"/>
          <w:numId w:val="1003"/>
        </w:numPr>
      </w:pPr>
      <w:r>
        <w:t>Individuals who have received intravenous (IV) administration of radioactive iodinated contrast agents (IV urography, angiography, venography, vascular imaging, computed tomography with contrast, etc.) within 48 hours prior to the first administration of the IMP</w:t>
      </w:r>
    </w:p>
    <w:p w14:paraId="477BD6A7" w14:textId="77777777" w:rsidR="000E2445" w:rsidRDefault="00000000">
      <w:pPr>
        <w:numPr>
          <w:ilvl w:val="0"/>
          <w:numId w:val="1003"/>
        </w:numPr>
      </w:pPr>
      <w:r>
        <w:t>Individuals who have participated in other clinical trials or BE studies and have been administered medication within 180 days prior to the first administration of the IMP</w:t>
      </w:r>
    </w:p>
    <w:p w14:paraId="74E68E18" w14:textId="77777777" w:rsidR="000E2445" w:rsidRDefault="00000000">
      <w:pPr>
        <w:numPr>
          <w:ilvl w:val="0"/>
          <w:numId w:val="1003"/>
        </w:numPr>
      </w:pPr>
      <w:r>
        <w:t>Individuals who have donated whole blood within 60 days prior to the first administration of the IP, or who have donated blood components or received a blood transfusion within 30 days prior to the first administration of the IMP</w:t>
      </w:r>
    </w:p>
    <w:p w14:paraId="4BE62F38" w14:textId="77777777" w:rsidR="000E2445" w:rsidRDefault="00000000">
      <w:pPr>
        <w:numPr>
          <w:ilvl w:val="0"/>
          <w:numId w:val="1003"/>
        </w:numPr>
      </w:pPr>
      <w:r>
        <w:t>Individuals who have received medications inducing or inhibiting drug-metabolizing enzymes such as barbiturate drugs within 30 days prior to the first administration of the IMP</w:t>
      </w:r>
    </w:p>
    <w:p w14:paraId="58AE64F6" w14:textId="77777777" w:rsidR="000E2445" w:rsidRDefault="00000000">
      <w:pPr>
        <w:numPr>
          <w:ilvl w:val="0"/>
          <w:numId w:val="1003"/>
        </w:numPr>
      </w:pPr>
      <w:r>
        <w:t>Individuals who have received prescription drugs, herbal medicines, over-the-counter medications, or vitamin preparations within 10 days prior to the first administration of the IMP</w:t>
      </w:r>
    </w:p>
    <w:p w14:paraId="3564279B" w14:textId="77777777" w:rsidR="000E2445" w:rsidRDefault="00000000">
      <w:pPr>
        <w:numPr>
          <w:ilvl w:val="0"/>
          <w:numId w:val="1003"/>
        </w:numPr>
      </w:pPr>
      <w:r>
        <w:t>Individuals with excessive caffeine and alcohol intake, as well as smokers (caffeine: &gt; 5 cups/day, Alcohol: &gt; 210 g/week, cigarettes: &gt; 10 cigarettes/day)</w:t>
      </w:r>
    </w:p>
    <w:p w14:paraId="5E5030E9" w14:textId="77777777" w:rsidR="000E2445" w:rsidRDefault="00000000">
      <w:pPr>
        <w:numPr>
          <w:ilvl w:val="0"/>
          <w:numId w:val="1003"/>
        </w:numPr>
      </w:pPr>
      <w:r>
        <w:t>Individuals who cannot refrain from consuming caffeine-containing foods (such as coffee, tea [black tea, green tea, etc.], caffeinated soft drinks, coffee-flavored milk, tonic drinks containing caffeine, etc.), or alcohol consumption, or smoking from 9 a.m. on the day of admission to the time of discharge</w:t>
      </w:r>
    </w:p>
    <w:p w14:paraId="45713F0C" w14:textId="77777777" w:rsidR="000E2445" w:rsidRDefault="00000000">
      <w:pPr>
        <w:numPr>
          <w:ilvl w:val="0"/>
          <w:numId w:val="1003"/>
        </w:numPr>
      </w:pPr>
      <w:r>
        <w:t>Individuals who do not agree to use or abstain from the approved contraceptive methods (Refer to APPENDIX 13.1.2) during the study from the date of written consent to 28 days after the last administration of the IMP</w:t>
      </w:r>
    </w:p>
    <w:p w14:paraId="248C987C" w14:textId="77777777" w:rsidR="000E2445" w:rsidRDefault="00000000">
      <w:pPr>
        <w:numPr>
          <w:ilvl w:val="0"/>
          <w:numId w:val="1003"/>
        </w:numPr>
      </w:pPr>
      <w:r>
        <w:t>Pregnant or lactating women</w:t>
      </w:r>
    </w:p>
    <w:p w14:paraId="40C2A0D1" w14:textId="77777777" w:rsidR="000E2445" w:rsidRDefault="00000000">
      <w:pPr>
        <w:numPr>
          <w:ilvl w:val="0"/>
          <w:numId w:val="1003"/>
        </w:numPr>
      </w:pPr>
      <w:r>
        <w:t>Other individuals deemed unsuitable as a subject by an investigator</w:t>
      </w:r>
    </w:p>
    <w:p w14:paraId="05A04E9E" w14:textId="77777777" w:rsidR="000E2445" w:rsidRDefault="000E2445">
      <w:pPr>
        <w:pStyle w:val="FirstParagraph"/>
      </w:pPr>
    </w:p>
    <w:p w14:paraId="71F4AAF5" w14:textId="77777777" w:rsidR="000E2445" w:rsidRDefault="00000000">
      <w:pPr>
        <w:pStyle w:val="3"/>
      </w:pPr>
      <w:bookmarkStart w:id="44" w:name="Xd95bcd2b6ff693889db85ccb1961258206d32bf"/>
      <w:bookmarkStart w:id="45" w:name="_Toc192282236"/>
      <w:bookmarkEnd w:id="42"/>
      <w:r>
        <w:lastRenderedPageBreak/>
        <w:t>Exclusion Criteria for Participants with severe renal impairment</w:t>
      </w:r>
      <w:bookmarkEnd w:id="45"/>
    </w:p>
    <w:p w14:paraId="1850F001" w14:textId="25BE8F47" w:rsidR="001A2903" w:rsidRPr="00145A04" w:rsidRDefault="001A2903" w:rsidP="001A2903">
      <w:pPr>
        <w:numPr>
          <w:ilvl w:val="0"/>
          <w:numId w:val="1029"/>
        </w:numPr>
        <w:rPr>
          <w:color w:val="FF0000"/>
        </w:rPr>
      </w:pPr>
      <w:r w:rsidRPr="00145A04">
        <w:rPr>
          <w:color w:val="FF0000"/>
        </w:rPr>
        <w:t>Has a history or presence of renal artery stenosis.</w:t>
      </w:r>
    </w:p>
    <w:p w14:paraId="74140E68" w14:textId="07E8F509" w:rsidR="001A2903" w:rsidRPr="00145A04" w:rsidRDefault="001A2903" w:rsidP="001A2903">
      <w:pPr>
        <w:numPr>
          <w:ilvl w:val="0"/>
          <w:numId w:val="1029"/>
        </w:numPr>
        <w:rPr>
          <w:color w:val="FF0000"/>
        </w:rPr>
      </w:pPr>
      <w:r w:rsidRPr="00145A04">
        <w:rPr>
          <w:color w:val="FF0000"/>
        </w:rPr>
        <w:t>Has had a renal transplant or nephrectomy.</w:t>
      </w:r>
    </w:p>
    <w:p w14:paraId="4079A6E4" w14:textId="1E79600F" w:rsidR="001A2903" w:rsidRPr="00145A04" w:rsidRDefault="001A2903" w:rsidP="001A2903">
      <w:pPr>
        <w:numPr>
          <w:ilvl w:val="0"/>
          <w:numId w:val="1029"/>
        </w:numPr>
        <w:rPr>
          <w:color w:val="FF0000"/>
        </w:rPr>
      </w:pPr>
      <w:r w:rsidRPr="00145A04">
        <w:rPr>
          <w:color w:val="FF0000"/>
        </w:rPr>
        <w:t>Has rapidly fluctuating renal function as determined by historical measurements. Rapidly fluctuating renal function is defined as &gt; 30% difference between two measurements of eGFR taken at least 72 hour apart as part of subject screening.</w:t>
      </w:r>
    </w:p>
    <w:p w14:paraId="16043D17" w14:textId="61EA4713" w:rsidR="001A2903" w:rsidRPr="00145A04" w:rsidRDefault="001A2903" w:rsidP="001A2903">
      <w:pPr>
        <w:numPr>
          <w:ilvl w:val="0"/>
          <w:numId w:val="1029"/>
        </w:numPr>
        <w:rPr>
          <w:color w:val="FF0000"/>
        </w:rPr>
      </w:pPr>
      <w:r w:rsidRPr="00145A04">
        <w:rPr>
          <w:color w:val="FF0000"/>
        </w:rPr>
        <w:t>Has a history of any illness that, in the opinion of the Investigator, might confound the results of the study or poses an additional risk to the subject by their participation in the study.</w:t>
      </w:r>
    </w:p>
    <w:p w14:paraId="3BA8610A" w14:textId="6D9B56F2" w:rsidR="001A2903" w:rsidRPr="00145A04" w:rsidRDefault="001A2903" w:rsidP="001A2903">
      <w:pPr>
        <w:numPr>
          <w:ilvl w:val="0"/>
          <w:numId w:val="1029"/>
        </w:numPr>
        <w:rPr>
          <w:color w:val="FF0000"/>
        </w:rPr>
      </w:pPr>
      <w:r w:rsidRPr="00145A04">
        <w:rPr>
          <w:color w:val="FF0000"/>
        </w:rPr>
        <w:t>Is institutionalized or mentally or legally incapacitated at the time of prestudy (screening) visit or expected during the conduct of the study.</w:t>
      </w:r>
    </w:p>
    <w:p w14:paraId="30926C88" w14:textId="31A1EA9C" w:rsidR="001A2903" w:rsidRPr="00145A04" w:rsidRDefault="001A2903" w:rsidP="001A2903">
      <w:pPr>
        <w:numPr>
          <w:ilvl w:val="0"/>
          <w:numId w:val="1029"/>
        </w:numPr>
        <w:rPr>
          <w:color w:val="FF0000"/>
        </w:rPr>
      </w:pPr>
      <w:r w:rsidRPr="00145A04">
        <w:rPr>
          <w:color w:val="FF0000"/>
        </w:rPr>
        <w:t>Has a history of cancer (malignancy).</w:t>
      </w:r>
    </w:p>
    <w:p w14:paraId="6BA38EFB" w14:textId="7E6FA0BA" w:rsidR="001A2903" w:rsidRPr="00145A04" w:rsidRDefault="001A2903" w:rsidP="001A2903">
      <w:pPr>
        <w:ind w:left="720"/>
        <w:rPr>
          <w:rFonts w:eastAsiaTheme="minorEastAsia"/>
          <w:color w:val="FF0000"/>
          <w:lang w:eastAsia="ko-KR"/>
        </w:rPr>
      </w:pPr>
      <w:r w:rsidRPr="00145A04">
        <w:rPr>
          <w:color w:val="FF0000"/>
        </w:rPr>
        <w:t xml:space="preserve">Exceptions: (1) Adequately treated nonmelanomatous skin carcinoma or carcinoma in situ of the cervix or; (2) Other malignancies which have been successfully treated with appropriate follow up and therefore unlikely to recur for the duration of the study, in the opinion of the investigator and with agreement of the Sponsor (eg, malignancies which have been successfully treated </w:t>
      </w:r>
      <w:r w:rsidRPr="00145A04">
        <w:rPr>
          <w:rFonts w:hint="eastAsia"/>
          <w:color w:val="FF0000"/>
        </w:rPr>
        <w:t>≥</w:t>
      </w:r>
      <w:r w:rsidRPr="00145A04">
        <w:rPr>
          <w:color w:val="FF0000"/>
        </w:rPr>
        <w:t>10 years prior to the prestudy [screening] visit).</w:t>
      </w:r>
    </w:p>
    <w:p w14:paraId="17893033" w14:textId="2487E929" w:rsidR="001A2903" w:rsidRPr="00145A04" w:rsidRDefault="001A2903" w:rsidP="001A2903">
      <w:pPr>
        <w:pStyle w:val="a"/>
        <w:numPr>
          <w:ilvl w:val="0"/>
          <w:numId w:val="1029"/>
        </w:numPr>
        <w:rPr>
          <w:rFonts w:eastAsiaTheme="minorEastAsia"/>
          <w:color w:val="FF0000"/>
          <w:lang w:eastAsia="ko-KR"/>
        </w:rPr>
      </w:pPr>
      <w:r w:rsidRPr="00145A04">
        <w:rPr>
          <w:rFonts w:eastAsiaTheme="minorEastAsia"/>
          <w:color w:val="FF0000"/>
          <w:lang w:eastAsia="ko-KR"/>
        </w:rPr>
        <w:t>Has a history of significant multiple and/or severe allergies (eg, food, drug, latex allergy), or has had an anaphylactic reaction or significant intolerability (ie, systemic allergic reaction) to prescription or non-prescription drugs or food.</w:t>
      </w:r>
    </w:p>
    <w:p w14:paraId="1E3C4375" w14:textId="4D6465DB" w:rsidR="001A2903" w:rsidRPr="00145A04" w:rsidRDefault="001A2903" w:rsidP="001A2903">
      <w:pPr>
        <w:pStyle w:val="a"/>
        <w:numPr>
          <w:ilvl w:val="0"/>
          <w:numId w:val="1029"/>
        </w:numPr>
        <w:rPr>
          <w:rFonts w:eastAsiaTheme="minorEastAsia"/>
          <w:color w:val="FF0000"/>
          <w:lang w:eastAsia="ko-KR"/>
        </w:rPr>
      </w:pPr>
      <w:r w:rsidRPr="00145A04">
        <w:rPr>
          <w:rFonts w:eastAsiaTheme="minorEastAsia"/>
          <w:color w:val="FF0000"/>
          <w:lang w:eastAsia="ko-KR"/>
        </w:rPr>
        <w:t>Has known hypersensitivity to the active substance or any of the excipients of the study drug.</w:t>
      </w:r>
    </w:p>
    <w:p w14:paraId="7E4BB44D" w14:textId="2E78723A" w:rsidR="001A2903" w:rsidRPr="00145A04" w:rsidRDefault="001A2903" w:rsidP="001A2903">
      <w:pPr>
        <w:pStyle w:val="a"/>
        <w:numPr>
          <w:ilvl w:val="0"/>
          <w:numId w:val="1029"/>
        </w:numPr>
        <w:rPr>
          <w:rFonts w:eastAsiaTheme="minorEastAsia"/>
          <w:color w:val="FF0000"/>
          <w:lang w:eastAsia="ko-KR"/>
        </w:rPr>
      </w:pPr>
      <w:r w:rsidRPr="00145A04">
        <w:rPr>
          <w:rFonts w:eastAsiaTheme="minorEastAsia"/>
          <w:color w:val="FF0000"/>
          <w:lang w:eastAsia="ko-KR"/>
        </w:rPr>
        <w:t>Is positive for hepatitis B surface antigen, hepatitis C antibodies or HIV.</w:t>
      </w:r>
    </w:p>
    <w:p w14:paraId="1B73DDBB" w14:textId="0B38D34E" w:rsidR="001A2903" w:rsidRPr="00145A04" w:rsidRDefault="001A2903" w:rsidP="001A2903">
      <w:pPr>
        <w:pStyle w:val="a"/>
        <w:numPr>
          <w:ilvl w:val="0"/>
          <w:numId w:val="1029"/>
        </w:numPr>
        <w:rPr>
          <w:rFonts w:eastAsiaTheme="minorEastAsia"/>
          <w:color w:val="FF0000"/>
          <w:lang w:eastAsia="ko-KR"/>
        </w:rPr>
      </w:pPr>
      <w:r w:rsidRPr="00145A04">
        <w:rPr>
          <w:rFonts w:eastAsiaTheme="minorEastAsia"/>
          <w:color w:val="FF0000"/>
          <w:lang w:eastAsia="ko-KR"/>
        </w:rPr>
        <w:t>Had major surgery, donated or lost 1 unit of blood (approximately 500 mL) within 4 weeks prior to the prestudy (screening) visit.</w:t>
      </w:r>
    </w:p>
    <w:p w14:paraId="41864617" w14:textId="36D84E5F" w:rsidR="001A2903" w:rsidRPr="00145A04" w:rsidRDefault="001A2903" w:rsidP="001A2903">
      <w:pPr>
        <w:pStyle w:val="a"/>
        <w:numPr>
          <w:ilvl w:val="0"/>
          <w:numId w:val="1029"/>
        </w:numPr>
        <w:rPr>
          <w:rFonts w:eastAsiaTheme="minorEastAsia"/>
          <w:color w:val="FF0000"/>
          <w:lang w:eastAsia="ko-KR"/>
        </w:rPr>
      </w:pPr>
      <w:r w:rsidRPr="00145A04">
        <w:rPr>
          <w:rFonts w:eastAsiaTheme="minorEastAsia"/>
          <w:color w:val="FF0000"/>
          <w:lang w:eastAsia="ko-KR"/>
        </w:rPr>
        <w:t>Is taking medications to treat chronic medical conditions and/or conditions associated with renal disease and has not been on a stable regimen regimen for at least 1 month and/or is unable to withhold the use of the medication(s) within 4 hours prior to and 8 hours after administration of the study drug.  Exceptions may be granted for subjects in whom a medication regimen has been adjusted within the three-month window, at the discretion of the Investigator and following consultation with the Sponsor. See Section 5.1.2 for allowed medical conditions, and Section 6.5 for allowed medications.</w:t>
      </w:r>
    </w:p>
    <w:p w14:paraId="6DB47DF3" w14:textId="2F8B9D78" w:rsidR="001A2903" w:rsidRPr="00145A04" w:rsidRDefault="001A2903" w:rsidP="001A2903">
      <w:pPr>
        <w:pStyle w:val="a"/>
        <w:numPr>
          <w:ilvl w:val="0"/>
          <w:numId w:val="1029"/>
        </w:numPr>
        <w:rPr>
          <w:rFonts w:eastAsiaTheme="minorEastAsia"/>
          <w:color w:val="FF0000"/>
          <w:lang w:eastAsia="ko-KR"/>
        </w:rPr>
      </w:pPr>
      <w:r w:rsidRPr="00145A04">
        <w:rPr>
          <w:rFonts w:eastAsiaTheme="minorEastAsia"/>
          <w:color w:val="FF0000"/>
          <w:lang w:eastAsia="ko-KR"/>
        </w:rPr>
        <w:lastRenderedPageBreak/>
        <w:t>Has participated in another investigational study within 4 weeks (or 5 half-lives, whichever is greater) prior to the prestudy (screening) visit. The window will be derived from the date of the last visit in the previous study.</w:t>
      </w:r>
    </w:p>
    <w:p w14:paraId="13481C11" w14:textId="7CE53756" w:rsidR="001A2903" w:rsidRPr="00145A04" w:rsidRDefault="001A2903" w:rsidP="001A2903">
      <w:pPr>
        <w:pStyle w:val="a"/>
        <w:numPr>
          <w:ilvl w:val="0"/>
          <w:numId w:val="1029"/>
        </w:numPr>
        <w:rPr>
          <w:rFonts w:eastAsiaTheme="minorEastAsia" w:hint="eastAsia"/>
          <w:color w:val="FF0000"/>
          <w:lang w:eastAsia="ko-KR"/>
        </w:rPr>
      </w:pPr>
      <w:r w:rsidRPr="00145A04">
        <w:rPr>
          <w:rFonts w:eastAsiaTheme="minorEastAsia"/>
          <w:color w:val="FF0000"/>
          <w:lang w:eastAsia="ko-KR"/>
        </w:rPr>
        <w:t>Has a QTc interval &gt;450 for males or &gt;460 ms for females, has a history of risk factors for Torsades de Pointes (eg, heart failure/cardiomyopathy or family history of long QT syndrome), has uncorrected hypokalemia or hypomagnesemia, is taking concomitant medications that prolong the QT/QTc interval.</w:t>
      </w:r>
    </w:p>
    <w:p w14:paraId="4D5FBE35" w14:textId="77777777" w:rsidR="000E2445" w:rsidRDefault="000E2445">
      <w:pPr>
        <w:pStyle w:val="a4"/>
      </w:pPr>
    </w:p>
    <w:p w14:paraId="6D10DD9B" w14:textId="77777777" w:rsidR="000E2445" w:rsidRDefault="00000000">
      <w:pPr>
        <w:pStyle w:val="2"/>
      </w:pPr>
      <w:bookmarkStart w:id="46" w:name="lifestyle-considerations"/>
      <w:bookmarkStart w:id="47" w:name="_Toc192282237"/>
      <w:bookmarkEnd w:id="40"/>
      <w:bookmarkEnd w:id="44"/>
      <w:r>
        <w:t>Lifestyle Considerations</w:t>
      </w:r>
      <w:bookmarkEnd w:id="47"/>
    </w:p>
    <w:p w14:paraId="3B1261CB" w14:textId="77777777" w:rsidR="000E2445" w:rsidRDefault="00000000">
      <w:pPr>
        <w:pStyle w:val="3"/>
      </w:pPr>
      <w:bookmarkStart w:id="48" w:name="meals-and-dietary-restrictions"/>
      <w:bookmarkStart w:id="49" w:name="_Toc192282238"/>
      <w:r>
        <w:t>Meals and Dietary Restrictions</w:t>
      </w:r>
      <w:bookmarkEnd w:id="49"/>
    </w:p>
    <w:p w14:paraId="4B3E8488" w14:textId="77777777" w:rsidR="000E2445" w:rsidRDefault="00000000">
      <w:pPr>
        <w:pStyle w:val="FirstParagraph"/>
      </w:pPr>
      <w:r>
        <w:t>Before IMP administration, participants must not eat or drink anything except water for at least eight hours for PK sampling and laboratory evaluations. After receiving the study drug, they should continue to consume only water until first scheduled meal provided, which is approximately four hours post-dose. Aside from specified above, there are no additional dietary restrictions.</w:t>
      </w:r>
    </w:p>
    <w:p w14:paraId="386F42CD" w14:textId="77777777" w:rsidR="000E2445" w:rsidRDefault="000E2445">
      <w:pPr>
        <w:pStyle w:val="a4"/>
      </w:pPr>
    </w:p>
    <w:p w14:paraId="1F6293CF" w14:textId="77777777" w:rsidR="000E2445" w:rsidRDefault="00000000">
      <w:pPr>
        <w:pStyle w:val="3"/>
      </w:pPr>
      <w:bookmarkStart w:id="50" w:name="lifestyle-restrictions"/>
      <w:bookmarkStart w:id="51" w:name="_Toc192282239"/>
      <w:bookmarkEnd w:id="48"/>
      <w:r>
        <w:t>Lifestyle Restrictions</w:t>
      </w:r>
      <w:bookmarkEnd w:id="51"/>
    </w:p>
    <w:p w14:paraId="23CD1DCE" w14:textId="77777777" w:rsidR="000E2445" w:rsidRDefault="00000000">
      <w:pPr>
        <w:pStyle w:val="FirstParagraph"/>
        <w:rPr>
          <w:rFonts w:eastAsiaTheme="minorEastAsia"/>
          <w:lang w:eastAsia="ko-KR"/>
        </w:rPr>
      </w:pPr>
      <w:r>
        <w:t>Starting from 24 hours prior to IMP administration and during study participation, the intake of caffeine-containing foods (coffee, tea [black tea, green tea, etc.], caffeine-containing soft drinks, coffee milk, energy drinks, etc.) and alcohol, as well as smoking, is restricted.</w:t>
      </w:r>
    </w:p>
    <w:p w14:paraId="701C0F60" w14:textId="72894C91" w:rsidR="00145A04" w:rsidRPr="00145A04" w:rsidRDefault="00145A04" w:rsidP="00145A04">
      <w:pPr>
        <w:pStyle w:val="a4"/>
        <w:rPr>
          <w:rFonts w:eastAsiaTheme="minorEastAsia" w:hint="eastAsia"/>
          <w:color w:val="FF0000"/>
          <w:lang w:eastAsia="ko-KR"/>
        </w:rPr>
      </w:pPr>
      <w:r w:rsidRPr="00145A04">
        <w:rPr>
          <w:rFonts w:eastAsiaTheme="minorEastAsia"/>
          <w:color w:val="FF0000"/>
          <w:lang w:eastAsia="ko-KR"/>
        </w:rPr>
        <w:t>Participants will refrain from consumption of alcohol 24 hours prior to the prestudy and poststudy visits and from 24 hours prior to and after study drug administration. At all other times, alcohol consumption is limited to no more than approximately 1 glass of alcoholic beverage or equivalent per day (12 g/d) for females and 2 glasses of alcoholic beverages or equivalent per day (24 g/d) for males (Note- 1 glass is approximately equivalent to: beer [354 mL/12 ounces], wine [118 mL/4 ounces], or distilled spirits [29.5 mL/1 ounce]).</w:t>
      </w:r>
    </w:p>
    <w:p w14:paraId="0EFD24C2" w14:textId="77777777" w:rsidR="000E2445" w:rsidRDefault="000E2445">
      <w:pPr>
        <w:pStyle w:val="a4"/>
      </w:pPr>
    </w:p>
    <w:p w14:paraId="2077CD71" w14:textId="77777777" w:rsidR="000E2445" w:rsidRDefault="00000000">
      <w:pPr>
        <w:pStyle w:val="3"/>
      </w:pPr>
      <w:bookmarkStart w:id="52" w:name="physical-activity-restrictions"/>
      <w:bookmarkStart w:id="53" w:name="_Toc192282240"/>
      <w:bookmarkEnd w:id="50"/>
      <w:r>
        <w:t>Physical Activity Restrictions</w:t>
      </w:r>
      <w:bookmarkEnd w:id="53"/>
    </w:p>
    <w:p w14:paraId="2F112CE9" w14:textId="77777777" w:rsidR="000E2445" w:rsidRDefault="00000000">
      <w:pPr>
        <w:pStyle w:val="FirstParagraph"/>
      </w:pPr>
      <w:r>
        <w:t>Participants should refrain from engaging in any unfamiliar or strenuous physical activities—such as weight lifting, running, or bicycling—from the screening visit until they receive the first dose of the study drug, and this restriction remains in place throughout the study and up to the post-study visit.</w:t>
      </w:r>
    </w:p>
    <w:p w14:paraId="40F4BDB6" w14:textId="77777777" w:rsidR="000E2445" w:rsidRDefault="000E2445">
      <w:pPr>
        <w:pStyle w:val="a4"/>
      </w:pPr>
    </w:p>
    <w:p w14:paraId="19D83748" w14:textId="77777777" w:rsidR="000E2445" w:rsidRDefault="00000000">
      <w:pPr>
        <w:pStyle w:val="2"/>
      </w:pPr>
      <w:bookmarkStart w:id="54" w:name="screen-failures"/>
      <w:bookmarkStart w:id="55" w:name="_Toc192282242"/>
      <w:bookmarkEnd w:id="46"/>
      <w:bookmarkEnd w:id="52"/>
      <w:r>
        <w:lastRenderedPageBreak/>
        <w:t>Screen Failures</w:t>
      </w:r>
      <w:bookmarkEnd w:id="55"/>
    </w:p>
    <w:p w14:paraId="16CD8C44" w14:textId="77777777" w:rsidR="000E2445" w:rsidRDefault="00000000">
      <w:pPr>
        <w:pStyle w:val="FirstParagraph"/>
      </w:pPr>
      <w:r>
        <w:t>Screen failures are defined as participants who consent to participate in the clinical study but are not subsequently enrolled in the study. A minimal set of screen failure information is required to ensure transparent reporting of screen failure participants to meet the Consolidated Standards of Reporting Trials publishing requirements and to respond to queries from regulatory authorities. Minimal information includes screen failure details, eligibility criteria, and any SAE. Individuals who do not meet the criteria for participation in this study at screening may be rescreened 1 time(s) based on discussion and agreement between the Investigator and the Medical Monitor. Re-Screening will be allowed within the recruitment period for the study. Re-screened participants should be assigned a new participant number. The participant must meet all of the inclusion criteria and none of the exclusion criteria at the time of re-screening in order to enter the study.</w:t>
      </w:r>
    </w:p>
    <w:p w14:paraId="668ACEA3" w14:textId="77777777" w:rsidR="000E2445" w:rsidRDefault="00000000">
      <w:r>
        <w:br w:type="page"/>
      </w:r>
    </w:p>
    <w:p w14:paraId="76263D6B" w14:textId="77777777" w:rsidR="000E2445" w:rsidRDefault="00000000">
      <w:pPr>
        <w:pStyle w:val="1"/>
      </w:pPr>
      <w:bookmarkStart w:id="56" w:name="Xdd875166176234d1cb66e90f4ef50f202b7db7b"/>
      <w:bookmarkStart w:id="57" w:name="_Toc192282243"/>
      <w:bookmarkEnd w:id="28"/>
      <w:bookmarkEnd w:id="54"/>
      <w:r>
        <w:lastRenderedPageBreak/>
        <w:t>TRIAL INTERVENTION AND CONCOMITANT THERAPY</w:t>
      </w:r>
      <w:bookmarkEnd w:id="57"/>
    </w:p>
    <w:p w14:paraId="340F3BE4" w14:textId="77777777" w:rsidR="000E2445" w:rsidRDefault="00000000">
      <w:pPr>
        <w:pStyle w:val="2"/>
      </w:pPr>
      <w:bookmarkStart w:id="58" w:name="description-of-trial-intervention"/>
      <w:bookmarkStart w:id="59" w:name="_Toc192282244"/>
      <w:r>
        <w:t>Description of Trial Intervention</w:t>
      </w:r>
      <w:bookmarkEnd w:id="59"/>
    </w:p>
    <w:p w14:paraId="477963C8" w14:textId="77777777" w:rsidR="000E2445" w:rsidRDefault="00000000">
      <w:pPr>
        <w:pStyle w:val="3"/>
      </w:pPr>
      <w:bookmarkStart w:id="60" w:name="drug-1"/>
      <w:bookmarkStart w:id="61" w:name="_Toc192282245"/>
      <w:r>
        <w:t>Drug 1</w:t>
      </w:r>
      <w:bookmarkEnd w:id="61"/>
    </w:p>
    <w:tbl>
      <w:tblPr>
        <w:tblW w:w="5000" w:type="pct"/>
        <w:jc w:val="center"/>
        <w:tblLook w:val="0420" w:firstRow="1" w:lastRow="0" w:firstColumn="0" w:lastColumn="0" w:noHBand="0" w:noVBand="1"/>
      </w:tblPr>
      <w:tblGrid>
        <w:gridCol w:w="3138"/>
        <w:gridCol w:w="6192"/>
      </w:tblGrid>
      <w:tr w:rsidR="000E2445" w14:paraId="3CA8AAF4" w14:textId="77777777">
        <w:trPr>
          <w:jc w:val="center"/>
        </w:trPr>
        <w:tc>
          <w:tcPr>
            <w:tcW w:w="0" w:type="auto"/>
            <w:tcBorders>
              <w:top w:val="single" w:sz="12" w:space="0" w:color="000000"/>
              <w:left w:val="single" w:sz="12" w:space="0" w:color="000000"/>
              <w:bottom w:val="single" w:sz="6" w:space="0" w:color="666666"/>
              <w:right w:val="none" w:sz="0" w:space="0" w:color="000000"/>
            </w:tcBorders>
            <w:shd w:val="clear" w:color="auto" w:fill="BEBEBE"/>
            <w:tcMar>
              <w:top w:w="0" w:type="dxa"/>
              <w:left w:w="0" w:type="dxa"/>
              <w:bottom w:w="0" w:type="dxa"/>
              <w:right w:w="0" w:type="dxa"/>
            </w:tcMar>
            <w:vAlign w:val="center"/>
          </w:tcPr>
          <w:p w14:paraId="16F5D436" w14:textId="77777777" w:rsidR="000E2445"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pPr>
            <w:r>
              <w:rPr>
                <w:b/>
                <w:color w:val="000000"/>
              </w:rPr>
              <w:t>Code Name</w:t>
            </w:r>
          </w:p>
        </w:tc>
        <w:tc>
          <w:tcPr>
            <w:tcW w:w="0" w:type="auto"/>
            <w:tcBorders>
              <w:top w:val="single" w:sz="12" w:space="0" w:color="000000"/>
              <w:left w:val="none" w:sz="0" w:space="0" w:color="000000"/>
              <w:bottom w:val="single" w:sz="6" w:space="0" w:color="666666"/>
              <w:right w:val="single" w:sz="12" w:space="0" w:color="000000"/>
            </w:tcBorders>
            <w:shd w:val="clear" w:color="auto" w:fill="FFFFFF"/>
            <w:tcMar>
              <w:top w:w="0" w:type="dxa"/>
              <w:left w:w="0" w:type="dxa"/>
              <w:bottom w:w="0" w:type="dxa"/>
              <w:right w:w="0" w:type="dxa"/>
            </w:tcMar>
            <w:vAlign w:val="center"/>
          </w:tcPr>
          <w:p w14:paraId="6FDAEC50" w14:textId="77777777" w:rsidR="000E2445"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left"/>
            </w:pPr>
            <w:r>
              <w:rPr>
                <w:color w:val="000000"/>
              </w:rPr>
              <w:t>MK-8591</w:t>
            </w:r>
          </w:p>
        </w:tc>
      </w:tr>
      <w:tr w:rsidR="000E2445" w14:paraId="43522333" w14:textId="77777777">
        <w:trPr>
          <w:jc w:val="center"/>
        </w:trPr>
        <w:tc>
          <w:tcPr>
            <w:tcW w:w="0" w:type="auto"/>
            <w:tcBorders>
              <w:top w:val="single" w:sz="6" w:space="0" w:color="666666"/>
              <w:left w:val="single" w:sz="12" w:space="0" w:color="000000"/>
              <w:bottom w:val="single" w:sz="6" w:space="0" w:color="666666"/>
              <w:right w:val="none" w:sz="0" w:space="0" w:color="000000"/>
            </w:tcBorders>
            <w:shd w:val="clear" w:color="auto" w:fill="BEBEBE"/>
            <w:tcMar>
              <w:top w:w="0" w:type="dxa"/>
              <w:left w:w="0" w:type="dxa"/>
              <w:bottom w:w="0" w:type="dxa"/>
              <w:right w:w="0" w:type="dxa"/>
            </w:tcMar>
            <w:vAlign w:val="center"/>
          </w:tcPr>
          <w:p w14:paraId="2DB33014" w14:textId="77777777" w:rsidR="000E2445"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pPr>
            <w:r>
              <w:rPr>
                <w:b/>
                <w:color w:val="000000"/>
              </w:rPr>
              <w:t>Manufacturer</w:t>
            </w:r>
          </w:p>
        </w:tc>
        <w:tc>
          <w:tcPr>
            <w:tcW w:w="0" w:type="auto"/>
            <w:tcBorders>
              <w:top w:val="single" w:sz="6" w:space="0" w:color="666666"/>
              <w:left w:val="none" w:sz="0" w:space="0" w:color="000000"/>
              <w:bottom w:val="single" w:sz="6" w:space="0" w:color="666666"/>
              <w:right w:val="single" w:sz="12" w:space="0" w:color="000000"/>
            </w:tcBorders>
            <w:shd w:val="clear" w:color="auto" w:fill="FFFFFF"/>
            <w:tcMar>
              <w:top w:w="0" w:type="dxa"/>
              <w:left w:w="0" w:type="dxa"/>
              <w:bottom w:w="0" w:type="dxa"/>
              <w:right w:w="0" w:type="dxa"/>
            </w:tcMar>
            <w:vAlign w:val="center"/>
          </w:tcPr>
          <w:p w14:paraId="4E483626" w14:textId="77777777" w:rsidR="000E2445"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left"/>
            </w:pPr>
            <w:r>
              <w:rPr>
                <w:color w:val="000000"/>
              </w:rPr>
              <w:t>Merck Sharp &amp; Dohme Corp.</w:t>
            </w:r>
          </w:p>
        </w:tc>
      </w:tr>
      <w:tr w:rsidR="000E2445" w14:paraId="4AAD0262" w14:textId="77777777">
        <w:trPr>
          <w:jc w:val="center"/>
        </w:trPr>
        <w:tc>
          <w:tcPr>
            <w:tcW w:w="0" w:type="auto"/>
            <w:tcBorders>
              <w:top w:val="single" w:sz="6" w:space="0" w:color="666666"/>
              <w:left w:val="single" w:sz="12" w:space="0" w:color="000000"/>
              <w:bottom w:val="single" w:sz="6" w:space="0" w:color="666666"/>
              <w:right w:val="none" w:sz="0" w:space="0" w:color="000000"/>
            </w:tcBorders>
            <w:shd w:val="clear" w:color="auto" w:fill="BEBEBE"/>
            <w:tcMar>
              <w:top w:w="0" w:type="dxa"/>
              <w:left w:w="0" w:type="dxa"/>
              <w:bottom w:w="0" w:type="dxa"/>
              <w:right w:w="0" w:type="dxa"/>
            </w:tcMar>
            <w:vAlign w:val="center"/>
          </w:tcPr>
          <w:p w14:paraId="411D3BBC" w14:textId="77777777" w:rsidR="000E2445"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pPr>
            <w:r>
              <w:rPr>
                <w:b/>
                <w:color w:val="000000"/>
              </w:rPr>
              <w:t>Drug Name</w:t>
            </w:r>
          </w:p>
        </w:tc>
        <w:tc>
          <w:tcPr>
            <w:tcW w:w="0" w:type="auto"/>
            <w:tcBorders>
              <w:top w:val="single" w:sz="6" w:space="0" w:color="666666"/>
              <w:left w:val="none" w:sz="0" w:space="0" w:color="000000"/>
              <w:bottom w:val="single" w:sz="6" w:space="0" w:color="666666"/>
              <w:right w:val="single" w:sz="12" w:space="0" w:color="000000"/>
            </w:tcBorders>
            <w:shd w:val="clear" w:color="auto" w:fill="FFFFFF"/>
            <w:tcMar>
              <w:top w:w="0" w:type="dxa"/>
              <w:left w:w="0" w:type="dxa"/>
              <w:bottom w:w="0" w:type="dxa"/>
              <w:right w:w="0" w:type="dxa"/>
            </w:tcMar>
            <w:vAlign w:val="center"/>
          </w:tcPr>
          <w:p w14:paraId="19897DD5" w14:textId="77777777" w:rsidR="000E2445"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left"/>
            </w:pPr>
            <w:r>
              <w:rPr>
                <w:color w:val="000000"/>
              </w:rPr>
              <w:t>MK-8591</w:t>
            </w:r>
          </w:p>
        </w:tc>
      </w:tr>
      <w:tr w:rsidR="000E2445" w14:paraId="466F9C13" w14:textId="77777777">
        <w:trPr>
          <w:jc w:val="center"/>
        </w:trPr>
        <w:tc>
          <w:tcPr>
            <w:tcW w:w="0" w:type="auto"/>
            <w:tcBorders>
              <w:top w:val="single" w:sz="6" w:space="0" w:color="666666"/>
              <w:left w:val="single" w:sz="12" w:space="0" w:color="000000"/>
              <w:bottom w:val="single" w:sz="6" w:space="0" w:color="666666"/>
              <w:right w:val="none" w:sz="0" w:space="0" w:color="000000"/>
            </w:tcBorders>
            <w:shd w:val="clear" w:color="auto" w:fill="BEBEBE"/>
            <w:tcMar>
              <w:top w:w="0" w:type="dxa"/>
              <w:left w:w="0" w:type="dxa"/>
              <w:bottom w:w="0" w:type="dxa"/>
              <w:right w:w="0" w:type="dxa"/>
            </w:tcMar>
            <w:vAlign w:val="center"/>
          </w:tcPr>
          <w:p w14:paraId="6A4157AB" w14:textId="77777777" w:rsidR="000E2445"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pPr>
            <w:r>
              <w:rPr>
                <w:b/>
                <w:color w:val="000000"/>
              </w:rPr>
              <w:t>Active ingredient</w:t>
            </w:r>
          </w:p>
        </w:tc>
        <w:tc>
          <w:tcPr>
            <w:tcW w:w="0" w:type="auto"/>
            <w:tcBorders>
              <w:top w:val="single" w:sz="6" w:space="0" w:color="666666"/>
              <w:left w:val="none" w:sz="0" w:space="0" w:color="000000"/>
              <w:bottom w:val="single" w:sz="6" w:space="0" w:color="666666"/>
              <w:right w:val="single" w:sz="12" w:space="0" w:color="000000"/>
            </w:tcBorders>
            <w:shd w:val="clear" w:color="auto" w:fill="FFFFFF"/>
            <w:tcMar>
              <w:top w:w="0" w:type="dxa"/>
              <w:left w:w="0" w:type="dxa"/>
              <w:bottom w:w="0" w:type="dxa"/>
              <w:right w:w="0" w:type="dxa"/>
            </w:tcMar>
            <w:vAlign w:val="center"/>
          </w:tcPr>
          <w:p w14:paraId="67CD34CD" w14:textId="77777777" w:rsidR="000E2445"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left"/>
            </w:pPr>
            <w:r>
              <w:rPr>
                <w:color w:val="000000"/>
              </w:rPr>
              <w:t>Islatravir</w:t>
            </w:r>
          </w:p>
        </w:tc>
      </w:tr>
      <w:tr w:rsidR="000E2445" w14:paraId="0CF6F15C" w14:textId="77777777">
        <w:trPr>
          <w:jc w:val="center"/>
        </w:trPr>
        <w:tc>
          <w:tcPr>
            <w:tcW w:w="0" w:type="auto"/>
            <w:tcBorders>
              <w:top w:val="single" w:sz="6" w:space="0" w:color="666666"/>
              <w:left w:val="single" w:sz="12" w:space="0" w:color="000000"/>
              <w:bottom w:val="single" w:sz="6" w:space="0" w:color="666666"/>
              <w:right w:val="none" w:sz="0" w:space="0" w:color="000000"/>
            </w:tcBorders>
            <w:shd w:val="clear" w:color="auto" w:fill="BEBEBE"/>
            <w:tcMar>
              <w:top w:w="0" w:type="dxa"/>
              <w:left w:w="0" w:type="dxa"/>
              <w:bottom w:w="0" w:type="dxa"/>
              <w:right w:w="0" w:type="dxa"/>
            </w:tcMar>
            <w:vAlign w:val="center"/>
          </w:tcPr>
          <w:p w14:paraId="42C36B8E" w14:textId="77777777" w:rsidR="000E2445"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pPr>
            <w:r>
              <w:rPr>
                <w:b/>
                <w:color w:val="000000"/>
              </w:rPr>
              <w:t>Formulation and Strength</w:t>
            </w:r>
          </w:p>
        </w:tc>
        <w:tc>
          <w:tcPr>
            <w:tcW w:w="0" w:type="auto"/>
            <w:tcBorders>
              <w:top w:val="single" w:sz="6" w:space="0" w:color="666666"/>
              <w:left w:val="none" w:sz="0" w:space="0" w:color="000000"/>
              <w:bottom w:val="single" w:sz="6" w:space="0" w:color="666666"/>
              <w:right w:val="single" w:sz="12" w:space="0" w:color="000000"/>
            </w:tcBorders>
            <w:shd w:val="clear" w:color="auto" w:fill="FFFFFF"/>
            <w:tcMar>
              <w:top w:w="0" w:type="dxa"/>
              <w:left w:w="0" w:type="dxa"/>
              <w:bottom w:w="0" w:type="dxa"/>
              <w:right w:w="0" w:type="dxa"/>
            </w:tcMar>
            <w:vAlign w:val="center"/>
          </w:tcPr>
          <w:p w14:paraId="5E01FA94" w14:textId="77777777" w:rsidR="000E2445"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left"/>
            </w:pPr>
            <w:r>
              <w:rPr>
                <w:color w:val="000000"/>
              </w:rPr>
              <w:t>Capsule</w:t>
            </w:r>
          </w:p>
        </w:tc>
      </w:tr>
      <w:tr w:rsidR="000E2445" w14:paraId="2540E40E" w14:textId="77777777">
        <w:trPr>
          <w:jc w:val="center"/>
        </w:trPr>
        <w:tc>
          <w:tcPr>
            <w:tcW w:w="0" w:type="auto"/>
            <w:tcBorders>
              <w:top w:val="single" w:sz="6" w:space="0" w:color="666666"/>
              <w:left w:val="single" w:sz="12" w:space="0" w:color="000000"/>
              <w:bottom w:val="single" w:sz="6" w:space="0" w:color="666666"/>
              <w:right w:val="none" w:sz="0" w:space="0" w:color="000000"/>
            </w:tcBorders>
            <w:shd w:val="clear" w:color="auto" w:fill="BEBEBE"/>
            <w:tcMar>
              <w:top w:w="0" w:type="dxa"/>
              <w:left w:w="0" w:type="dxa"/>
              <w:bottom w:w="0" w:type="dxa"/>
              <w:right w:w="0" w:type="dxa"/>
            </w:tcMar>
            <w:vAlign w:val="center"/>
          </w:tcPr>
          <w:p w14:paraId="789617FB" w14:textId="77777777" w:rsidR="000E2445"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pPr>
            <w:r>
              <w:rPr>
                <w:b/>
                <w:color w:val="000000"/>
              </w:rPr>
              <w:t>Storage</w:t>
            </w:r>
          </w:p>
        </w:tc>
        <w:tc>
          <w:tcPr>
            <w:tcW w:w="0" w:type="auto"/>
            <w:tcBorders>
              <w:top w:val="single" w:sz="6" w:space="0" w:color="666666"/>
              <w:left w:val="none" w:sz="0" w:space="0" w:color="000000"/>
              <w:bottom w:val="single" w:sz="6" w:space="0" w:color="666666"/>
              <w:right w:val="single" w:sz="12" w:space="0" w:color="000000"/>
            </w:tcBorders>
            <w:shd w:val="clear" w:color="auto" w:fill="FFFFFF"/>
            <w:tcMar>
              <w:top w:w="0" w:type="dxa"/>
              <w:left w:w="0" w:type="dxa"/>
              <w:bottom w:w="0" w:type="dxa"/>
              <w:right w:w="0" w:type="dxa"/>
            </w:tcMar>
            <w:vAlign w:val="center"/>
          </w:tcPr>
          <w:p w14:paraId="3122F5EA" w14:textId="77777777" w:rsidR="000E2445"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left"/>
            </w:pPr>
            <w:r>
              <w:rPr>
                <w:color w:val="000000"/>
              </w:rPr>
              <w:t>Store in a sealed container at room temperature (1-30℃))</w:t>
            </w:r>
          </w:p>
        </w:tc>
      </w:tr>
      <w:tr w:rsidR="000E2445" w14:paraId="018DC9C1" w14:textId="77777777">
        <w:trPr>
          <w:jc w:val="center"/>
        </w:trPr>
        <w:tc>
          <w:tcPr>
            <w:tcW w:w="0" w:type="auto"/>
            <w:tcBorders>
              <w:top w:val="single" w:sz="6" w:space="0" w:color="666666"/>
              <w:left w:val="single" w:sz="12" w:space="0" w:color="000000"/>
              <w:bottom w:val="single" w:sz="12" w:space="0" w:color="000000"/>
              <w:right w:val="none" w:sz="0" w:space="0" w:color="000000"/>
            </w:tcBorders>
            <w:shd w:val="clear" w:color="auto" w:fill="BEBEBE"/>
            <w:tcMar>
              <w:top w:w="0" w:type="dxa"/>
              <w:left w:w="0" w:type="dxa"/>
              <w:bottom w:w="0" w:type="dxa"/>
              <w:right w:w="0" w:type="dxa"/>
            </w:tcMar>
            <w:vAlign w:val="center"/>
          </w:tcPr>
          <w:p w14:paraId="4579C2F4" w14:textId="77777777" w:rsidR="000E2445"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pPr>
            <w:r>
              <w:rPr>
                <w:b/>
                <w:color w:val="000000"/>
              </w:rPr>
              <w:t>Batch Number</w:t>
            </w:r>
          </w:p>
        </w:tc>
        <w:tc>
          <w:tcPr>
            <w:tcW w:w="0" w:type="auto"/>
            <w:tcBorders>
              <w:top w:val="single" w:sz="6" w:space="0" w:color="666666"/>
              <w:left w:val="none" w:sz="0" w:space="0" w:color="000000"/>
              <w:bottom w:val="single" w:sz="12" w:space="0" w:color="000000"/>
              <w:right w:val="single" w:sz="12" w:space="0" w:color="000000"/>
            </w:tcBorders>
            <w:shd w:val="clear" w:color="auto" w:fill="FFFFFF"/>
            <w:tcMar>
              <w:top w:w="0" w:type="dxa"/>
              <w:left w:w="0" w:type="dxa"/>
              <w:bottom w:w="0" w:type="dxa"/>
              <w:right w:w="0" w:type="dxa"/>
            </w:tcMar>
            <w:vAlign w:val="center"/>
          </w:tcPr>
          <w:p w14:paraId="6B38EA9F" w14:textId="77777777" w:rsidR="000E2445"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left"/>
            </w:pPr>
            <w:r>
              <w:rPr>
                <w:color w:val="000000"/>
              </w:rPr>
              <w:t>N/A</w:t>
            </w:r>
          </w:p>
        </w:tc>
      </w:tr>
    </w:tbl>
    <w:p w14:paraId="3781AB7C" w14:textId="77777777" w:rsidR="000E2445" w:rsidRDefault="000E2445">
      <w:pPr>
        <w:pStyle w:val="FirstParagraph"/>
      </w:pPr>
    </w:p>
    <w:p w14:paraId="049C7AA2" w14:textId="77777777" w:rsidR="000E2445" w:rsidRDefault="00000000">
      <w:pPr>
        <w:pStyle w:val="2"/>
      </w:pPr>
      <w:bookmarkStart w:id="62" w:name="rationale-for-trial-intervention"/>
      <w:bookmarkStart w:id="63" w:name="_Toc192282246"/>
      <w:bookmarkEnd w:id="58"/>
      <w:bookmarkEnd w:id="60"/>
      <w:r>
        <w:t>Rationale for Trial Intervention</w:t>
      </w:r>
      <w:bookmarkEnd w:id="63"/>
    </w:p>
    <w:p w14:paraId="21E5096B" w14:textId="668D11F1" w:rsidR="000E2445" w:rsidRPr="00145A04" w:rsidRDefault="00145A04">
      <w:pPr>
        <w:pStyle w:val="a4"/>
        <w:rPr>
          <w:rFonts w:eastAsiaTheme="minorEastAsia"/>
          <w:color w:val="FF0000"/>
          <w:lang w:eastAsia="ko-KR"/>
        </w:rPr>
      </w:pPr>
      <w:r w:rsidRPr="00145A04">
        <w:rPr>
          <w:color w:val="FF0000"/>
        </w:rPr>
        <w:t>A dose of 60 mg has been selected to be administered as a one-time oral dose in this trial.  As noted above, doses of 60 mg and 120 mg are being evaluated in the Phase 2 general tolerability and PK trial.  A dose of 60 mg is being considered for future Phase 3 evaluations of QM ISL for pre-exposure prophylaxis.  As noted, the PK for both parent ISL and ISL-TP has been dose-proportional over the entire dose range evaluated to date (0.25-400 mg), and thus the effects of renal insufficiency are not likely to vary with dose.  Based on the assessment of urine excretion to date, an increase of ~50% is expected in ISL plasma levels in subjects with severe renal insufficiency.  A one-time dose of ISL, as being performed here, will be able to inform on other dose administration frequencies, as the PK parameter values obtained in this trial can be used to model potential effects.  As shown below (Table 2), the expected effect of severe renal insufficiency after QD dosing would lead to increases in ISL levels similar in magnitude to those expected after single dose administration (Table 1).</w:t>
      </w:r>
    </w:p>
    <w:p w14:paraId="1AEFF5B7" w14:textId="67C6E184" w:rsidR="00145A04" w:rsidRPr="00145A04" w:rsidRDefault="00145A04">
      <w:pPr>
        <w:pStyle w:val="a4"/>
        <w:rPr>
          <w:rFonts w:eastAsiaTheme="minorEastAsia" w:hint="eastAsia"/>
          <w:b/>
          <w:bCs/>
          <w:color w:val="FF0000"/>
          <w:lang w:eastAsia="ko-KR"/>
        </w:rPr>
      </w:pPr>
      <w:r w:rsidRPr="00145A04">
        <w:rPr>
          <w:rFonts w:eastAsiaTheme="minorEastAsia" w:hint="eastAsia"/>
          <w:b/>
          <w:bCs/>
          <w:color w:val="FF0000"/>
          <w:lang w:eastAsia="ko-KR"/>
        </w:rPr>
        <w:t xml:space="preserve">Table 2 </w:t>
      </w:r>
      <w:r w:rsidRPr="00145A04">
        <w:rPr>
          <w:rFonts w:eastAsiaTheme="minorEastAsia"/>
          <w:b/>
          <w:bCs/>
          <w:color w:val="FF0000"/>
          <w:lang w:eastAsia="ko-KR"/>
        </w:rPr>
        <w:t>Population PK Modeling Projection of ISL Levels After 0.75 mg QD Dosing</w:t>
      </w:r>
    </w:p>
    <w:tbl>
      <w:tblPr>
        <w:tblStyle w:val="afb"/>
        <w:tblW w:w="0" w:type="auto"/>
        <w:tblLook w:val="04A0" w:firstRow="1" w:lastRow="0" w:firstColumn="1" w:lastColumn="0" w:noHBand="0" w:noVBand="1"/>
      </w:tblPr>
      <w:tblGrid>
        <w:gridCol w:w="3116"/>
        <w:gridCol w:w="3117"/>
        <w:gridCol w:w="3117"/>
      </w:tblGrid>
      <w:tr w:rsidR="00145A04" w14:paraId="3245B4F2" w14:textId="77777777" w:rsidTr="00145A04">
        <w:tc>
          <w:tcPr>
            <w:tcW w:w="3116" w:type="dxa"/>
          </w:tcPr>
          <w:p w14:paraId="21012224" w14:textId="7CD1BEE0" w:rsidR="00145A04" w:rsidRDefault="00145A04" w:rsidP="00145A04">
            <w:pPr>
              <w:pStyle w:val="a4"/>
              <w:rPr>
                <w:rFonts w:eastAsiaTheme="minorEastAsia"/>
                <w:lang w:eastAsia="ko-KR"/>
              </w:rPr>
            </w:pPr>
            <w:r w:rsidRPr="001A2903">
              <w:rPr>
                <w:rFonts w:eastAsiaTheme="minorEastAsia" w:hint="eastAsia"/>
                <w:color w:val="FF0000"/>
                <w:lang w:eastAsia="ko-KR"/>
              </w:rPr>
              <w:t>Dose</w:t>
            </w:r>
          </w:p>
        </w:tc>
        <w:tc>
          <w:tcPr>
            <w:tcW w:w="3117" w:type="dxa"/>
          </w:tcPr>
          <w:p w14:paraId="43877387" w14:textId="15949AE1" w:rsidR="00145A04" w:rsidRDefault="00145A04" w:rsidP="00145A04">
            <w:pPr>
              <w:pStyle w:val="a4"/>
              <w:rPr>
                <w:rFonts w:eastAsiaTheme="minorEastAsia"/>
                <w:lang w:eastAsia="ko-KR"/>
              </w:rPr>
            </w:pPr>
            <w:r w:rsidRPr="001A2903">
              <w:rPr>
                <w:rFonts w:eastAsiaTheme="minorEastAsia" w:hint="eastAsia"/>
                <w:color w:val="FF0000"/>
                <w:lang w:eastAsia="ko-KR"/>
              </w:rPr>
              <w:t>Cmax (µ</w:t>
            </w:r>
            <w:r w:rsidRPr="001A2903">
              <w:rPr>
                <w:rFonts w:eastAsiaTheme="minorEastAsia"/>
                <w:color w:val="FF0000"/>
                <w:lang w:eastAsia="ko-KR"/>
              </w:rPr>
              <w:t>M</w:t>
            </w:r>
            <w:r w:rsidRPr="001A2903">
              <w:rPr>
                <w:rFonts w:eastAsiaTheme="minorEastAsia" w:hint="eastAsia"/>
                <w:color w:val="FF0000"/>
                <w:lang w:eastAsia="ko-KR"/>
              </w:rPr>
              <w:t>)</w:t>
            </w:r>
          </w:p>
        </w:tc>
        <w:tc>
          <w:tcPr>
            <w:tcW w:w="3117" w:type="dxa"/>
          </w:tcPr>
          <w:p w14:paraId="3E67E194" w14:textId="010654D4" w:rsidR="00145A04" w:rsidRDefault="00145A04" w:rsidP="00145A04">
            <w:pPr>
              <w:pStyle w:val="a4"/>
              <w:rPr>
                <w:rFonts w:eastAsiaTheme="minorEastAsia"/>
                <w:lang w:eastAsia="ko-KR"/>
              </w:rPr>
            </w:pPr>
            <w:r w:rsidRPr="001A2903">
              <w:rPr>
                <w:rFonts w:eastAsiaTheme="minorEastAsia" w:hint="eastAsia"/>
                <w:color w:val="FF0000"/>
                <w:lang w:eastAsia="ko-KR"/>
              </w:rPr>
              <w:t>AUC (µ</w:t>
            </w:r>
            <w:r w:rsidRPr="001A2903">
              <w:rPr>
                <w:rFonts w:eastAsiaTheme="minorEastAsia"/>
                <w:color w:val="FF0000"/>
                <w:lang w:eastAsia="ko-KR"/>
              </w:rPr>
              <w:t>M</w:t>
            </w:r>
            <w:r w:rsidRPr="001A2903">
              <w:rPr>
                <w:rFonts w:eastAsiaTheme="minorEastAsia" w:hint="eastAsia"/>
                <w:color w:val="FF0000"/>
                <w:lang w:eastAsia="ko-KR"/>
              </w:rPr>
              <w:t>*hr)</w:t>
            </w:r>
          </w:p>
        </w:tc>
      </w:tr>
      <w:tr w:rsidR="00145A04" w14:paraId="3CF45A32" w14:textId="77777777" w:rsidTr="00145A04">
        <w:tc>
          <w:tcPr>
            <w:tcW w:w="3116" w:type="dxa"/>
          </w:tcPr>
          <w:p w14:paraId="373B7B03" w14:textId="7501F36D" w:rsidR="00145A04" w:rsidRDefault="00145A04" w:rsidP="00145A04">
            <w:pPr>
              <w:pStyle w:val="a4"/>
              <w:rPr>
                <w:rFonts w:eastAsiaTheme="minorEastAsia" w:hint="eastAsia"/>
                <w:lang w:eastAsia="ko-KR"/>
              </w:rPr>
            </w:pPr>
            <w:r>
              <w:rPr>
                <w:rFonts w:eastAsiaTheme="minorEastAsia" w:hint="eastAsia"/>
                <w:color w:val="FF0000"/>
                <w:lang w:eastAsia="ko-KR"/>
              </w:rPr>
              <w:t>0.75 mg QD (steady state)</w:t>
            </w:r>
          </w:p>
        </w:tc>
        <w:tc>
          <w:tcPr>
            <w:tcW w:w="3117" w:type="dxa"/>
          </w:tcPr>
          <w:p w14:paraId="7FEAE66C" w14:textId="64B1C443" w:rsidR="00145A04" w:rsidRDefault="00145A04" w:rsidP="00145A04">
            <w:pPr>
              <w:pStyle w:val="a4"/>
              <w:rPr>
                <w:rFonts w:eastAsiaTheme="minorEastAsia" w:hint="eastAsia"/>
                <w:lang w:eastAsia="ko-KR"/>
              </w:rPr>
            </w:pPr>
            <w:r>
              <w:rPr>
                <w:rFonts w:eastAsiaTheme="minorEastAsia" w:hint="eastAsia"/>
                <w:color w:val="FF0000"/>
                <w:lang w:eastAsia="ko-KR"/>
              </w:rPr>
              <w:t>0.013</w:t>
            </w:r>
          </w:p>
        </w:tc>
        <w:tc>
          <w:tcPr>
            <w:tcW w:w="3117" w:type="dxa"/>
          </w:tcPr>
          <w:p w14:paraId="7196B03F" w14:textId="30DC74CE" w:rsidR="00145A04" w:rsidRDefault="00145A04" w:rsidP="00145A04">
            <w:pPr>
              <w:pStyle w:val="a4"/>
              <w:rPr>
                <w:rFonts w:eastAsiaTheme="minorEastAsia"/>
                <w:lang w:eastAsia="ko-KR"/>
              </w:rPr>
            </w:pPr>
            <w:r>
              <w:rPr>
                <w:rFonts w:eastAsiaTheme="minorEastAsia" w:hint="eastAsia"/>
                <w:color w:val="FF0000"/>
                <w:lang w:eastAsia="ko-KR"/>
              </w:rPr>
              <w:t>0.094</w:t>
            </w:r>
            <w:r w:rsidRPr="001A2903">
              <w:rPr>
                <w:rFonts w:eastAsiaTheme="minorEastAsia" w:hint="eastAsia"/>
                <w:color w:val="FF0000"/>
                <w:lang w:eastAsia="ko-KR"/>
              </w:rPr>
              <w:t xml:space="preserve"> (0-</w:t>
            </w:r>
            <w:r>
              <w:rPr>
                <w:rFonts w:eastAsiaTheme="minorEastAsia" w:hint="eastAsia"/>
                <w:color w:val="FF0000"/>
                <w:lang w:eastAsia="ko-KR"/>
              </w:rPr>
              <w:t>24hr</w:t>
            </w:r>
            <w:r w:rsidRPr="001A2903">
              <w:rPr>
                <w:rFonts w:eastAsiaTheme="minorEastAsia" w:hint="eastAsia"/>
                <w:color w:val="FF0000"/>
                <w:lang w:eastAsia="ko-KR"/>
              </w:rPr>
              <w:t>)</w:t>
            </w:r>
          </w:p>
        </w:tc>
      </w:tr>
      <w:tr w:rsidR="00145A04" w14:paraId="2EC6BDBB" w14:textId="77777777" w:rsidTr="00145A04">
        <w:tc>
          <w:tcPr>
            <w:tcW w:w="3116" w:type="dxa"/>
          </w:tcPr>
          <w:p w14:paraId="05350D01" w14:textId="60367D83" w:rsidR="00145A04" w:rsidRDefault="00145A04" w:rsidP="00145A04">
            <w:pPr>
              <w:pStyle w:val="a4"/>
              <w:rPr>
                <w:rFonts w:eastAsiaTheme="minorEastAsia"/>
                <w:lang w:eastAsia="ko-KR"/>
              </w:rPr>
            </w:pPr>
            <w:r>
              <w:rPr>
                <w:rFonts w:eastAsiaTheme="minorEastAsia" w:hint="eastAsia"/>
                <w:color w:val="FF0000"/>
                <w:lang w:eastAsia="ko-KR"/>
              </w:rPr>
              <w:t>0.75 mg QD</w:t>
            </w:r>
            <w:r w:rsidRPr="001A2903">
              <w:rPr>
                <w:rFonts w:eastAsiaTheme="minorEastAsia" w:hint="eastAsia"/>
                <w:color w:val="FF0000"/>
                <w:lang w:eastAsia="ko-KR"/>
              </w:rPr>
              <w:t xml:space="preserve"> (</w:t>
            </w:r>
            <w:r>
              <w:rPr>
                <w:rFonts w:eastAsiaTheme="minorEastAsia" w:hint="eastAsia"/>
                <w:color w:val="FF0000"/>
                <w:lang w:eastAsia="ko-KR"/>
              </w:rPr>
              <w:t xml:space="preserve">steady state, </w:t>
            </w:r>
            <w:r w:rsidRPr="001A2903">
              <w:rPr>
                <w:rFonts w:eastAsiaTheme="minorEastAsia" w:hint="eastAsia"/>
                <w:color w:val="FF0000"/>
                <w:lang w:eastAsia="ko-KR"/>
              </w:rPr>
              <w:t>severe renal insufficiency)</w:t>
            </w:r>
          </w:p>
        </w:tc>
        <w:tc>
          <w:tcPr>
            <w:tcW w:w="3117" w:type="dxa"/>
          </w:tcPr>
          <w:p w14:paraId="5F4094DC" w14:textId="725D3E73" w:rsidR="00145A04" w:rsidRDefault="00145A04" w:rsidP="00145A04">
            <w:pPr>
              <w:pStyle w:val="a4"/>
              <w:rPr>
                <w:rFonts w:eastAsiaTheme="minorEastAsia" w:hint="eastAsia"/>
                <w:lang w:eastAsia="ko-KR"/>
              </w:rPr>
            </w:pPr>
            <w:r>
              <w:rPr>
                <w:rFonts w:eastAsiaTheme="minorEastAsia" w:hint="eastAsia"/>
                <w:color w:val="FF0000"/>
                <w:lang w:eastAsia="ko-KR"/>
              </w:rPr>
              <w:t>0.017</w:t>
            </w:r>
          </w:p>
        </w:tc>
        <w:tc>
          <w:tcPr>
            <w:tcW w:w="3117" w:type="dxa"/>
          </w:tcPr>
          <w:p w14:paraId="4B9BB049" w14:textId="07C74B59" w:rsidR="00145A04" w:rsidRDefault="00145A04" w:rsidP="00145A04">
            <w:pPr>
              <w:pStyle w:val="a4"/>
              <w:rPr>
                <w:rFonts w:eastAsiaTheme="minorEastAsia"/>
                <w:lang w:eastAsia="ko-KR"/>
              </w:rPr>
            </w:pPr>
            <w:r>
              <w:rPr>
                <w:rFonts w:eastAsiaTheme="minorEastAsia" w:hint="eastAsia"/>
                <w:color w:val="FF0000"/>
                <w:lang w:eastAsia="ko-KR"/>
              </w:rPr>
              <w:t>0.146</w:t>
            </w:r>
            <w:r w:rsidRPr="001A2903">
              <w:rPr>
                <w:rFonts w:eastAsiaTheme="minorEastAsia" w:hint="eastAsia"/>
                <w:color w:val="FF0000"/>
                <w:lang w:eastAsia="ko-KR"/>
              </w:rPr>
              <w:t xml:space="preserve"> (0-</w:t>
            </w:r>
            <w:r>
              <w:rPr>
                <w:rFonts w:eastAsiaTheme="minorEastAsia" w:hint="eastAsia"/>
                <w:color w:val="FF0000"/>
                <w:lang w:eastAsia="ko-KR"/>
              </w:rPr>
              <w:t>24hr</w:t>
            </w:r>
            <w:r w:rsidRPr="001A2903">
              <w:rPr>
                <w:rFonts w:eastAsiaTheme="minorEastAsia" w:hint="eastAsia"/>
                <w:color w:val="FF0000"/>
                <w:lang w:eastAsia="ko-KR"/>
              </w:rPr>
              <w:t>)</w:t>
            </w:r>
          </w:p>
        </w:tc>
      </w:tr>
    </w:tbl>
    <w:p w14:paraId="6AA71E32" w14:textId="5F96A8AD" w:rsidR="000E2445" w:rsidRPr="00145A04" w:rsidRDefault="00145A04">
      <w:pPr>
        <w:pStyle w:val="a4"/>
        <w:rPr>
          <w:rFonts w:eastAsiaTheme="minorEastAsia"/>
          <w:color w:val="FF0000"/>
          <w:lang w:eastAsia="ko-KR"/>
        </w:rPr>
      </w:pPr>
      <w:r w:rsidRPr="00145A04">
        <w:rPr>
          <w:rFonts w:eastAsiaTheme="minorEastAsia"/>
          <w:color w:val="FF0000"/>
          <w:lang w:eastAsia="ko-KR"/>
        </w:rPr>
        <w:lastRenderedPageBreak/>
        <w:t>As this is a Phase 1 assessment of ISL in humans, and the PK, pharmacodynamic and safety profiles of the compound are still being evaluated, modifications to the dose or dosing regimen may be required to achieve the scientific goals of the study objectives and/or to ensure appropriate safety monitoring of the study participants. Details of allowed modifications are provided in Section 8.10.6.</w:t>
      </w:r>
    </w:p>
    <w:p w14:paraId="7C77402E" w14:textId="77777777" w:rsidR="00145A04" w:rsidRPr="00145A04" w:rsidRDefault="00145A04">
      <w:pPr>
        <w:pStyle w:val="a4"/>
        <w:rPr>
          <w:rFonts w:eastAsiaTheme="minorEastAsia" w:hint="eastAsia"/>
          <w:lang w:eastAsia="ko-KR"/>
        </w:rPr>
      </w:pPr>
    </w:p>
    <w:p w14:paraId="283E4A38" w14:textId="77777777" w:rsidR="000E2445" w:rsidRDefault="00000000">
      <w:pPr>
        <w:pStyle w:val="2"/>
      </w:pPr>
      <w:bookmarkStart w:id="64" w:name="dosing-and-administration"/>
      <w:bookmarkStart w:id="65" w:name="_Toc192282247"/>
      <w:bookmarkEnd w:id="62"/>
      <w:r>
        <w:t>Dosing and Administration</w:t>
      </w:r>
      <w:bookmarkEnd w:id="65"/>
    </w:p>
    <w:p w14:paraId="78B208F4" w14:textId="77777777" w:rsidR="000E2445" w:rsidRDefault="00000000">
      <w:pPr>
        <w:pStyle w:val="FirstParagraph"/>
      </w:pPr>
      <w:r>
        <w:t>The IMP(s) will be administered orally as following regimens:</w:t>
      </w:r>
    </w:p>
    <w:tbl>
      <w:tblPr>
        <w:tblW w:w="0" w:type="auto"/>
        <w:jc w:val="center"/>
        <w:tblLayout w:type="fixed"/>
        <w:tblLook w:val="0420" w:firstRow="1" w:lastRow="0" w:firstColumn="0" w:lastColumn="0" w:noHBand="0" w:noVBand="1"/>
      </w:tblPr>
      <w:tblGrid>
        <w:gridCol w:w="1872"/>
        <w:gridCol w:w="1872"/>
        <w:gridCol w:w="1872"/>
        <w:gridCol w:w="1872"/>
        <w:gridCol w:w="1872"/>
      </w:tblGrid>
      <w:tr w:rsidR="000E2445" w14:paraId="52CFDC2C" w14:textId="77777777">
        <w:trPr>
          <w:jc w:val="center"/>
        </w:trPr>
        <w:tc>
          <w:tcPr>
            <w:tcW w:w="1872" w:type="dxa"/>
            <w:tcBorders>
              <w:top w:val="single" w:sz="8" w:space="0" w:color="000000"/>
              <w:left w:val="single" w:sz="8" w:space="0" w:color="000000"/>
              <w:bottom w:val="single" w:sz="4" w:space="0" w:color="000000"/>
              <w:right w:val="single" w:sz="4" w:space="0" w:color="000000"/>
            </w:tcBorders>
            <w:shd w:val="clear" w:color="auto" w:fill="BEBEBE"/>
            <w:tcMar>
              <w:top w:w="0" w:type="dxa"/>
              <w:left w:w="0" w:type="dxa"/>
              <w:bottom w:w="0" w:type="dxa"/>
              <w:right w:w="0" w:type="dxa"/>
            </w:tcMar>
            <w:vAlign w:val="center"/>
          </w:tcPr>
          <w:p w14:paraId="610E64D6" w14:textId="77777777" w:rsidR="000E2445"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pPr>
            <w:r>
              <w:rPr>
                <w:b/>
                <w:color w:val="000000"/>
              </w:rPr>
              <w:t>Group</w:t>
            </w:r>
          </w:p>
        </w:tc>
        <w:tc>
          <w:tcPr>
            <w:tcW w:w="1872" w:type="dxa"/>
            <w:tcBorders>
              <w:top w:val="single" w:sz="8" w:space="0" w:color="000000"/>
              <w:left w:val="single" w:sz="4" w:space="0" w:color="000000"/>
              <w:bottom w:val="single" w:sz="4" w:space="0" w:color="000000"/>
              <w:right w:val="single" w:sz="4" w:space="0" w:color="000000"/>
            </w:tcBorders>
            <w:shd w:val="clear" w:color="auto" w:fill="BEBEBE"/>
            <w:tcMar>
              <w:top w:w="0" w:type="dxa"/>
              <w:left w:w="0" w:type="dxa"/>
              <w:bottom w:w="0" w:type="dxa"/>
              <w:right w:w="0" w:type="dxa"/>
            </w:tcMar>
            <w:vAlign w:val="center"/>
          </w:tcPr>
          <w:p w14:paraId="003F4AAD" w14:textId="77777777" w:rsidR="000E2445"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pPr>
            <w:r>
              <w:rPr>
                <w:b/>
                <w:color w:val="000000"/>
              </w:rPr>
              <w:t>Intervention Name</w:t>
            </w:r>
          </w:p>
        </w:tc>
        <w:tc>
          <w:tcPr>
            <w:tcW w:w="1872" w:type="dxa"/>
            <w:tcBorders>
              <w:top w:val="single" w:sz="8" w:space="0" w:color="000000"/>
              <w:left w:val="single" w:sz="4" w:space="0" w:color="000000"/>
              <w:bottom w:val="single" w:sz="4" w:space="0" w:color="000000"/>
              <w:right w:val="single" w:sz="4" w:space="0" w:color="000000"/>
            </w:tcBorders>
            <w:shd w:val="clear" w:color="auto" w:fill="BEBEBE"/>
            <w:tcMar>
              <w:top w:w="0" w:type="dxa"/>
              <w:left w:w="0" w:type="dxa"/>
              <w:bottom w:w="0" w:type="dxa"/>
              <w:right w:w="0" w:type="dxa"/>
            </w:tcMar>
            <w:vAlign w:val="center"/>
          </w:tcPr>
          <w:p w14:paraId="172075AA" w14:textId="77777777" w:rsidR="000E2445"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pPr>
            <w:r>
              <w:rPr>
                <w:b/>
                <w:color w:val="000000"/>
              </w:rPr>
              <w:t>Number of Participants</w:t>
            </w:r>
          </w:p>
        </w:tc>
        <w:tc>
          <w:tcPr>
            <w:tcW w:w="1872" w:type="dxa"/>
            <w:tcBorders>
              <w:top w:val="single" w:sz="8" w:space="0" w:color="000000"/>
              <w:left w:val="single" w:sz="4" w:space="0" w:color="000000"/>
              <w:bottom w:val="single" w:sz="4" w:space="0" w:color="000000"/>
              <w:right w:val="single" w:sz="4" w:space="0" w:color="000000"/>
            </w:tcBorders>
            <w:shd w:val="clear" w:color="auto" w:fill="BEBEBE"/>
            <w:tcMar>
              <w:top w:w="0" w:type="dxa"/>
              <w:left w:w="0" w:type="dxa"/>
              <w:bottom w:w="0" w:type="dxa"/>
              <w:right w:w="0" w:type="dxa"/>
            </w:tcMar>
            <w:vAlign w:val="center"/>
          </w:tcPr>
          <w:p w14:paraId="534EB1AE" w14:textId="77777777" w:rsidR="000E2445"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pPr>
            <w:r>
              <w:rPr>
                <w:b/>
                <w:color w:val="000000"/>
              </w:rPr>
              <w:t>Dosage</w:t>
            </w:r>
          </w:p>
        </w:tc>
        <w:tc>
          <w:tcPr>
            <w:tcW w:w="1872" w:type="dxa"/>
            <w:tcBorders>
              <w:top w:val="single" w:sz="8" w:space="0" w:color="000000"/>
              <w:left w:val="single" w:sz="4" w:space="0" w:color="000000"/>
              <w:bottom w:val="single" w:sz="4" w:space="0" w:color="000000"/>
              <w:right w:val="single" w:sz="8" w:space="0" w:color="000000"/>
            </w:tcBorders>
            <w:shd w:val="clear" w:color="auto" w:fill="BEBEBE"/>
            <w:tcMar>
              <w:top w:w="0" w:type="dxa"/>
              <w:left w:w="0" w:type="dxa"/>
              <w:bottom w:w="0" w:type="dxa"/>
              <w:right w:w="0" w:type="dxa"/>
            </w:tcMar>
            <w:vAlign w:val="center"/>
          </w:tcPr>
          <w:p w14:paraId="0D034DE4" w14:textId="77777777" w:rsidR="000E2445"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pPr>
            <w:r>
              <w:rPr>
                <w:b/>
                <w:color w:val="000000"/>
              </w:rPr>
              <w:t>Route of Administration</w:t>
            </w:r>
          </w:p>
        </w:tc>
      </w:tr>
      <w:tr w:rsidR="000E2445" w14:paraId="531FA2CB" w14:textId="77777777">
        <w:trPr>
          <w:jc w:val="center"/>
        </w:trPr>
        <w:tc>
          <w:tcPr>
            <w:tcW w:w="1872" w:type="dxa"/>
            <w:tcBorders>
              <w:top w:val="single" w:sz="4" w:space="0" w:color="000000"/>
              <w:left w:val="single" w:sz="8" w:space="0" w:color="000000"/>
              <w:bottom w:val="single" w:sz="4" w:space="0" w:color="000000"/>
              <w:right w:val="single" w:sz="4" w:space="0" w:color="000000"/>
            </w:tcBorders>
            <w:shd w:val="clear" w:color="auto" w:fill="FFFFFF"/>
            <w:tcMar>
              <w:top w:w="0" w:type="dxa"/>
              <w:left w:w="0" w:type="dxa"/>
              <w:bottom w:w="0" w:type="dxa"/>
              <w:right w:w="0" w:type="dxa"/>
            </w:tcMar>
            <w:vAlign w:val="center"/>
          </w:tcPr>
          <w:p w14:paraId="0B3E749B" w14:textId="77777777" w:rsidR="000E2445"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pPr>
            <w:r>
              <w:rPr>
                <w:color w:val="000000"/>
              </w:rPr>
              <w:t>Patient Group</w:t>
            </w:r>
          </w:p>
        </w:tc>
        <w:tc>
          <w:tcPr>
            <w:tcW w:w="1872"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center"/>
          </w:tcPr>
          <w:p w14:paraId="760C1202" w14:textId="77777777" w:rsidR="000E2445"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pPr>
            <w:r>
              <w:rPr>
                <w:color w:val="000000"/>
              </w:rPr>
              <w:t>MK-8591</w:t>
            </w:r>
          </w:p>
        </w:tc>
        <w:tc>
          <w:tcPr>
            <w:tcW w:w="1872"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center"/>
          </w:tcPr>
          <w:p w14:paraId="481BBD4E" w14:textId="77777777" w:rsidR="000E2445"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pPr>
            <w:r>
              <w:rPr>
                <w:color w:val="000000"/>
              </w:rPr>
              <w:t>6</w:t>
            </w:r>
          </w:p>
        </w:tc>
        <w:tc>
          <w:tcPr>
            <w:tcW w:w="1872"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center"/>
          </w:tcPr>
          <w:p w14:paraId="6B3A266F" w14:textId="77777777" w:rsidR="000E2445"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pPr>
            <w:r>
              <w:rPr>
                <w:color w:val="000000"/>
              </w:rPr>
              <w:t>60 mg</w:t>
            </w:r>
          </w:p>
        </w:tc>
        <w:tc>
          <w:tcPr>
            <w:tcW w:w="1872" w:type="dxa"/>
            <w:tcBorders>
              <w:top w:val="single" w:sz="4" w:space="0" w:color="000000"/>
              <w:left w:val="single" w:sz="4" w:space="0" w:color="000000"/>
              <w:bottom w:val="single" w:sz="4" w:space="0" w:color="000000"/>
              <w:right w:val="single" w:sz="8" w:space="0" w:color="000000"/>
            </w:tcBorders>
            <w:shd w:val="clear" w:color="auto" w:fill="FFFFFF"/>
            <w:tcMar>
              <w:top w:w="0" w:type="dxa"/>
              <w:left w:w="0" w:type="dxa"/>
              <w:bottom w:w="0" w:type="dxa"/>
              <w:right w:w="0" w:type="dxa"/>
            </w:tcMar>
            <w:vAlign w:val="center"/>
          </w:tcPr>
          <w:p w14:paraId="30E16D02" w14:textId="77777777" w:rsidR="000E2445"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pPr>
            <w:r>
              <w:rPr>
                <w:color w:val="000000"/>
              </w:rPr>
              <w:t>oral</w:t>
            </w:r>
          </w:p>
        </w:tc>
      </w:tr>
      <w:tr w:rsidR="000E2445" w14:paraId="0C13ADCD" w14:textId="77777777">
        <w:trPr>
          <w:jc w:val="center"/>
        </w:trPr>
        <w:tc>
          <w:tcPr>
            <w:tcW w:w="1872" w:type="dxa"/>
            <w:tcBorders>
              <w:top w:val="single" w:sz="4" w:space="0" w:color="000000"/>
              <w:left w:val="single" w:sz="8" w:space="0" w:color="000000"/>
              <w:bottom w:val="single" w:sz="8" w:space="0" w:color="000000"/>
              <w:right w:val="single" w:sz="4" w:space="0" w:color="000000"/>
            </w:tcBorders>
            <w:shd w:val="clear" w:color="auto" w:fill="FFFFFF"/>
            <w:tcMar>
              <w:top w:w="0" w:type="dxa"/>
              <w:left w:w="0" w:type="dxa"/>
              <w:bottom w:w="0" w:type="dxa"/>
              <w:right w:w="0" w:type="dxa"/>
            </w:tcMar>
            <w:vAlign w:val="center"/>
          </w:tcPr>
          <w:p w14:paraId="7FB52101" w14:textId="77777777" w:rsidR="000E2445"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pPr>
            <w:r>
              <w:rPr>
                <w:color w:val="000000"/>
              </w:rPr>
              <w:t>Healhty Group</w:t>
            </w:r>
          </w:p>
        </w:tc>
        <w:tc>
          <w:tcPr>
            <w:tcW w:w="1872" w:type="dxa"/>
            <w:tcBorders>
              <w:top w:val="single" w:sz="4" w:space="0" w:color="000000"/>
              <w:left w:val="single" w:sz="4" w:space="0" w:color="000000"/>
              <w:bottom w:val="single" w:sz="8" w:space="0" w:color="000000"/>
              <w:right w:val="single" w:sz="4" w:space="0" w:color="000000"/>
            </w:tcBorders>
            <w:shd w:val="clear" w:color="auto" w:fill="FFFFFF"/>
            <w:tcMar>
              <w:top w:w="0" w:type="dxa"/>
              <w:left w:w="0" w:type="dxa"/>
              <w:bottom w:w="0" w:type="dxa"/>
              <w:right w:w="0" w:type="dxa"/>
            </w:tcMar>
            <w:vAlign w:val="center"/>
          </w:tcPr>
          <w:p w14:paraId="62C02CB4" w14:textId="77777777" w:rsidR="000E2445"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pPr>
            <w:r>
              <w:rPr>
                <w:color w:val="000000"/>
              </w:rPr>
              <w:t>MK-8591</w:t>
            </w:r>
          </w:p>
        </w:tc>
        <w:tc>
          <w:tcPr>
            <w:tcW w:w="1872" w:type="dxa"/>
            <w:tcBorders>
              <w:top w:val="single" w:sz="4" w:space="0" w:color="000000"/>
              <w:left w:val="single" w:sz="4" w:space="0" w:color="000000"/>
              <w:bottom w:val="single" w:sz="8" w:space="0" w:color="000000"/>
              <w:right w:val="single" w:sz="4" w:space="0" w:color="000000"/>
            </w:tcBorders>
            <w:shd w:val="clear" w:color="auto" w:fill="FFFFFF"/>
            <w:tcMar>
              <w:top w:w="0" w:type="dxa"/>
              <w:left w:w="0" w:type="dxa"/>
              <w:bottom w:w="0" w:type="dxa"/>
              <w:right w:w="0" w:type="dxa"/>
            </w:tcMar>
            <w:vAlign w:val="center"/>
          </w:tcPr>
          <w:p w14:paraId="017FF3A6" w14:textId="77777777" w:rsidR="000E2445"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pPr>
            <w:r>
              <w:rPr>
                <w:color w:val="000000"/>
              </w:rPr>
              <w:t>6</w:t>
            </w:r>
          </w:p>
        </w:tc>
        <w:tc>
          <w:tcPr>
            <w:tcW w:w="1872" w:type="dxa"/>
            <w:tcBorders>
              <w:top w:val="single" w:sz="4" w:space="0" w:color="000000"/>
              <w:left w:val="single" w:sz="4" w:space="0" w:color="000000"/>
              <w:bottom w:val="single" w:sz="8" w:space="0" w:color="000000"/>
              <w:right w:val="single" w:sz="4" w:space="0" w:color="000000"/>
            </w:tcBorders>
            <w:shd w:val="clear" w:color="auto" w:fill="FFFFFF"/>
            <w:tcMar>
              <w:top w:w="0" w:type="dxa"/>
              <w:left w:w="0" w:type="dxa"/>
              <w:bottom w:w="0" w:type="dxa"/>
              <w:right w:w="0" w:type="dxa"/>
            </w:tcMar>
            <w:vAlign w:val="center"/>
          </w:tcPr>
          <w:p w14:paraId="24B2DD41" w14:textId="77777777" w:rsidR="000E2445"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pPr>
            <w:r>
              <w:rPr>
                <w:color w:val="000000"/>
              </w:rPr>
              <w:t>60 mg</w:t>
            </w:r>
          </w:p>
        </w:tc>
        <w:tc>
          <w:tcPr>
            <w:tcW w:w="1872" w:type="dxa"/>
            <w:tcBorders>
              <w:top w:val="single" w:sz="4" w:space="0" w:color="000000"/>
              <w:left w:val="single" w:sz="4" w:space="0" w:color="000000"/>
              <w:bottom w:val="single" w:sz="8" w:space="0" w:color="000000"/>
              <w:right w:val="single" w:sz="8" w:space="0" w:color="000000"/>
            </w:tcBorders>
            <w:shd w:val="clear" w:color="auto" w:fill="FFFFFF"/>
            <w:tcMar>
              <w:top w:w="0" w:type="dxa"/>
              <w:left w:w="0" w:type="dxa"/>
              <w:bottom w:w="0" w:type="dxa"/>
              <w:right w:w="0" w:type="dxa"/>
            </w:tcMar>
            <w:vAlign w:val="center"/>
          </w:tcPr>
          <w:p w14:paraId="7CDED80F" w14:textId="77777777" w:rsidR="000E2445"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pPr>
            <w:r>
              <w:rPr>
                <w:color w:val="000000"/>
              </w:rPr>
              <w:t>oral</w:t>
            </w:r>
          </w:p>
        </w:tc>
      </w:tr>
    </w:tbl>
    <w:p w14:paraId="69FF5462" w14:textId="77777777" w:rsidR="000E2445" w:rsidRDefault="000E2445">
      <w:pPr>
        <w:pStyle w:val="a4"/>
      </w:pPr>
    </w:p>
    <w:p w14:paraId="03551550" w14:textId="77777777" w:rsidR="000E2445" w:rsidRDefault="00000000">
      <w:pPr>
        <w:pStyle w:val="Compact"/>
        <w:numPr>
          <w:ilvl w:val="0"/>
          <w:numId w:val="1005"/>
        </w:numPr>
      </w:pPr>
      <w:r>
        <w:t>The IMP(s) are administered orally by the PI or designated site staff, and the administration completion should be verified by them.</w:t>
      </w:r>
    </w:p>
    <w:p w14:paraId="721F4C24" w14:textId="77777777" w:rsidR="000E2445" w:rsidRDefault="00000000">
      <w:pPr>
        <w:numPr>
          <w:ilvl w:val="0"/>
          <w:numId w:val="1006"/>
        </w:numPr>
      </w:pPr>
      <w:r>
        <w:t>Participants are required to fast for a minimum of 8 hours before the administration of IMP(s) on [1D].</w:t>
      </w:r>
    </w:p>
    <w:p w14:paraId="35B8F61F" w14:textId="77777777" w:rsidR="000E2445" w:rsidRDefault="00000000">
      <w:pPr>
        <w:numPr>
          <w:ilvl w:val="0"/>
          <w:numId w:val="1006"/>
        </w:numPr>
      </w:pPr>
      <w:r>
        <w:t>For [1D], water intake is restricted for 1 hour before and after the administration of IMP(s) (except for water intake necessary for the administration of IMP). Participants are to maintain fasting for up to 4 hours after administration.</w:t>
      </w:r>
    </w:p>
    <w:p w14:paraId="13C6C32E" w14:textId="77777777" w:rsidR="000E2445" w:rsidRDefault="000E2445">
      <w:pPr>
        <w:pStyle w:val="FirstParagraph"/>
      </w:pPr>
    </w:p>
    <w:p w14:paraId="4B3A6CDD" w14:textId="77777777" w:rsidR="000E2445" w:rsidRDefault="00000000">
      <w:pPr>
        <w:pStyle w:val="3"/>
      </w:pPr>
      <w:bookmarkStart w:id="66" w:name="trial-intervention-dose-modification"/>
      <w:bookmarkStart w:id="67" w:name="_Toc192282248"/>
      <w:r>
        <w:t>Trial Intervention Dose Modification</w:t>
      </w:r>
      <w:bookmarkEnd w:id="67"/>
    </w:p>
    <w:p w14:paraId="1B6F3A1F" w14:textId="77777777" w:rsidR="000E2445" w:rsidRDefault="00000000">
      <w:pPr>
        <w:pStyle w:val="FirstParagraph"/>
      </w:pPr>
      <w:r>
        <w:t>Not Applicable.</w:t>
      </w:r>
    </w:p>
    <w:p w14:paraId="151576F4" w14:textId="77777777" w:rsidR="000E2445" w:rsidRDefault="000E2445">
      <w:pPr>
        <w:pStyle w:val="a4"/>
      </w:pPr>
    </w:p>
    <w:p w14:paraId="73813140" w14:textId="77777777" w:rsidR="000E2445" w:rsidRDefault="00000000">
      <w:pPr>
        <w:pStyle w:val="2"/>
      </w:pPr>
      <w:bookmarkStart w:id="68" w:name="treatment-of-overdose"/>
      <w:bookmarkStart w:id="69" w:name="_Toc192282249"/>
      <w:bookmarkEnd w:id="64"/>
      <w:bookmarkEnd w:id="66"/>
      <w:r>
        <w:t>Treatment of Overdose</w:t>
      </w:r>
      <w:bookmarkEnd w:id="69"/>
    </w:p>
    <w:p w14:paraId="3E4B5072" w14:textId="77777777" w:rsidR="000E2445" w:rsidRDefault="00000000">
      <w:pPr>
        <w:pStyle w:val="FirstParagraph"/>
      </w:pPr>
      <w:r>
        <w:t>Any dose that exceeds the protocol-specified amount will be considered an overdose. The Investigator or their designee will determine whether a given dose qualifies as an overdose in consultation with the Sponsor.</w:t>
      </w:r>
    </w:p>
    <w:p w14:paraId="6A5A0A57" w14:textId="77777777" w:rsidR="000E2445" w:rsidRDefault="00000000">
      <w:r>
        <w:br w:type="page"/>
      </w:r>
    </w:p>
    <w:p w14:paraId="1B4B9F26" w14:textId="77777777" w:rsidR="000E2445" w:rsidRDefault="00000000">
      <w:pPr>
        <w:pStyle w:val="2"/>
      </w:pPr>
      <w:bookmarkStart w:id="70" w:name="X79eeed03735cc68a5ac17c6d24ae12cc7cc2415"/>
      <w:bookmarkStart w:id="71" w:name="_Toc192282250"/>
      <w:bookmarkEnd w:id="68"/>
      <w:r>
        <w:lastRenderedPageBreak/>
        <w:t>Preparation, Handling, Storage and Accountability</w:t>
      </w:r>
      <w:bookmarkEnd w:id="71"/>
    </w:p>
    <w:p w14:paraId="3F252BBA" w14:textId="77777777" w:rsidR="000E2445" w:rsidRDefault="00000000">
      <w:pPr>
        <w:pStyle w:val="3"/>
      </w:pPr>
      <w:bookmarkStart w:id="72" w:name="preparation-of-trial-intervention"/>
      <w:bookmarkStart w:id="73" w:name="_Toc192282251"/>
      <w:r>
        <w:t>Preparation of Trial Intervention</w:t>
      </w:r>
      <w:bookmarkEnd w:id="73"/>
    </w:p>
    <w:p w14:paraId="100B5DE2" w14:textId="77777777" w:rsidR="000E2445" w:rsidRDefault="00000000">
      <w:pPr>
        <w:pStyle w:val="FirstParagraph"/>
      </w:pPr>
      <w:r>
        <w:t>The Sponsor will supply the IMP to the investigational site. The IMP provided for this study was manufactured under current Good Manufacturing Practices and will be suitable for human use. The Sponsor is responsible for the preparation and labeling and providing details of batch numbers, safety, and stability data. The IMP will be labeled in accordance with local regulatory requirements. Procedures relating to IMP preparation and dispensing are outlined in the Pharmacy Manual.</w:t>
      </w:r>
    </w:p>
    <w:p w14:paraId="1F1D5C61" w14:textId="77777777" w:rsidR="000E2445" w:rsidRDefault="000E2445">
      <w:pPr>
        <w:pStyle w:val="a4"/>
      </w:pPr>
    </w:p>
    <w:p w14:paraId="446DAE55" w14:textId="77777777" w:rsidR="000E2445" w:rsidRDefault="00000000">
      <w:pPr>
        <w:pStyle w:val="3"/>
      </w:pPr>
      <w:bookmarkStart w:id="74" w:name="X73729237f8efda69249df477f25d5fb17c37843"/>
      <w:bookmarkStart w:id="75" w:name="_Toc192282252"/>
      <w:bookmarkEnd w:id="72"/>
      <w:r>
        <w:t>Handling and Storage of Trial Intervention</w:t>
      </w:r>
      <w:bookmarkEnd w:id="75"/>
    </w:p>
    <w:p w14:paraId="3EC5DC74" w14:textId="77777777" w:rsidR="000E2445" w:rsidRDefault="00000000">
      <w:pPr>
        <w:pStyle w:val="FirstParagraph"/>
      </w:pPr>
      <w:r>
        <w:t>Upon receipt, the IMP must be stored at temperature of 1-30°C. The Investigator or designee will be fully responsible for the security, accessibility, and storage of the IMP while it is at the investigational facility. On completion of the study, any surplus IMP supplies will be destroyed upon receipt of written approval from the Sponsor. Evidence of the destruction of any surplus IMP will be supplied to the study monitor. If no supplies remain, this will be documented in the dispensing record.</w:t>
      </w:r>
    </w:p>
    <w:p w14:paraId="47A7255B" w14:textId="77777777" w:rsidR="000E2445" w:rsidRDefault="000E2445">
      <w:pPr>
        <w:pStyle w:val="a4"/>
      </w:pPr>
    </w:p>
    <w:p w14:paraId="7250FE61" w14:textId="77777777" w:rsidR="000E2445" w:rsidRDefault="00000000">
      <w:pPr>
        <w:pStyle w:val="3"/>
      </w:pPr>
      <w:bookmarkStart w:id="76" w:name="accountability-of-trial-intervention"/>
      <w:bookmarkStart w:id="77" w:name="_Toc192282253"/>
      <w:bookmarkEnd w:id="74"/>
      <w:r>
        <w:t>Accountability of Trial Intervention</w:t>
      </w:r>
      <w:bookmarkEnd w:id="77"/>
    </w:p>
    <w:p w14:paraId="283BC5C7" w14:textId="77777777" w:rsidR="000E2445" w:rsidRDefault="00000000">
      <w:pPr>
        <w:pStyle w:val="FirstParagraph"/>
      </w:pPr>
      <w:r>
        <w:t>A record will be maintained by the investigational site that will account for all dispensing and return of any used and unused IMP. At the end of the study, the IMP will be reconciled, and a copy of the record given to the study monitor.</w:t>
      </w:r>
    </w:p>
    <w:p w14:paraId="181F248F" w14:textId="77777777" w:rsidR="000E2445" w:rsidRDefault="000E2445">
      <w:pPr>
        <w:pStyle w:val="a4"/>
      </w:pPr>
    </w:p>
    <w:p w14:paraId="7DCA3D70" w14:textId="77777777" w:rsidR="000E2445" w:rsidRDefault="00000000">
      <w:pPr>
        <w:pStyle w:val="2"/>
      </w:pPr>
      <w:bookmarkStart w:id="78" w:name="X20c4d363eb3ba1a0b1df5cefab49e49780b2bea"/>
      <w:bookmarkStart w:id="79" w:name="_Toc192282254"/>
      <w:bookmarkEnd w:id="70"/>
      <w:bookmarkEnd w:id="76"/>
      <w:r>
        <w:t>Participant Assignment, Randomization, and Blinding</w:t>
      </w:r>
      <w:bookmarkEnd w:id="79"/>
    </w:p>
    <w:p w14:paraId="52A3FA6E" w14:textId="77777777" w:rsidR="000E2445" w:rsidRDefault="00000000">
      <w:pPr>
        <w:pStyle w:val="3"/>
      </w:pPr>
      <w:bookmarkStart w:id="80" w:name="participant-assignment"/>
      <w:bookmarkStart w:id="81" w:name="_Toc192282255"/>
      <w:r>
        <w:t>Participant Assignment</w:t>
      </w:r>
      <w:bookmarkEnd w:id="81"/>
    </w:p>
    <w:p w14:paraId="77CB3AD4" w14:textId="77777777" w:rsidR="000E2445" w:rsidRDefault="00000000">
      <w:pPr>
        <w:pStyle w:val="FirstParagraph"/>
      </w:pPr>
      <w:r>
        <w:t xml:space="preserve">Each participant screened is assigned a unique participant number. The screening number is a combination of a </w:t>
      </w:r>
      <w:r>
        <w:rPr>
          <w:b/>
          <w:bCs/>
          <w:i/>
          <w:iCs/>
        </w:rPr>
        <w:t>[Input code MANUALLY]</w:t>
      </w:r>
      <w:r>
        <w:t xml:space="preserve"> digit center number, which is provided by , and a </w:t>
      </w:r>
      <w:r>
        <w:rPr>
          <w:b/>
          <w:bCs/>
          <w:i/>
          <w:iCs/>
        </w:rPr>
        <w:t>[Input code MANUALLY]</w:t>
      </w:r>
      <w:r>
        <w:t xml:space="preserve"> digit sequential number allocated by the investigator, starting with </w:t>
      </w:r>
      <w:r>
        <w:rPr>
          <w:b/>
          <w:bCs/>
          <w:i/>
          <w:iCs/>
        </w:rPr>
        <w:t>[Input code MANUALLY]</w:t>
      </w:r>
      <w:r>
        <w:t>1. Therefore, if the center number is 1001, the participant numbers will be assigned such as 1001001, 1001002, etc. in ascending order. If the center number is 1002, the participant numbers will be assigned such as 1002001, 1002002, etc. Participants can be re-screened and should be assigned a new participant number.</w:t>
      </w:r>
    </w:p>
    <w:p w14:paraId="4A9CD44C" w14:textId="77777777" w:rsidR="000E2445" w:rsidRDefault="000E2445">
      <w:pPr>
        <w:pStyle w:val="a4"/>
      </w:pPr>
    </w:p>
    <w:p w14:paraId="7D89360E" w14:textId="77777777" w:rsidR="000E2445" w:rsidRDefault="00000000">
      <w:pPr>
        <w:pStyle w:val="3"/>
      </w:pPr>
      <w:bookmarkStart w:id="82" w:name="randomization"/>
      <w:bookmarkStart w:id="83" w:name="_Toc192282256"/>
      <w:bookmarkEnd w:id="80"/>
      <w:r>
        <w:lastRenderedPageBreak/>
        <w:t>Randomization</w:t>
      </w:r>
      <w:bookmarkEnd w:id="83"/>
    </w:p>
    <w:p w14:paraId="13EBBE1C" w14:textId="77777777" w:rsidR="000E2445" w:rsidRDefault="00000000">
      <w:pPr>
        <w:pStyle w:val="FirstParagraph"/>
      </w:pPr>
      <w:r>
        <w:t>Not Applicable.</w:t>
      </w:r>
    </w:p>
    <w:p w14:paraId="55E8F7EF" w14:textId="77777777" w:rsidR="000E2445" w:rsidRDefault="000E2445">
      <w:pPr>
        <w:pStyle w:val="a4"/>
      </w:pPr>
    </w:p>
    <w:p w14:paraId="657C7BC4" w14:textId="77777777" w:rsidR="000E2445" w:rsidRDefault="00000000">
      <w:pPr>
        <w:pStyle w:val="3"/>
      </w:pPr>
      <w:bookmarkStart w:id="84" w:name="blinding-and-unblinding"/>
      <w:bookmarkStart w:id="85" w:name="_Toc192282257"/>
      <w:bookmarkEnd w:id="82"/>
      <w:r>
        <w:t>Blinding and Unblinding</w:t>
      </w:r>
      <w:bookmarkEnd w:id="85"/>
    </w:p>
    <w:p w14:paraId="73A4F647" w14:textId="77777777" w:rsidR="000E2445" w:rsidRDefault="00000000">
      <w:pPr>
        <w:pStyle w:val="FirstParagraph"/>
      </w:pPr>
      <w:r>
        <w:t xml:space="preserve">Not Applicable. </w:t>
      </w:r>
    </w:p>
    <w:p w14:paraId="1A88E719" w14:textId="77777777" w:rsidR="000E2445" w:rsidRDefault="000E2445">
      <w:pPr>
        <w:pStyle w:val="a4"/>
      </w:pPr>
    </w:p>
    <w:p w14:paraId="111673BD" w14:textId="77777777" w:rsidR="000E2445" w:rsidRDefault="00000000">
      <w:pPr>
        <w:pStyle w:val="2"/>
      </w:pPr>
      <w:bookmarkStart w:id="86" w:name="trial-intervention-compliance"/>
      <w:bookmarkStart w:id="87" w:name="_Toc192282258"/>
      <w:bookmarkEnd w:id="78"/>
      <w:bookmarkEnd w:id="84"/>
      <w:r>
        <w:t>Trial Intervention Compliance</w:t>
      </w:r>
      <w:bookmarkEnd w:id="87"/>
    </w:p>
    <w:p w14:paraId="2562E258" w14:textId="77777777" w:rsidR="000E2445" w:rsidRDefault="00000000">
      <w:pPr>
        <w:pStyle w:val="FirstParagraph"/>
      </w:pPr>
      <w:r>
        <w:t>All doses administered at the clinical research units (CRUs) will be administered by the presence of the Investigator or their designee.</w:t>
      </w:r>
    </w:p>
    <w:p w14:paraId="5D9204C9" w14:textId="77777777" w:rsidR="000E2445" w:rsidRDefault="000E2445">
      <w:pPr>
        <w:pStyle w:val="a4"/>
      </w:pPr>
    </w:p>
    <w:p w14:paraId="45CE8369" w14:textId="77777777" w:rsidR="000E2445" w:rsidRDefault="00000000">
      <w:pPr>
        <w:pStyle w:val="2"/>
      </w:pPr>
      <w:bookmarkStart w:id="88" w:name="concomitant-therapy"/>
      <w:bookmarkStart w:id="89" w:name="_Toc192282259"/>
      <w:bookmarkEnd w:id="86"/>
      <w:r>
        <w:t>Concomitant Therapy</w:t>
      </w:r>
      <w:bookmarkEnd w:id="89"/>
    </w:p>
    <w:p w14:paraId="1E943EAB" w14:textId="77777777" w:rsidR="000E2445" w:rsidRDefault="00000000">
      <w:pPr>
        <w:pStyle w:val="FirstParagraph"/>
      </w:pPr>
      <w:r>
        <w:t>As a general principle during the course of this clinical trial, participants should not take any drugs (including OTC or prescription medicines, recreational drugs, vitamins, and/or herbal supplements or other specific categories of interest) other than the IMP(s).</w:t>
      </w:r>
    </w:p>
    <w:p w14:paraId="3834F2B3" w14:textId="77777777" w:rsidR="000E2445" w:rsidRDefault="00000000">
      <w:pPr>
        <w:pStyle w:val="a4"/>
      </w:pPr>
      <w:r>
        <w:t>Any medication or vaccine that the participant is receiving at the time of enrollment or receives during the study must be recorded along with:</w:t>
      </w:r>
    </w:p>
    <w:p w14:paraId="624F88EE" w14:textId="77777777" w:rsidR="000E2445" w:rsidRDefault="00000000">
      <w:pPr>
        <w:numPr>
          <w:ilvl w:val="0"/>
          <w:numId w:val="1007"/>
        </w:numPr>
      </w:pPr>
      <w:r>
        <w:t>Reason for use</w:t>
      </w:r>
    </w:p>
    <w:p w14:paraId="2044EC61" w14:textId="77777777" w:rsidR="000E2445" w:rsidRDefault="00000000">
      <w:pPr>
        <w:numPr>
          <w:ilvl w:val="0"/>
          <w:numId w:val="1007"/>
        </w:numPr>
      </w:pPr>
      <w:r>
        <w:t>Dates of administration including start and end dates</w:t>
      </w:r>
    </w:p>
    <w:p w14:paraId="0F2CF785" w14:textId="77777777" w:rsidR="000E2445" w:rsidRDefault="00000000">
      <w:pPr>
        <w:numPr>
          <w:ilvl w:val="0"/>
          <w:numId w:val="1007"/>
        </w:numPr>
      </w:pPr>
      <w:r>
        <w:t>Dosage information including dose and frequency</w:t>
      </w:r>
    </w:p>
    <w:p w14:paraId="4B205839" w14:textId="77777777" w:rsidR="000E2445" w:rsidRDefault="00000000">
      <w:pPr>
        <w:pStyle w:val="FirstParagraph"/>
      </w:pPr>
      <w:r>
        <w:t>The Sponsor should be contacted if there are any questions regarding concomitant or prior therapy.</w:t>
      </w:r>
    </w:p>
    <w:p w14:paraId="32E5514F" w14:textId="77777777" w:rsidR="000E2445" w:rsidRDefault="000E2445">
      <w:pPr>
        <w:pStyle w:val="a4"/>
      </w:pPr>
    </w:p>
    <w:p w14:paraId="226D0BEF" w14:textId="77777777" w:rsidR="000E2445" w:rsidRDefault="00000000">
      <w:pPr>
        <w:pStyle w:val="3"/>
      </w:pPr>
      <w:bookmarkStart w:id="90" w:name="Xf18c2ab8d1d8e85a059e29ad67b2784dca3a11c"/>
      <w:bookmarkStart w:id="91" w:name="_Toc192282260"/>
      <w:r>
        <w:t>For Participants with severe renal impairment</w:t>
      </w:r>
      <w:bookmarkEnd w:id="91"/>
    </w:p>
    <w:p w14:paraId="4C6F8732" w14:textId="77777777" w:rsidR="000E2445" w:rsidRDefault="00000000">
      <w:pPr>
        <w:pStyle w:val="FirstParagraph"/>
      </w:pPr>
      <w:r>
        <w:t>Participants taking medications for conditions related to severe renal impairment may participate, provided the Investigator approves and consults with the Sponsor. These participants must be on a stable medication regimen for at least 4 weeks before the study drug is administered and must be able to withhold their medication for 4 hours before and 8 hours after receiving the study drug. Any exceptions to these requirements must be discussed between the Investigator and the Sponsor. Examples of acceptable medications include (but are not limited to) the following:</w:t>
      </w:r>
    </w:p>
    <w:p w14:paraId="44D4063C" w14:textId="77777777" w:rsidR="00145A04" w:rsidRPr="00145A04" w:rsidRDefault="00145A04" w:rsidP="00145A04">
      <w:pPr>
        <w:pStyle w:val="a4"/>
        <w:numPr>
          <w:ilvl w:val="0"/>
          <w:numId w:val="1030"/>
        </w:numPr>
        <w:rPr>
          <w:rFonts w:eastAsiaTheme="minorEastAsia"/>
          <w:color w:val="FF0000"/>
          <w:lang w:eastAsia="ko-KR"/>
        </w:rPr>
      </w:pPr>
      <w:r w:rsidRPr="00145A04">
        <w:rPr>
          <w:color w:val="FF0000"/>
        </w:rPr>
        <w:t>Angiotensin converting enzyme (ACE) inhibitors, angiotensin II receptor antagonists, diuretics</w:t>
      </w:r>
    </w:p>
    <w:p w14:paraId="4FF6A2E8" w14:textId="77777777" w:rsidR="00145A04" w:rsidRPr="00145A04" w:rsidRDefault="00145A04" w:rsidP="00145A04">
      <w:pPr>
        <w:pStyle w:val="a4"/>
        <w:numPr>
          <w:ilvl w:val="0"/>
          <w:numId w:val="1030"/>
        </w:numPr>
        <w:rPr>
          <w:rFonts w:eastAsiaTheme="minorEastAsia"/>
          <w:color w:val="FF0000"/>
          <w:lang w:eastAsia="ko-KR"/>
        </w:rPr>
      </w:pPr>
      <w:r w:rsidRPr="00145A04">
        <w:rPr>
          <w:color w:val="FF0000"/>
        </w:rPr>
        <w:lastRenderedPageBreak/>
        <w:t>Beta blockers</w:t>
      </w:r>
    </w:p>
    <w:p w14:paraId="615DE1B9" w14:textId="77777777" w:rsidR="00145A04" w:rsidRPr="00145A04" w:rsidRDefault="00145A04" w:rsidP="00145A04">
      <w:pPr>
        <w:pStyle w:val="a4"/>
        <w:numPr>
          <w:ilvl w:val="0"/>
          <w:numId w:val="1030"/>
        </w:numPr>
        <w:rPr>
          <w:rFonts w:eastAsiaTheme="minorEastAsia"/>
          <w:color w:val="FF0000"/>
          <w:lang w:eastAsia="ko-KR"/>
        </w:rPr>
      </w:pPr>
      <w:r w:rsidRPr="00145A04">
        <w:rPr>
          <w:color w:val="FF0000"/>
        </w:rPr>
        <w:t>Metformin, thiazolidinediones, sulfonylureas, DPP-4 inhibitors, alpha-glucosidase inhibitors, incretin mimetics</w:t>
      </w:r>
    </w:p>
    <w:p w14:paraId="4269FF9A" w14:textId="77777777" w:rsidR="00145A04" w:rsidRPr="00145A04" w:rsidRDefault="00145A04" w:rsidP="00145A04">
      <w:pPr>
        <w:pStyle w:val="a4"/>
        <w:numPr>
          <w:ilvl w:val="0"/>
          <w:numId w:val="1030"/>
        </w:numPr>
        <w:rPr>
          <w:rFonts w:eastAsiaTheme="minorEastAsia"/>
          <w:color w:val="FF0000"/>
          <w:lang w:eastAsia="ko-KR"/>
        </w:rPr>
      </w:pPr>
      <w:r w:rsidRPr="00145A04">
        <w:rPr>
          <w:color w:val="FF0000"/>
        </w:rPr>
        <w:t>Statins</w:t>
      </w:r>
    </w:p>
    <w:p w14:paraId="425FAE8F" w14:textId="77777777" w:rsidR="00145A04" w:rsidRPr="00145A04" w:rsidRDefault="00145A04" w:rsidP="00145A04">
      <w:pPr>
        <w:pStyle w:val="a4"/>
        <w:numPr>
          <w:ilvl w:val="0"/>
          <w:numId w:val="1030"/>
        </w:numPr>
        <w:rPr>
          <w:rFonts w:eastAsiaTheme="minorEastAsia"/>
          <w:color w:val="FF0000"/>
          <w:lang w:eastAsia="ko-KR"/>
        </w:rPr>
      </w:pPr>
      <w:r w:rsidRPr="00145A04">
        <w:rPr>
          <w:color w:val="FF0000"/>
        </w:rPr>
        <w:t>Synthroid</w:t>
      </w:r>
    </w:p>
    <w:p w14:paraId="2F622118" w14:textId="77777777" w:rsidR="00145A04" w:rsidRPr="00145A04" w:rsidRDefault="00145A04" w:rsidP="00145A04">
      <w:pPr>
        <w:pStyle w:val="a4"/>
        <w:numPr>
          <w:ilvl w:val="0"/>
          <w:numId w:val="1030"/>
        </w:numPr>
        <w:rPr>
          <w:rFonts w:eastAsiaTheme="minorEastAsia"/>
          <w:color w:val="FF0000"/>
          <w:lang w:eastAsia="ko-KR"/>
        </w:rPr>
      </w:pPr>
      <w:r w:rsidRPr="00145A04">
        <w:rPr>
          <w:color w:val="FF0000"/>
        </w:rPr>
        <w:t>Colchicine, allopurinol</w:t>
      </w:r>
    </w:p>
    <w:p w14:paraId="32FB893D" w14:textId="77777777" w:rsidR="00145A04" w:rsidRPr="00145A04" w:rsidRDefault="00145A04" w:rsidP="00145A04">
      <w:pPr>
        <w:pStyle w:val="a4"/>
        <w:numPr>
          <w:ilvl w:val="0"/>
          <w:numId w:val="1030"/>
        </w:numPr>
        <w:rPr>
          <w:rFonts w:eastAsiaTheme="minorEastAsia"/>
          <w:color w:val="FF0000"/>
          <w:lang w:eastAsia="ko-KR"/>
        </w:rPr>
      </w:pPr>
      <w:r w:rsidRPr="00145A04">
        <w:rPr>
          <w:color w:val="FF0000"/>
        </w:rPr>
        <w:t>Selective serotonin uptake inhibitors (SSRIs), tricyclic antidepressants</w:t>
      </w:r>
    </w:p>
    <w:p w14:paraId="6DA26BEB" w14:textId="63619E1C" w:rsidR="000E2445" w:rsidRPr="00145A04" w:rsidRDefault="00145A04" w:rsidP="00145A04">
      <w:pPr>
        <w:pStyle w:val="a4"/>
        <w:numPr>
          <w:ilvl w:val="0"/>
          <w:numId w:val="1030"/>
        </w:numPr>
      </w:pPr>
      <w:r w:rsidRPr="00145A04">
        <w:rPr>
          <w:color w:val="FF0000"/>
        </w:rPr>
        <w:t>Proton pump inhibitors</w:t>
      </w:r>
    </w:p>
    <w:p w14:paraId="0A2C0743" w14:textId="45849F67" w:rsidR="00145A04" w:rsidRDefault="00145A04" w:rsidP="00145A04">
      <w:pPr>
        <w:pStyle w:val="a4"/>
        <w:rPr>
          <w:rFonts w:eastAsiaTheme="minorEastAsia"/>
          <w:color w:val="FF0000"/>
          <w:lang w:eastAsia="ko-KR"/>
        </w:rPr>
      </w:pPr>
      <w:r w:rsidRPr="00145A04">
        <w:rPr>
          <w:color w:val="FF0000"/>
        </w:rPr>
        <w:t>Any medication (including over-the-counter) that would significantly alter eGFR, which, by the determination of the Investigator, might interfere with the study (e.g., cimetidine) must be discontinued at least 2 weeks (or 5 half-lives of the compound, whichever is longer) prior to the first dosing of study drug.</w:t>
      </w:r>
    </w:p>
    <w:p w14:paraId="1810E2D3" w14:textId="77777777" w:rsidR="00145A04" w:rsidRPr="00145A04" w:rsidRDefault="00145A04" w:rsidP="00145A04">
      <w:pPr>
        <w:pStyle w:val="a4"/>
        <w:rPr>
          <w:rFonts w:eastAsiaTheme="minorEastAsia" w:hint="eastAsia"/>
          <w:color w:val="FF0000"/>
          <w:lang w:eastAsia="ko-KR"/>
        </w:rPr>
      </w:pPr>
    </w:p>
    <w:p w14:paraId="72E63EB8" w14:textId="77777777" w:rsidR="000E2445" w:rsidRDefault="00000000">
      <w:pPr>
        <w:pStyle w:val="3"/>
      </w:pPr>
      <w:bookmarkStart w:id="92" w:name="rescue-therapy"/>
      <w:bookmarkStart w:id="93" w:name="_Toc192282261"/>
      <w:bookmarkEnd w:id="90"/>
      <w:r>
        <w:t>Rescue Therapy</w:t>
      </w:r>
      <w:bookmarkEnd w:id="93"/>
    </w:p>
    <w:p w14:paraId="06011AA0" w14:textId="77777777" w:rsidR="000E2445" w:rsidRDefault="00000000">
      <w:pPr>
        <w:pStyle w:val="FirstParagraph"/>
      </w:pPr>
      <w:r>
        <w:t>No rescue therapy is specified for use in this study.</w:t>
      </w:r>
    </w:p>
    <w:p w14:paraId="73671050" w14:textId="77777777" w:rsidR="000E2445" w:rsidRDefault="00000000">
      <w:r>
        <w:br w:type="page"/>
      </w:r>
    </w:p>
    <w:p w14:paraId="53E9C300" w14:textId="77777777" w:rsidR="000E2445" w:rsidRDefault="00000000">
      <w:pPr>
        <w:pStyle w:val="1"/>
      </w:pPr>
      <w:bookmarkStart w:id="94" w:name="Xff0bcded3a9c6862d29b15d033d688f585098a7"/>
      <w:bookmarkStart w:id="95" w:name="_Toc192282262"/>
      <w:bookmarkEnd w:id="56"/>
      <w:bookmarkEnd w:id="88"/>
      <w:bookmarkEnd w:id="92"/>
      <w:r>
        <w:lastRenderedPageBreak/>
        <w:t>DISCONTINUATION OF TRIAL INTERVENTION AND PARTICIPANT WITHDRAWAL FROM TRIAL</w:t>
      </w:r>
      <w:bookmarkEnd w:id="95"/>
    </w:p>
    <w:p w14:paraId="49EAAD3E" w14:textId="77777777" w:rsidR="000E2445" w:rsidRDefault="00000000">
      <w:pPr>
        <w:pStyle w:val="2"/>
      </w:pPr>
      <w:bookmarkStart w:id="96" w:name="discontinuation-of-trial-intervention"/>
      <w:bookmarkStart w:id="97" w:name="_Toc192282263"/>
      <w:r>
        <w:t>Discontinuation of Trial Intervention</w:t>
      </w:r>
      <w:bookmarkEnd w:id="97"/>
    </w:p>
    <w:p w14:paraId="4B04FFFC" w14:textId="77777777" w:rsidR="000E2445" w:rsidRDefault="00000000">
      <w:pPr>
        <w:pStyle w:val="FirstParagraph"/>
      </w:pPr>
      <w:r>
        <w:t>A participant may withdraw from the study at any time at his/her own request or may be withdrawn at any time at the discretion of the Investigator for safety, behavioral, compliance, or administrative reasons. If a participant discontinues treatment from the study, the Investigator will attempt to perform (if the participant agrees) assessments specified for the F/U Visit, or if not possible, a follow-up phone call to be conducted 4 weeks after the last dose of IMP has been administered (Section 1.3). Attempts should also be made to follow all participants for safety for a total of 4 weeks from the day the last dose of IMP is administered. The Sponsor and site monitor will be notified as soon as possible. If a participant is withdrawn from the study or withdraws consent, no further data will be collected. Participants who withdraw from the study will not be replaced.</w:t>
      </w:r>
    </w:p>
    <w:p w14:paraId="19DD45EF" w14:textId="77777777" w:rsidR="000E2445" w:rsidRDefault="00000000">
      <w:pPr>
        <w:pStyle w:val="a4"/>
      </w:pPr>
      <w:r>
        <w:t>Participants should be discontinued from study intervention if any of the following occur during the study:</w:t>
      </w:r>
    </w:p>
    <w:p w14:paraId="58D09E11" w14:textId="77777777" w:rsidR="000E2445" w:rsidRDefault="00000000">
      <w:pPr>
        <w:numPr>
          <w:ilvl w:val="0"/>
          <w:numId w:val="1008"/>
        </w:numPr>
      </w:pPr>
      <w:r>
        <w:t>In the event that the participant requests to discontinue the administration of the IMP(s) or withdraws consent to participate in the trial.</w:t>
      </w:r>
    </w:p>
    <w:p w14:paraId="564CCD83" w14:textId="77777777" w:rsidR="000E2445" w:rsidRDefault="00000000">
      <w:pPr>
        <w:numPr>
          <w:ilvl w:val="0"/>
          <w:numId w:val="1008"/>
        </w:numPr>
      </w:pPr>
      <w:r>
        <w:t>In the event that a SAE/adverse drug reaction occurs, and the investigator determines that the trial cannot continue.</w:t>
      </w:r>
    </w:p>
    <w:p w14:paraId="5B750489" w14:textId="77777777" w:rsidR="000E2445" w:rsidRDefault="00000000">
      <w:pPr>
        <w:numPr>
          <w:ilvl w:val="0"/>
          <w:numId w:val="1008"/>
        </w:numPr>
      </w:pPr>
      <w:r>
        <w:t>During the clinical trial, if a significant protocol violation is newly discovered, such as:</w:t>
      </w:r>
    </w:p>
    <w:p w14:paraId="333BF5D4" w14:textId="77777777" w:rsidR="000E2445" w:rsidRDefault="00000000">
      <w:pPr>
        <w:pStyle w:val="Compact"/>
        <w:numPr>
          <w:ilvl w:val="1"/>
          <w:numId w:val="1009"/>
        </w:numPr>
      </w:pPr>
      <w:r>
        <w:t>A violation of the inclusion/exclusion criteria is identified (e.g., discovering a medical history during the trial that could affect PK evaluation);</w:t>
      </w:r>
    </w:p>
    <w:p w14:paraId="1E529BBC" w14:textId="77777777" w:rsidR="000E2445" w:rsidRDefault="00000000">
      <w:pPr>
        <w:pStyle w:val="Compact"/>
        <w:numPr>
          <w:ilvl w:val="1"/>
          <w:numId w:val="1009"/>
        </w:numPr>
      </w:pPr>
      <w:r>
        <w:t>The subject has been administered a drug during the trial that is expected to affect the evaluation of the safety or PK characteristics of the IMP(s);</w:t>
      </w:r>
    </w:p>
    <w:p w14:paraId="622D4D57" w14:textId="77777777" w:rsidR="000E2445" w:rsidRDefault="00000000">
      <w:pPr>
        <w:pStyle w:val="Compact"/>
        <w:numPr>
          <w:ilvl w:val="1"/>
          <w:numId w:val="1009"/>
        </w:numPr>
      </w:pPr>
      <w:r>
        <w:t>The type, dosage, or method of administration of the investigational drug has been incorrect.</w:t>
      </w:r>
    </w:p>
    <w:p w14:paraId="7EFCFED5" w14:textId="77777777" w:rsidR="000E2445" w:rsidRDefault="00000000">
      <w:pPr>
        <w:numPr>
          <w:ilvl w:val="0"/>
          <w:numId w:val="1008"/>
        </w:numPr>
      </w:pPr>
      <w:r>
        <w:t>If the trial subject fails to attend scheduled visits or is uncooperative with the conduct of the trial (e.g., using loud voices, abusive language, or verbal abuse).</w:t>
      </w:r>
    </w:p>
    <w:p w14:paraId="4AC937BA" w14:textId="77777777" w:rsidR="000E2445" w:rsidRDefault="00000000">
      <w:pPr>
        <w:numPr>
          <w:ilvl w:val="0"/>
          <w:numId w:val="1008"/>
        </w:numPr>
      </w:pPr>
      <w:r>
        <w:t>If the principal investigator or the sponsor, for any other reason, that participation in the trial should be discontinued.</w:t>
      </w:r>
    </w:p>
    <w:p w14:paraId="246BA846" w14:textId="77777777" w:rsidR="000E2445" w:rsidRDefault="000E2445">
      <w:pPr>
        <w:pStyle w:val="FirstParagraph"/>
      </w:pPr>
    </w:p>
    <w:p w14:paraId="512346C4" w14:textId="77777777" w:rsidR="000E2445" w:rsidRDefault="00000000">
      <w:pPr>
        <w:pStyle w:val="a4"/>
      </w:pPr>
      <w:r>
        <w:t>Participants may be discontinued from study intervention under the following circumstances:</w:t>
      </w:r>
    </w:p>
    <w:p w14:paraId="515EB607" w14:textId="77777777" w:rsidR="000E2445" w:rsidRDefault="00000000">
      <w:pPr>
        <w:numPr>
          <w:ilvl w:val="0"/>
          <w:numId w:val="1010"/>
        </w:numPr>
      </w:pPr>
      <w:r>
        <w:lastRenderedPageBreak/>
        <w:t>Emergence of one or more adverse events that, in the judgment of the investigator, taking into account the participant’s overall status, prevent the participant from safely continuing in the study</w:t>
      </w:r>
    </w:p>
    <w:p w14:paraId="397A08CE" w14:textId="77777777" w:rsidR="000E2445" w:rsidRDefault="00000000">
      <w:pPr>
        <w:numPr>
          <w:ilvl w:val="0"/>
          <w:numId w:val="1010"/>
        </w:numPr>
      </w:pPr>
      <w:r>
        <w:t>Any laboratory abnormalities that, in the judgment of the investigator, taking into account the participant’s overall status, prevent the participant from safely continuing in the study</w:t>
      </w:r>
    </w:p>
    <w:p w14:paraId="19B08DA5" w14:textId="77777777" w:rsidR="000E2445" w:rsidRDefault="000E2445">
      <w:pPr>
        <w:pStyle w:val="FirstParagraph"/>
      </w:pPr>
    </w:p>
    <w:p w14:paraId="2536BF5F" w14:textId="77777777" w:rsidR="000E2445" w:rsidRDefault="00000000">
      <w:pPr>
        <w:pStyle w:val="a4"/>
      </w:pPr>
      <w:r>
        <w:t>The Investigator should contact the Medical Monitor prior to discontinuing a participant from study intervention. If a participant discontinues from treatment, the participant should be encouraged to return for the F/U Visit (Section 1.3) 4 weeks after the participant’s last dose of study intervention. The reason for the treatment discontinuation (i.e., participant withdraws consent, participant withdrawal from procedures, physician decision, AE, or other reason specified in eCRF) will be recorded in the eCRF. If the participant withdraws consent for disclosure of future information, the Sponsor may retain and continue to use all data collected before such a withdrawal of consent. If a participant withdraws from the study, the participant may request destruction of any samples taken and not tested, and the Investigator must document this in the site study records as well as inform the site monitor and Sponsor.</w:t>
      </w:r>
    </w:p>
    <w:p w14:paraId="40585D7A" w14:textId="77777777" w:rsidR="000E2445" w:rsidRDefault="000E2445">
      <w:pPr>
        <w:pStyle w:val="a4"/>
      </w:pPr>
    </w:p>
    <w:p w14:paraId="1906F37B" w14:textId="77777777" w:rsidR="000E2445" w:rsidRDefault="00000000">
      <w:pPr>
        <w:pStyle w:val="2"/>
      </w:pPr>
      <w:bookmarkStart w:id="98" w:name="lost-to-follow-up"/>
      <w:bookmarkStart w:id="99" w:name="_Toc192282264"/>
      <w:bookmarkEnd w:id="96"/>
      <w:r>
        <w:t>Lost to Follow-Up</w:t>
      </w:r>
      <w:bookmarkEnd w:id="99"/>
    </w:p>
    <w:p w14:paraId="3AB76736" w14:textId="77777777" w:rsidR="000E2445" w:rsidRDefault="00000000">
      <w:pPr>
        <w:pStyle w:val="FirstParagraph"/>
      </w:pPr>
      <w:r>
        <w:t>A participant will be considered lost to follow-up if the participant repeatedly fails to return for scheduled visits and is unable to be contacted by the study site. The following actions must be taken if a participant fails to return to the clinic for a required study visit:</w:t>
      </w:r>
    </w:p>
    <w:p w14:paraId="28FF5EEE" w14:textId="77777777" w:rsidR="000E2445" w:rsidRDefault="00000000">
      <w:pPr>
        <w:numPr>
          <w:ilvl w:val="0"/>
          <w:numId w:val="1011"/>
        </w:numPr>
      </w:pPr>
      <w:r>
        <w:t>The site must attempt to contact the participant and reschedule the missed visit as soon as possible and counsel the participant on the importance of maintaining the assigned visit schedule and ascertain whether or not the participant wishes to and/or should continue in the study.</w:t>
      </w:r>
    </w:p>
    <w:p w14:paraId="67E9A1E8" w14:textId="77777777" w:rsidR="000E2445" w:rsidRDefault="00000000">
      <w:pPr>
        <w:numPr>
          <w:ilvl w:val="0"/>
          <w:numId w:val="1011"/>
        </w:numPr>
      </w:pPr>
      <w:r>
        <w:t>Before a participant is deemed lost to follow up, the Investigator or designee must make every effort to regain contact with the participant (where possible, 3 telephone calls and, if necessary, a certified letter to the participant’s last known mailing address or local equivalent methods). These contact attempts should be documented in the participant’s medical record.</w:t>
      </w:r>
    </w:p>
    <w:p w14:paraId="08F52C22" w14:textId="77777777" w:rsidR="000E2445" w:rsidRDefault="00000000">
      <w:pPr>
        <w:numPr>
          <w:ilvl w:val="0"/>
          <w:numId w:val="1011"/>
        </w:numPr>
      </w:pPr>
      <w:r>
        <w:t>Should the participant continue to be unreachable, the participant will be considered to have withdrawn consent and future missed visits will not be considered protocol deviations.</w:t>
      </w:r>
    </w:p>
    <w:p w14:paraId="40AAC894" w14:textId="77777777" w:rsidR="000E2445" w:rsidRDefault="000E2445">
      <w:pPr>
        <w:pStyle w:val="FirstParagraph"/>
      </w:pPr>
    </w:p>
    <w:p w14:paraId="72DDA064" w14:textId="77777777" w:rsidR="000E2445" w:rsidRDefault="00000000">
      <w:pPr>
        <w:pStyle w:val="2"/>
      </w:pPr>
      <w:bookmarkStart w:id="100" w:name="trial-stopping-rules"/>
      <w:bookmarkStart w:id="101" w:name="_Toc192282265"/>
      <w:bookmarkEnd w:id="98"/>
      <w:r>
        <w:lastRenderedPageBreak/>
        <w:t>Trial Stopping Rules</w:t>
      </w:r>
      <w:bookmarkEnd w:id="101"/>
    </w:p>
    <w:p w14:paraId="3B5F193C" w14:textId="77777777" w:rsidR="000E2445" w:rsidRDefault="00000000">
      <w:pPr>
        <w:pStyle w:val="FirstParagraph"/>
      </w:pPr>
      <w:r>
        <w:t>The study will be completed as planned unless:</w:t>
      </w:r>
    </w:p>
    <w:p w14:paraId="4A57E4D8" w14:textId="77777777" w:rsidR="000E2445" w:rsidRDefault="00000000">
      <w:pPr>
        <w:numPr>
          <w:ilvl w:val="0"/>
          <w:numId w:val="1012"/>
        </w:numPr>
      </w:pPr>
      <w:r>
        <w:t>New information or other evaluation regarding the safety of the study medication indicates a change in the known risk/benefit profile for the compound, such that the risk/benefit is no longer acceptable for subjects participating in the study. This may be determined by the Sponsor, the Investigator, the ethics committee or regulatory authorities.</w:t>
      </w:r>
    </w:p>
    <w:p w14:paraId="28F30857" w14:textId="77777777" w:rsidR="000E2445" w:rsidRDefault="00000000">
      <w:pPr>
        <w:numPr>
          <w:ilvl w:val="0"/>
          <w:numId w:val="1012"/>
        </w:numPr>
      </w:pPr>
      <w:r>
        <w:t>The study is terminated by the Sponsor for administrative reasons.</w:t>
      </w:r>
    </w:p>
    <w:p w14:paraId="0E93AB3B" w14:textId="77777777" w:rsidR="000E2445" w:rsidRDefault="00000000">
      <w:pPr>
        <w:pStyle w:val="FirstParagraph"/>
      </w:pPr>
      <w:r>
        <w:t>The Sponsor, Investigator, and the ethics committee reserve the right to terminate or suspend the study at any time; however, this should be discussed between the relevant parties beforehand and the reason for such decision recorded. Should this occur, all data available will also be recorded in the eCRFs. If the Sponsor, the ethics committee, or regulatory authority elects to terminate or suspend the study or the participation of the investigational site, a study-specific procedure for ET or suspension will be provided by the Sponsor. The procedure will be followed by the investigational site during termination or study suspension. The Investigator should notify the relevant ethics committee in writing of the study’s completion or early discontinuation.</w:t>
      </w:r>
    </w:p>
    <w:p w14:paraId="521C9DB2" w14:textId="77777777" w:rsidR="000E2445" w:rsidRDefault="00000000">
      <w:r>
        <w:br w:type="page"/>
      </w:r>
    </w:p>
    <w:p w14:paraId="2EDA9666" w14:textId="77777777" w:rsidR="000E2445" w:rsidRDefault="00000000">
      <w:pPr>
        <w:pStyle w:val="1"/>
      </w:pPr>
      <w:bookmarkStart w:id="102" w:name="trial-assessments-and-procedures"/>
      <w:bookmarkStart w:id="103" w:name="_Toc192282266"/>
      <w:bookmarkEnd w:id="94"/>
      <w:bookmarkEnd w:id="100"/>
      <w:r>
        <w:lastRenderedPageBreak/>
        <w:t>TRIAL ASSESSMENTS AND PROCEDURES</w:t>
      </w:r>
      <w:bookmarkEnd w:id="103"/>
    </w:p>
    <w:p w14:paraId="12C88DA4" w14:textId="77777777" w:rsidR="000E2445" w:rsidRDefault="00000000">
      <w:pPr>
        <w:pStyle w:val="2"/>
      </w:pPr>
      <w:bookmarkStart w:id="104" w:name="X929bea6c8c7a3fa5bb46bdfc47b063f948a259e"/>
      <w:bookmarkStart w:id="105" w:name="_Toc192282267"/>
      <w:r>
        <w:t>Screening/Baseline Assessments and Procedures</w:t>
      </w:r>
      <w:bookmarkEnd w:id="105"/>
    </w:p>
    <w:p w14:paraId="32EE841A" w14:textId="77777777" w:rsidR="000E2445" w:rsidRDefault="00000000">
      <w:pPr>
        <w:pStyle w:val="FirstParagraph"/>
      </w:pPr>
      <w:r>
        <w:t>Participants will be screened from -28D to -1D to confirm that they meet the eligibility criteria for the study. The investigator (or an appropriate delegate at the study site) will obtain informed consent from each participant before performing any study-specific procedures in accordance with the procedures described in the Schedule of Activities (SoA). For all participants, prior to any study procedure the informed consent will be obtained at the Screening visit.</w:t>
      </w:r>
    </w:p>
    <w:p w14:paraId="034EA3C7" w14:textId="77777777" w:rsidR="000E2445" w:rsidRDefault="00000000">
      <w:pPr>
        <w:pStyle w:val="a4"/>
      </w:pPr>
      <w:r>
        <w:t>For Screening procedures, see the SoA (Section 1.3).</w:t>
      </w:r>
    </w:p>
    <w:p w14:paraId="7AEDC3F5" w14:textId="77777777" w:rsidR="000E2445" w:rsidRDefault="000E2445">
      <w:pPr>
        <w:pStyle w:val="a4"/>
      </w:pPr>
    </w:p>
    <w:p w14:paraId="0E8396D4" w14:textId="77777777" w:rsidR="000E2445" w:rsidRDefault="00000000">
      <w:pPr>
        <w:pStyle w:val="2"/>
      </w:pPr>
      <w:bookmarkStart w:id="106" w:name="safety-assessments-and-procedures"/>
      <w:bookmarkStart w:id="107" w:name="_Toc192282268"/>
      <w:bookmarkEnd w:id="104"/>
      <w:r>
        <w:t>Safety Assessments and Procedures</w:t>
      </w:r>
      <w:bookmarkEnd w:id="107"/>
    </w:p>
    <w:p w14:paraId="693E0121" w14:textId="77777777" w:rsidR="000E2445" w:rsidRDefault="00000000">
      <w:pPr>
        <w:pStyle w:val="FirstParagraph"/>
      </w:pPr>
      <w:r>
        <w:t>Study procedures should be completed as delineated in the SoA (Section 1.3).</w:t>
      </w:r>
    </w:p>
    <w:p w14:paraId="0ABE3F16" w14:textId="77777777" w:rsidR="000E2445" w:rsidRDefault="000E2445">
      <w:pPr>
        <w:pStyle w:val="a4"/>
      </w:pPr>
    </w:p>
    <w:p w14:paraId="3F86D847" w14:textId="77777777" w:rsidR="000E2445" w:rsidRDefault="00000000">
      <w:pPr>
        <w:pStyle w:val="3"/>
      </w:pPr>
      <w:bookmarkStart w:id="108" w:name="demographicmedical-history"/>
      <w:bookmarkStart w:id="109" w:name="_Toc192282269"/>
      <w:r>
        <w:t>Demographic/Medical History</w:t>
      </w:r>
      <w:bookmarkEnd w:id="109"/>
    </w:p>
    <w:p w14:paraId="3323F8DB" w14:textId="77777777" w:rsidR="000E2445" w:rsidRDefault="00000000">
      <w:pPr>
        <w:pStyle w:val="FirstParagraph"/>
      </w:pPr>
      <w:r>
        <w:t>Medical history (including alcohol and smoking status), date of birth, age (calculated), sex, ethnicity, and race will be recorded at Screening.</w:t>
      </w:r>
    </w:p>
    <w:p w14:paraId="060EB3F7" w14:textId="77777777" w:rsidR="000E2445" w:rsidRDefault="000E2445">
      <w:pPr>
        <w:pStyle w:val="a4"/>
      </w:pPr>
    </w:p>
    <w:p w14:paraId="7D1ACC5D" w14:textId="77777777" w:rsidR="000E2445" w:rsidRDefault="00000000">
      <w:pPr>
        <w:pStyle w:val="3"/>
      </w:pPr>
      <w:bookmarkStart w:id="110" w:name="weight-and-height"/>
      <w:bookmarkStart w:id="111" w:name="_Toc192282270"/>
      <w:bookmarkEnd w:id="108"/>
      <w:r>
        <w:t>Weight and Height</w:t>
      </w:r>
      <w:bookmarkEnd w:id="111"/>
    </w:p>
    <w:p w14:paraId="081F107D" w14:textId="77777777" w:rsidR="000E2445" w:rsidRDefault="00000000">
      <w:pPr>
        <w:pStyle w:val="FirstParagraph"/>
      </w:pPr>
      <w:r>
        <w:t>Body height (centimeters) and body weight (kilograms) will be measured at the time points delineated in the SoA (Section 1.3) and will be used to calculate BMI. BMI is calculated by dividing the subject’s body weight in kilograms by the subject’s height in meters squared (kg/m</w:t>
      </w:r>
      <w:r>
        <w:rPr>
          <w:vertAlign w:val="superscript"/>
        </w:rPr>
        <w:t>2</w:t>
      </w:r>
      <w:r>
        <w:t>).</w:t>
      </w:r>
    </w:p>
    <w:p w14:paraId="2AC832E6" w14:textId="77777777" w:rsidR="000E2445" w:rsidRDefault="000E2445">
      <w:pPr>
        <w:pStyle w:val="a4"/>
      </w:pPr>
    </w:p>
    <w:p w14:paraId="5D5570D4" w14:textId="77777777" w:rsidR="000E2445" w:rsidRDefault="00000000">
      <w:pPr>
        <w:pStyle w:val="3"/>
      </w:pPr>
      <w:bookmarkStart w:id="112" w:name="physical-examination"/>
      <w:bookmarkStart w:id="113" w:name="_Toc192282271"/>
      <w:bookmarkEnd w:id="110"/>
      <w:r>
        <w:t>Physical Examination</w:t>
      </w:r>
      <w:bookmarkEnd w:id="113"/>
    </w:p>
    <w:p w14:paraId="31D65599" w14:textId="77777777" w:rsidR="000E2445" w:rsidRDefault="00000000">
      <w:pPr>
        <w:pStyle w:val="FirstParagraph"/>
      </w:pPr>
      <w:r>
        <w:t>A physical examination will include assessments of the following body systems: general appearance; skin; head, ear, eye, nose, throat; neck; lymph node; chest; heart; abdominal cavity; limb; central nervous system; and musculoskeletal. An abbreviated physical examination consists of a body-system relevant examination based upon Investigator judgment and participant symptoms. For consistency, all efforts should be made to have the physical examination performed by the same qualified study staff.</w:t>
      </w:r>
    </w:p>
    <w:p w14:paraId="069EAD98" w14:textId="77777777" w:rsidR="000E2445" w:rsidRDefault="000E2445">
      <w:pPr>
        <w:pStyle w:val="a4"/>
      </w:pPr>
    </w:p>
    <w:p w14:paraId="10765FFC" w14:textId="77777777" w:rsidR="000E2445" w:rsidRDefault="00000000">
      <w:pPr>
        <w:pStyle w:val="3"/>
      </w:pPr>
      <w:bookmarkStart w:id="114" w:name="vital-signs"/>
      <w:bookmarkStart w:id="115" w:name="_Toc192282272"/>
      <w:bookmarkEnd w:id="112"/>
      <w:r>
        <w:lastRenderedPageBreak/>
        <w:t>Vital Signs</w:t>
      </w:r>
      <w:bookmarkEnd w:id="115"/>
    </w:p>
    <w:p w14:paraId="284D1021" w14:textId="77777777" w:rsidR="000E2445" w:rsidRDefault="00000000">
      <w:pPr>
        <w:pStyle w:val="FirstParagraph"/>
      </w:pPr>
      <w:r>
        <w:t>Vital signs (systolic and diastolic blood pressure, heart rate, body temperature, and respiratory rate) will be measured at the time points specified in the SoA (Section 1.3) with participants resting for at least 5 minutes in a supine position. When the time of vital signs measurement coincides with a blood draw, the vital signs will be taken before the scheduled blood draw where possible, ensuring the blood draw is within the window specified in the protocol.</w:t>
      </w:r>
    </w:p>
    <w:p w14:paraId="2F7083B4" w14:textId="77777777" w:rsidR="000E2445" w:rsidRDefault="00000000">
      <w:pPr>
        <w:pStyle w:val="a4"/>
      </w:pPr>
      <w:r>
        <w:t>Additional vital signs may be performed at other times if deemed necessary.</w:t>
      </w:r>
    </w:p>
    <w:p w14:paraId="0A794F56" w14:textId="77777777" w:rsidR="000E2445" w:rsidRDefault="000E2445">
      <w:pPr>
        <w:pStyle w:val="a4"/>
      </w:pPr>
    </w:p>
    <w:p w14:paraId="6AE53988" w14:textId="77777777" w:rsidR="000E2445" w:rsidRDefault="00000000">
      <w:pPr>
        <w:pStyle w:val="3"/>
      </w:pPr>
      <w:bookmarkStart w:id="116" w:name="electrocardiograms"/>
      <w:bookmarkStart w:id="117" w:name="_Toc192282273"/>
      <w:bookmarkEnd w:id="114"/>
      <w:r>
        <w:t>Electrocardiograms</w:t>
      </w:r>
      <w:bookmarkEnd w:id="117"/>
    </w:p>
    <w:p w14:paraId="76DD0572" w14:textId="77777777" w:rsidR="000E2445" w:rsidRDefault="00000000">
      <w:pPr>
        <w:pStyle w:val="FirstParagraph"/>
      </w:pPr>
      <w:r>
        <w:t>A 12-lead ECG will be taken at the time points delineated in the SoA (Section 1.3). Additional ECG monitoring may be performed at other times if deemed necessary. ECGs will be performed prior to vital signs with participants in a supine position. Participants must be in this position for at least 5 minutes before the reading is taken. All ECG tracings will be reviewed by the Investigator or designee. When the time of ECG monitoring coincides with a blood draw, the ECG will be taken before the scheduled blood draw while ensuring the blood draw is within the window specified in the protocol.</w:t>
      </w:r>
    </w:p>
    <w:p w14:paraId="1826EE1D" w14:textId="77777777" w:rsidR="000E2445" w:rsidRDefault="000E2445">
      <w:pPr>
        <w:pStyle w:val="a4"/>
      </w:pPr>
    </w:p>
    <w:p w14:paraId="28898037" w14:textId="77777777" w:rsidR="000E2445" w:rsidRDefault="00000000">
      <w:pPr>
        <w:pStyle w:val="3"/>
      </w:pPr>
      <w:bookmarkStart w:id="118" w:name="clinical-laboratory-assessments"/>
      <w:bookmarkStart w:id="119" w:name="_Toc192282274"/>
      <w:bookmarkEnd w:id="116"/>
      <w:r>
        <w:t>Clinical Laboratory Assessments</w:t>
      </w:r>
      <w:bookmarkEnd w:id="119"/>
    </w:p>
    <w:p w14:paraId="3E0881DE" w14:textId="77777777" w:rsidR="000E2445" w:rsidRDefault="00000000">
      <w:pPr>
        <w:pStyle w:val="FirstParagraph"/>
      </w:pPr>
      <w:r>
        <w:t>Safety laboratory tests (hematology, biochemistry, coagulation, and urinalysis) as listed in the table below will be performed following an overnight fast at the time points specified in the SoA (Section 1.3). Additional clinical laboratory tests may be performed at other times if deemed necessary based on the participant’s clinical condition.</w:t>
      </w:r>
    </w:p>
    <w:p w14:paraId="676AEADA" w14:textId="77777777" w:rsidR="000E2445" w:rsidRDefault="00000000">
      <w:pPr>
        <w:pStyle w:val="a4"/>
      </w:pPr>
      <w:r>
        <w:t>Laboratory tests to be tested are listed in APPENDIX 13.2.</w:t>
      </w:r>
    </w:p>
    <w:p w14:paraId="0BC098CC" w14:textId="77777777" w:rsidR="000E2445" w:rsidRDefault="000E2445">
      <w:pPr>
        <w:pStyle w:val="a4"/>
      </w:pPr>
    </w:p>
    <w:p w14:paraId="76B2774A" w14:textId="77777777" w:rsidR="000E2445" w:rsidRDefault="00000000">
      <w:pPr>
        <w:pStyle w:val="3"/>
      </w:pPr>
      <w:bookmarkStart w:id="120" w:name="pregnancy-testing"/>
      <w:bookmarkStart w:id="121" w:name="_Toc192282275"/>
      <w:bookmarkEnd w:id="118"/>
      <w:r>
        <w:t>Pregnancy Testing</w:t>
      </w:r>
      <w:bookmarkEnd w:id="121"/>
    </w:p>
    <w:p w14:paraId="37974007" w14:textId="77777777" w:rsidR="000E2445" w:rsidRDefault="00000000">
      <w:pPr>
        <w:pStyle w:val="FirstParagraph"/>
      </w:pPr>
      <w:r>
        <w:t>A urine and/or serum beta-human chorionic gonadotropin (β-hCG) pregnancy test will be performed on all participants of childbearing potential at times described in the SoA (Section 1.3) and at other time points at the discretion of the investigator if pregnancy is suspected.</w:t>
      </w:r>
    </w:p>
    <w:p w14:paraId="408026FB" w14:textId="77777777" w:rsidR="000E2445" w:rsidRDefault="00000000">
      <w:r>
        <w:br w:type="page"/>
      </w:r>
    </w:p>
    <w:p w14:paraId="0F644E3E" w14:textId="77777777" w:rsidR="000E2445" w:rsidRDefault="00000000">
      <w:pPr>
        <w:pStyle w:val="2"/>
      </w:pPr>
      <w:bookmarkStart w:id="122" w:name="X22831a846dc342a83bd5916883aafd8e486a191"/>
      <w:bookmarkStart w:id="123" w:name="_Toc192282276"/>
      <w:bookmarkEnd w:id="106"/>
      <w:bookmarkEnd w:id="120"/>
      <w:r>
        <w:lastRenderedPageBreak/>
        <w:t>Adverse Events and Serious Adverse Events</w:t>
      </w:r>
      <w:bookmarkEnd w:id="123"/>
    </w:p>
    <w:p w14:paraId="161A58F3" w14:textId="77777777" w:rsidR="000E2445" w:rsidRDefault="00000000">
      <w:pPr>
        <w:pStyle w:val="3"/>
      </w:pPr>
      <w:bookmarkStart w:id="124" w:name="definitions-of-ae-and-sae"/>
      <w:bookmarkStart w:id="125" w:name="_Toc192282277"/>
      <w:r>
        <w:t>Definitions of AE and SAE</w:t>
      </w:r>
      <w:bookmarkEnd w:id="125"/>
    </w:p>
    <w:p w14:paraId="0BD30D24" w14:textId="77777777" w:rsidR="000E2445" w:rsidRDefault="00000000">
      <w:pPr>
        <w:pStyle w:val="FirstParagraph"/>
      </w:pPr>
      <w:r>
        <w:t>The definitions of an AE and an SAE can be found in APPENDIX 12.1 and 12.2, respectively.</w:t>
      </w:r>
    </w:p>
    <w:p w14:paraId="3AABCDA9" w14:textId="77777777" w:rsidR="000E2445" w:rsidRDefault="00000000">
      <w:pPr>
        <w:pStyle w:val="a4"/>
      </w:pPr>
      <w:r>
        <w:t>Adverse events (AEs) may arise from symptoms or other complaints reported to the investigator by the participant (or, when appropriate, by a caregiver, surrogate, or the participant’s legally authorized representative), or they may arise from clinical findings of the investigator or other healthcare providers (clinical signs, test results, etc.).</w:t>
      </w:r>
    </w:p>
    <w:p w14:paraId="6BFD8CFB" w14:textId="77777777" w:rsidR="000E2445" w:rsidRDefault="00000000">
      <w:pPr>
        <w:pStyle w:val="a4"/>
      </w:pPr>
      <w:r>
        <w:t>The investigator and any qualified designees are responsible for detecting, documenting, and recording events that meet the definition of an AE or SAE and remain responsible to pursue and obtain adequate information both to determine the outcome and to assess whether the event meets the criteria for classification as an SAE or caused the participant to discontinue the study intervention (see Section 7.1).</w:t>
      </w:r>
    </w:p>
    <w:p w14:paraId="7916690C" w14:textId="77777777" w:rsidR="000E2445" w:rsidRDefault="00000000">
      <w:pPr>
        <w:pStyle w:val="a4"/>
      </w:pPr>
      <w:r>
        <w:t>During the active collection period as described in Section 8.3.2, each participant will be questioned about the occurrence of AEs in a non-leading manner. In addition, the investigator may be requested by Merck Sharp &amp; Dohme Corp. to obtain specific follow-up information in an expedited fashion.</w:t>
      </w:r>
    </w:p>
    <w:p w14:paraId="6BC8F8E7" w14:textId="77777777" w:rsidR="000E2445" w:rsidRDefault="00000000">
      <w:pPr>
        <w:pStyle w:val="a4"/>
      </w:pPr>
      <w:r>
        <w:t>The method of recording, evaluating, and assessing causality of AEs and SAEs and the procedures for completing and transmitting SAE reports are provided in Appendices 12.3 ~ 12.4.</w:t>
      </w:r>
    </w:p>
    <w:p w14:paraId="1801A663" w14:textId="77777777" w:rsidR="000E2445" w:rsidRDefault="000E2445">
      <w:pPr>
        <w:pStyle w:val="a4"/>
      </w:pPr>
    </w:p>
    <w:p w14:paraId="1258F02C" w14:textId="77777777" w:rsidR="000E2445" w:rsidRDefault="00000000">
      <w:pPr>
        <w:pStyle w:val="3"/>
      </w:pPr>
      <w:bookmarkStart w:id="126" w:name="X2621aa87398dbdb340acccc3f059d20cda1c750"/>
      <w:bookmarkStart w:id="127" w:name="_Toc192282278"/>
      <w:bookmarkEnd w:id="124"/>
      <w:r>
        <w:t>Time Period and Frequency for Collecting AE and SAE Information</w:t>
      </w:r>
      <w:bookmarkEnd w:id="127"/>
    </w:p>
    <w:p w14:paraId="7902710B" w14:textId="77777777" w:rsidR="000E2445" w:rsidRDefault="00000000">
      <w:pPr>
        <w:pStyle w:val="FirstParagraph"/>
      </w:pPr>
      <w:r>
        <w:t>All AEs will be collected from the signing of the informed consent form (ICF) until 4 weeks after the last dose of IMP is administered.</w:t>
      </w:r>
    </w:p>
    <w:p w14:paraId="6DB7A183" w14:textId="77777777" w:rsidR="000E2445" w:rsidRDefault="00000000">
      <w:pPr>
        <w:pStyle w:val="a4"/>
      </w:pPr>
      <w:r>
        <w:t>Medical occurrences that begin before the start of IMP but after obtaining informed consent must be recorded in the AE eCRF as AEs and not in the Medical History/Current Medical Conditions eCRF. All SAEs will be recorded and reported to the Sponsor or designee within 24 hours. The investigator will submit any updated SAE data to the Sponsor within 24 hours of awareness.</w:t>
      </w:r>
    </w:p>
    <w:p w14:paraId="38BC1BCC" w14:textId="77777777" w:rsidR="000E2445" w:rsidRDefault="00000000">
      <w:pPr>
        <w:pStyle w:val="a4"/>
      </w:pPr>
      <w:r>
        <w:t>Investigators are not obligated to actively seek AEs or SAEs after the conclusion of study participation. However, if the Investigator learns of any SAE, including a death, at any time after a participant has been discharged from the study, regardless of whether or not the event is related to the IMP, the Investigator must promptly notify the Sponsor.</w:t>
      </w:r>
    </w:p>
    <w:p w14:paraId="238328AB" w14:textId="77777777" w:rsidR="000E2445" w:rsidRDefault="00000000">
      <w:pPr>
        <w:pStyle w:val="a4"/>
      </w:pPr>
      <w:r>
        <w:t>The method of recording, evaluating, and assessing causality of AE and SAE and the procedures for completing and transmitting SAE reports are provided in Section 8.3.4.</w:t>
      </w:r>
    </w:p>
    <w:p w14:paraId="79BBED80" w14:textId="77777777" w:rsidR="000E2445" w:rsidRDefault="000E2445">
      <w:pPr>
        <w:pStyle w:val="a4"/>
      </w:pPr>
    </w:p>
    <w:p w14:paraId="39934F59" w14:textId="77777777" w:rsidR="000E2445" w:rsidRDefault="00000000">
      <w:pPr>
        <w:pStyle w:val="3"/>
      </w:pPr>
      <w:bookmarkStart w:id="128" w:name="identifying-aes-and-saes"/>
      <w:bookmarkStart w:id="129" w:name="_Toc192282279"/>
      <w:bookmarkEnd w:id="126"/>
      <w:r>
        <w:t>Identifying AEs and SAEs</w:t>
      </w:r>
      <w:bookmarkEnd w:id="129"/>
    </w:p>
    <w:p w14:paraId="6357C8F2" w14:textId="77777777" w:rsidR="000E2445" w:rsidRDefault="00000000">
      <w:pPr>
        <w:pStyle w:val="FirstParagraph"/>
      </w:pPr>
      <w:r>
        <w:t>The occurrence of adverse events should be sought by non-directive questioning of the participant at each visit during the study. Adverse events also may be detected when they are volunteered by the participant during or between visits or through physical examination, laboratory test, or other assessments.</w:t>
      </w:r>
    </w:p>
    <w:p w14:paraId="39C4CDEC" w14:textId="77777777" w:rsidR="000E2445" w:rsidRDefault="00000000">
      <w:pPr>
        <w:pStyle w:val="a4"/>
      </w:pPr>
      <w:r>
        <w:t>Clinically significant abnormal laboratory values or test results should be identified through a review of values outside of normal ranges/clinically notable ranges, significant changes from baseline or the previous visit, or values which are considered to be non-typical in participants with underlying disease. Investigators have the responsibility for managing the safety of individual participant and identifying adverse events.</w:t>
      </w:r>
    </w:p>
    <w:p w14:paraId="4E1CA0B0" w14:textId="77777777" w:rsidR="000E2445" w:rsidRDefault="000E2445">
      <w:pPr>
        <w:pStyle w:val="a4"/>
      </w:pPr>
    </w:p>
    <w:p w14:paraId="3B4D647E" w14:textId="77777777" w:rsidR="000E2445" w:rsidRDefault="00000000">
      <w:pPr>
        <w:pStyle w:val="3"/>
      </w:pPr>
      <w:bookmarkStart w:id="130" w:name="recording-of-aes-and-saes"/>
      <w:bookmarkStart w:id="131" w:name="_Toc192282280"/>
      <w:bookmarkEnd w:id="128"/>
      <w:r>
        <w:t>Recording of AEs and SAEs</w:t>
      </w:r>
      <w:bookmarkEnd w:id="131"/>
    </w:p>
    <w:p w14:paraId="23150679" w14:textId="77777777" w:rsidR="000E2445" w:rsidRDefault="00000000">
      <w:pPr>
        <w:pStyle w:val="FirstParagraph"/>
      </w:pPr>
      <w:r>
        <w:t>Adverse events spontaneously reported by the participant and/or in response to an open question from the study personnel or revealed by observation will be recorded in accordance with the Investigator’s normal clinical practice and on the AE page of the eCRF during the study at the investigational site.</w:t>
      </w:r>
    </w:p>
    <w:p w14:paraId="78A61B7B" w14:textId="77777777" w:rsidR="000E2445" w:rsidRDefault="00000000">
      <w:pPr>
        <w:pStyle w:val="a4"/>
      </w:pPr>
      <w:r>
        <w:t>However, abnormal values that constitute an SAE or lead to discontinuation of administration of IMP must be reported and recorded as an AE. The AE term should be reported in standard medical terminology when possible. For each AE, the Investigator will evaluate and report the onset (date and time), resolution (date and time), intensity, causality, action taken, serious outcome (if applicable), and whether or not it caused the participant to discontinue the study. AEs that occur during the study must be documented in the participant’s medical record, on the AE eCRF and on the SAE report form. If an SAE report is completed, pertinent laboratory data should be recorded on the SAE form, preferably with baseline values and copies of laboratory reports.</w:t>
      </w:r>
    </w:p>
    <w:p w14:paraId="1779417C" w14:textId="77777777" w:rsidR="000E2445" w:rsidRDefault="00000000">
      <w:pPr>
        <w:pStyle w:val="a4"/>
      </w:pPr>
      <w:r>
        <w:t>In addition, if the abnormal assessment meets the criteria for being serious, the SAE form must also be completed. A diagnosis, if known, or clinical signs or symptoms if the diagnosis is unknown, rather than the clinically significant laboratory finding or abnormal assessment, should be used to complete the AE/SAE page. If no diagnosis is known and clinical signs or symptoms are not present, then the abnormal finding should be recorded.</w:t>
      </w:r>
    </w:p>
    <w:p w14:paraId="21D1F902" w14:textId="77777777" w:rsidR="000E2445" w:rsidRDefault="000E2445">
      <w:pPr>
        <w:pStyle w:val="a4"/>
      </w:pPr>
    </w:p>
    <w:p w14:paraId="0F4A75BB" w14:textId="77777777" w:rsidR="000E2445" w:rsidRDefault="00000000">
      <w:pPr>
        <w:pStyle w:val="3"/>
      </w:pPr>
      <w:bookmarkStart w:id="132" w:name="follow-up-of-aes-and-saes"/>
      <w:bookmarkStart w:id="133" w:name="_Toc192282281"/>
      <w:bookmarkEnd w:id="130"/>
      <w:r>
        <w:lastRenderedPageBreak/>
        <w:t>Follow-up of AEs and SAEs</w:t>
      </w:r>
      <w:bookmarkEnd w:id="133"/>
    </w:p>
    <w:p w14:paraId="36933CA8" w14:textId="77777777" w:rsidR="000E2445" w:rsidRDefault="00000000">
      <w:pPr>
        <w:pStyle w:val="FirstParagraph"/>
      </w:pPr>
      <w:r>
        <w:t>All AEs and SAEs that are deemed related, possibly related, or probably related to the IMP must be followed until resolution, until the condition stabilizes, until the event is otherwise explained, or until the participant dies or is lost to follow-up. The Investigator is responsible for ensuring that follow-up includes any supplemental investigations as may be indicated to elucidate as completely as practical the nature and/or causality of the AE/SAE. This may include additional laboratory tests or investigations or consultation with other health care professionals.</w:t>
      </w:r>
    </w:p>
    <w:p w14:paraId="498ADBF0" w14:textId="77777777" w:rsidR="000E2445" w:rsidRDefault="00000000">
      <w:pPr>
        <w:pStyle w:val="a4"/>
      </w:pPr>
      <w:r>
        <w:t>The Sponsor may request that the Investigator perform or arrange for the conduct of supplemental measurements and/or evaluations. If a participant dies during participation in the study or during a recognized follow-up period, the Sponsor should be provided with a copy of any post-mortem findings, including histopathology.</w:t>
      </w:r>
    </w:p>
    <w:p w14:paraId="6F245708" w14:textId="77777777" w:rsidR="000E2445" w:rsidRDefault="000E2445">
      <w:pPr>
        <w:pStyle w:val="a4"/>
      </w:pPr>
    </w:p>
    <w:p w14:paraId="602BCDBB" w14:textId="77777777" w:rsidR="000E2445" w:rsidRDefault="00000000">
      <w:pPr>
        <w:pStyle w:val="3"/>
      </w:pPr>
      <w:bookmarkStart w:id="134" w:name="reporting-of-saes"/>
      <w:bookmarkStart w:id="135" w:name="_Toc192282282"/>
      <w:bookmarkEnd w:id="132"/>
      <w:r>
        <w:t>Reporting of SAEs</w:t>
      </w:r>
      <w:bookmarkEnd w:id="135"/>
    </w:p>
    <w:p w14:paraId="0B807AA5" w14:textId="77777777" w:rsidR="000E2445" w:rsidRDefault="00000000">
      <w:pPr>
        <w:pStyle w:val="FirstParagraph"/>
      </w:pPr>
      <w:r>
        <w:t xml:space="preserve">All SAEs, regardless of relationship to the IMP, during the period starting from the time the participant signed the ICF through to the End of Study (EOS) will be recorded in the eCRF. Once the Investigator becomes aware of an SAE, they must report the SAE to the designated Merck Sharp &amp; Dohme Corp. representative </w:t>
      </w:r>
      <w:r>
        <w:rPr>
          <w:b/>
          <w:bCs/>
        </w:rPr>
        <w:t>within 24 hours</w:t>
      </w:r>
      <w:r>
        <w:t xml:space="preserve"> of knowledge of the event.</w:t>
      </w:r>
    </w:p>
    <w:p w14:paraId="5AEDBB25" w14:textId="77777777" w:rsidR="000E2445" w:rsidRDefault="00000000">
      <w:pPr>
        <w:pStyle w:val="a4"/>
      </w:pPr>
      <w:r>
        <w:t>The SAE information will be sent by the investigative site via secure email connection to:</w:t>
      </w:r>
    </w:p>
    <w:p w14:paraId="6D3164E9" w14:textId="77777777" w:rsidR="000E2445" w:rsidRDefault="00000000">
      <w:pPr>
        <w:pStyle w:val="a4"/>
      </w:pPr>
      <w:r w:rsidRPr="00145A04">
        <w:rPr>
          <w:b/>
          <w:bCs/>
          <w:highlight w:val="yellow"/>
        </w:rPr>
        <w:t>[]</w:t>
      </w:r>
    </w:p>
    <w:p w14:paraId="1AF9431F" w14:textId="77777777" w:rsidR="000E2445" w:rsidRDefault="00000000">
      <w:pPr>
        <w:pStyle w:val="a4"/>
      </w:pPr>
      <w:r>
        <w:t>If requested, supporting de-identified source documents (eg, hospital discharge summary, autopsy report when available, results of relevant diagnostic tests completed to evaluate the event) will also be sent to the designated Merck Sharp &amp; Dohme Corp. representative.</w:t>
      </w:r>
    </w:p>
    <w:p w14:paraId="6790B521" w14:textId="77777777" w:rsidR="000E2445" w:rsidRDefault="00000000">
      <w:pPr>
        <w:pStyle w:val="a4"/>
      </w:pPr>
      <w:r>
        <w:t>A written SAE report must include a full description of the event including the below parameters:</w:t>
      </w:r>
    </w:p>
    <w:p w14:paraId="3581AE06" w14:textId="77777777" w:rsidR="000E2445" w:rsidRDefault="00000000">
      <w:pPr>
        <w:numPr>
          <w:ilvl w:val="0"/>
          <w:numId w:val="1013"/>
        </w:numPr>
      </w:pPr>
      <w:r>
        <w:t>Diagnosis or description of event</w:t>
      </w:r>
    </w:p>
    <w:p w14:paraId="4AFDD965" w14:textId="77777777" w:rsidR="000E2445" w:rsidRDefault="00000000">
      <w:pPr>
        <w:numPr>
          <w:ilvl w:val="0"/>
          <w:numId w:val="1013"/>
        </w:numPr>
      </w:pPr>
      <w:r>
        <w:t>Onset date</w:t>
      </w:r>
    </w:p>
    <w:p w14:paraId="0789E0E5" w14:textId="77777777" w:rsidR="000E2445" w:rsidRDefault="00000000">
      <w:pPr>
        <w:numPr>
          <w:ilvl w:val="0"/>
          <w:numId w:val="1013"/>
        </w:numPr>
      </w:pPr>
      <w:r>
        <w:t>Severity assessment</w:t>
      </w:r>
    </w:p>
    <w:p w14:paraId="4F856591" w14:textId="77777777" w:rsidR="000E2445" w:rsidRDefault="00000000">
      <w:pPr>
        <w:numPr>
          <w:ilvl w:val="0"/>
          <w:numId w:val="1013"/>
        </w:numPr>
      </w:pPr>
      <w:r>
        <w:t>Casual relationship to the IMP</w:t>
      </w:r>
    </w:p>
    <w:p w14:paraId="4B96443E" w14:textId="77777777" w:rsidR="000E2445" w:rsidRDefault="00000000">
      <w:pPr>
        <w:numPr>
          <w:ilvl w:val="0"/>
          <w:numId w:val="1013"/>
        </w:numPr>
      </w:pPr>
      <w:r>
        <w:t>Assessment of seriousness of the event</w:t>
      </w:r>
    </w:p>
    <w:p w14:paraId="5EC4CCD2" w14:textId="77777777" w:rsidR="000E2445" w:rsidRDefault="00000000">
      <w:pPr>
        <w:numPr>
          <w:ilvl w:val="0"/>
          <w:numId w:val="1013"/>
        </w:numPr>
      </w:pPr>
      <w:r>
        <w:t>Corrective treatment administered for the SAE</w:t>
      </w:r>
    </w:p>
    <w:p w14:paraId="3EF28D60" w14:textId="77777777" w:rsidR="000E2445" w:rsidRDefault="00000000">
      <w:pPr>
        <w:numPr>
          <w:ilvl w:val="0"/>
          <w:numId w:val="1013"/>
        </w:numPr>
      </w:pPr>
      <w:r>
        <w:t>Action taken related to IMP include the following: dose interruption, dose delay, dose reduction, or IMP discontinuation</w:t>
      </w:r>
    </w:p>
    <w:p w14:paraId="7A2663BA" w14:textId="77777777" w:rsidR="000E2445" w:rsidRDefault="00000000">
      <w:pPr>
        <w:numPr>
          <w:ilvl w:val="0"/>
          <w:numId w:val="1013"/>
        </w:numPr>
      </w:pPr>
      <w:r>
        <w:lastRenderedPageBreak/>
        <w:t>Outcome of event and end date</w:t>
      </w:r>
    </w:p>
    <w:p w14:paraId="2DCCDE31" w14:textId="77777777" w:rsidR="000E2445" w:rsidRDefault="00000000">
      <w:pPr>
        <w:pStyle w:val="FirstParagraph"/>
      </w:pPr>
      <w:r>
        <w:t>The Sponsor is responsible for notifying the relevant regulatory authorities of certain events. It is the Investigator’s responsibility to notify the IRB of all SAEs in accordance with the IRB SAE reporting policy. The Investigator will also be notified of all unexpected, serious, drug-related events that occur during the clinical trial. The Investigator is responsible for notifying the IRB of these additional SAEs.</w:t>
      </w:r>
    </w:p>
    <w:p w14:paraId="2774CEF3" w14:textId="77777777" w:rsidR="000E2445" w:rsidRDefault="000E2445">
      <w:pPr>
        <w:pStyle w:val="a4"/>
      </w:pPr>
    </w:p>
    <w:p w14:paraId="47340F40" w14:textId="77777777" w:rsidR="000E2445" w:rsidRDefault="00000000">
      <w:pPr>
        <w:pStyle w:val="3"/>
      </w:pPr>
      <w:bookmarkStart w:id="136" w:name="Xe37fdb1545cd85a5493f17f15e3e11fd71e54f4"/>
      <w:bookmarkStart w:id="137" w:name="_Toc192282283"/>
      <w:bookmarkEnd w:id="134"/>
      <w:r>
        <w:t>Regulatory Reporting Requirements for SAEs</w:t>
      </w:r>
      <w:bookmarkEnd w:id="137"/>
    </w:p>
    <w:p w14:paraId="3339F553" w14:textId="77777777" w:rsidR="000E2445" w:rsidRDefault="00000000">
      <w:pPr>
        <w:numPr>
          <w:ilvl w:val="0"/>
          <w:numId w:val="1014"/>
        </w:numPr>
      </w:pPr>
      <w:r>
        <w:t>The Investigator must notify the Sponsor of an SAE within 24 hours of the first awareness of the event.</w:t>
      </w:r>
    </w:p>
    <w:p w14:paraId="51853A48" w14:textId="77777777" w:rsidR="000E2445" w:rsidRDefault="00000000">
      <w:pPr>
        <w:numPr>
          <w:ilvl w:val="0"/>
          <w:numId w:val="1014"/>
        </w:numPr>
      </w:pPr>
      <w:r>
        <w:t>The Council for International Organizations of Medical Sciences (CIOMS) or MedWatch reports must be prepared for suspected unexpected serious adverse reactions (SUSARs) (Section 12.2) according to local regulatory requirements and Sponsor policy and forwarded to Investigators as necessary. Merck Sharp &amp; Dohme Corp. procedures for the reporting of SUSARs are in accordance with United States Title 21 Code of Federal Regulations (CFR) 312.32 and European Union Clinical Trial Directive 2001/20/EC and the associated detailed guidance documents or national regulatory requirements in participating countries, as well as IRBs/IECs where applicable.</w:t>
      </w:r>
    </w:p>
    <w:p w14:paraId="7F19C0C8" w14:textId="77777777" w:rsidR="000E2445" w:rsidRDefault="00000000">
      <w:pPr>
        <w:numPr>
          <w:ilvl w:val="0"/>
          <w:numId w:val="1014"/>
        </w:numPr>
      </w:pPr>
      <w:r>
        <w:t>An Investigator who receives an Investigator safety report describing an SAE or other specific safety information (e.g., summary or listing of SAEs) from the Sponsor will review and acknowledge the report and notify the IRB/IEC, if appropriate, according to local requirements.</w:t>
      </w:r>
    </w:p>
    <w:p w14:paraId="1A05B6B0" w14:textId="77777777" w:rsidR="000E2445" w:rsidRDefault="000E2445">
      <w:pPr>
        <w:pStyle w:val="FirstParagraph"/>
      </w:pPr>
    </w:p>
    <w:p w14:paraId="683E457E" w14:textId="77777777" w:rsidR="000E2445" w:rsidRDefault="00000000">
      <w:pPr>
        <w:pStyle w:val="3"/>
      </w:pPr>
      <w:bookmarkStart w:id="138" w:name="adverse-events-of-special-interest"/>
      <w:bookmarkStart w:id="139" w:name="_Toc192282284"/>
      <w:bookmarkEnd w:id="136"/>
      <w:r>
        <w:t>Adverse Events of Special Interest</w:t>
      </w:r>
      <w:bookmarkEnd w:id="139"/>
    </w:p>
    <w:p w14:paraId="37FCDE85" w14:textId="77777777" w:rsidR="000E2445" w:rsidRDefault="00000000">
      <w:pPr>
        <w:pStyle w:val="FirstParagraph"/>
      </w:pPr>
      <w:r>
        <w:rPr>
          <w:i/>
          <w:iCs/>
        </w:rPr>
        <w:t>Include content in this section if applicable, otherwise note as [</w:t>
      </w:r>
      <w:r>
        <w:rPr>
          <w:b/>
          <w:bCs/>
          <w:i/>
          <w:iCs/>
        </w:rPr>
        <w:t>Not Applicable</w:t>
      </w:r>
      <w:r>
        <w:rPr>
          <w:i/>
          <w:iCs/>
        </w:rPr>
        <w:t>].</w:t>
      </w:r>
    </w:p>
    <w:p w14:paraId="7AF175CB" w14:textId="77777777" w:rsidR="000E2445" w:rsidRDefault="00000000">
      <w:pPr>
        <w:pStyle w:val="a4"/>
      </w:pPr>
      <w:r>
        <w:rPr>
          <w:i/>
          <w:iCs/>
        </w:rPr>
        <w:t>Describe any other events that merit reporting to the sponsor, study leadership, IRB, and regulatory agencies. For example, in oncology trials, secondary malignancies are often captured.</w:t>
      </w:r>
      <w:r>
        <w:t xml:space="preserve"> </w:t>
      </w:r>
      <w:r>
        <w:rPr>
          <w:i/>
          <w:iCs/>
        </w:rPr>
        <w:t>Include any other reportable events not already included in the previous sections, such as cardiovascular and death events, medical device incidents (including malfunctions), laboratory test abnormalities, and study intervention overdose.</w:t>
      </w:r>
    </w:p>
    <w:p w14:paraId="1C40F904" w14:textId="77777777" w:rsidR="000E2445" w:rsidRDefault="00000000">
      <w:r>
        <w:br w:type="page"/>
      </w:r>
    </w:p>
    <w:p w14:paraId="039DC322" w14:textId="77777777" w:rsidR="000E2445" w:rsidRDefault="00000000">
      <w:pPr>
        <w:pStyle w:val="2"/>
      </w:pPr>
      <w:bookmarkStart w:id="140" w:name="pregnancy-and-postpartum-information"/>
      <w:bookmarkStart w:id="141" w:name="_Toc192282285"/>
      <w:bookmarkEnd w:id="122"/>
      <w:bookmarkEnd w:id="138"/>
      <w:r>
        <w:lastRenderedPageBreak/>
        <w:t>Pregnancy and Postpartum Information</w:t>
      </w:r>
      <w:bookmarkEnd w:id="141"/>
    </w:p>
    <w:p w14:paraId="56539710" w14:textId="77777777" w:rsidR="000E2445" w:rsidRDefault="00000000">
      <w:pPr>
        <w:pStyle w:val="3"/>
      </w:pPr>
      <w:bookmarkStart w:id="142" w:name="Xb52908f01d99ffa0b65a913615b1c07b35872e3"/>
      <w:bookmarkStart w:id="143" w:name="_Toc192282286"/>
      <w:r>
        <w:t>Participants Who Become Pregnant During the Trial</w:t>
      </w:r>
      <w:bookmarkEnd w:id="143"/>
    </w:p>
    <w:p w14:paraId="5FD724FD" w14:textId="77777777" w:rsidR="000E2445" w:rsidRDefault="00000000">
      <w:pPr>
        <w:pStyle w:val="FirstParagraph"/>
      </w:pPr>
      <w:r>
        <w:t>If a participant becomes pregnant during the study, study treatment should be discontinued immediately. Pregnancy itself is not regarded as an AE unless there is a suspicion that the study treatment may have interfered with the effectiveness of a contraceptive medication. Congenital anomalies/birth defects and spontaneous miscarriages should be reported and handled as SAEs. Elective abortions without complications should not be handled as AEs. The outcome of all pregnancies (spontaneous miscarriage, elective termination, ectopic pregnancy, normal birth, or congenital anomaly/birth defect) should be followed up and documented even if the participant is discontinued from the study.</w:t>
      </w:r>
    </w:p>
    <w:p w14:paraId="5BB2F87E" w14:textId="77777777" w:rsidR="000E2445" w:rsidRDefault="00000000">
      <w:pPr>
        <w:pStyle w:val="a4"/>
      </w:pPr>
      <w:r>
        <w:t>If any pregnancy occurs during the study, the investigator or other site personnel should inform the appropriate Merck Sharp &amp; Dohme Corp. representatives immediately but no later than 24 hours after they become aware of it.</w:t>
      </w:r>
    </w:p>
    <w:p w14:paraId="7BF3D9E7" w14:textId="77777777" w:rsidR="000E2445" w:rsidRDefault="00000000">
      <w:pPr>
        <w:pStyle w:val="a4"/>
      </w:pPr>
      <w:r>
        <w:t>More details on contraception and pregnancy can be found in APPENDIX 13.1.</w:t>
      </w:r>
    </w:p>
    <w:p w14:paraId="54FB74D8" w14:textId="77777777" w:rsidR="000E2445" w:rsidRDefault="000E2445">
      <w:pPr>
        <w:pStyle w:val="a4"/>
      </w:pPr>
    </w:p>
    <w:p w14:paraId="4DBE5B1C" w14:textId="77777777" w:rsidR="000E2445" w:rsidRDefault="00000000">
      <w:pPr>
        <w:pStyle w:val="3"/>
      </w:pPr>
      <w:bookmarkStart w:id="144" w:name="X4da82b46998e850eca6bcf2c6f0ff7c0c306a5c"/>
      <w:bookmarkStart w:id="145" w:name="_Toc192282287"/>
      <w:bookmarkEnd w:id="142"/>
      <w:r>
        <w:t>Participants Whose Partners Become Pregnant</w:t>
      </w:r>
      <w:bookmarkEnd w:id="145"/>
    </w:p>
    <w:p w14:paraId="1ABA1671" w14:textId="77777777" w:rsidR="000E2445" w:rsidRDefault="00000000">
      <w:pPr>
        <w:pStyle w:val="FirstParagraph"/>
      </w:pPr>
      <w:r>
        <w:t>Non-sterilized male participants who intend to be sexually active with a female partner of childbearing potential should refrain from fathering a child or donating or banking sperm for the duration of the study (from the time of screening) and for 28 days after the last dose of the IMP(s).Pregnancy of the patient’s partner is not considered to be an AE. However, the outcome of all pregnancies (spontaneous miscarriage, elective termination, ectopic pregnancy, normal birth, or congenital anomaly) occurring from the date of the first dose of study treatment until 15 months after the last dose of study treatment should be followed up and documented in the medical record and provided to the Merck Sharp &amp; Dohme Corp.. Consent from the partner must be obtained before the information is collected and reported to Merck Sharp &amp; Dohme Corp..</w:t>
      </w:r>
    </w:p>
    <w:p w14:paraId="6FFBBBA6" w14:textId="77777777" w:rsidR="000E2445" w:rsidRDefault="00000000">
      <w:pPr>
        <w:pStyle w:val="a4"/>
      </w:pPr>
      <w:r>
        <w:t>Where a report of pregnancy is received, prior to obtaining information about the pregnancy, the investigator must obtain the consent of the participant’s partner. The study team should adopt the Pregnant Partner Form in line with local procedures/requirements and submit it to the relevant Regulatory Authority/Institutional Review Boards (IRBs)/Independent Ethics Committees (IECs) prior to use.</w:t>
      </w:r>
    </w:p>
    <w:p w14:paraId="275ABDE7" w14:textId="77777777" w:rsidR="000E2445" w:rsidRDefault="000E2445">
      <w:pPr>
        <w:pStyle w:val="a4"/>
      </w:pPr>
    </w:p>
    <w:p w14:paraId="5F33FE4A" w14:textId="77777777" w:rsidR="000E2445" w:rsidRDefault="00000000">
      <w:pPr>
        <w:pStyle w:val="2"/>
      </w:pPr>
      <w:bookmarkStart w:id="146" w:name="pharmacokinetics"/>
      <w:bookmarkStart w:id="147" w:name="_Toc192282288"/>
      <w:bookmarkEnd w:id="140"/>
      <w:bookmarkEnd w:id="144"/>
      <w:r>
        <w:lastRenderedPageBreak/>
        <w:t>Pharmacokinetics</w:t>
      </w:r>
      <w:bookmarkEnd w:id="147"/>
    </w:p>
    <w:p w14:paraId="68AF3FA3" w14:textId="77777777" w:rsidR="000E2445" w:rsidRDefault="00000000">
      <w:pPr>
        <w:pStyle w:val="FirstParagraph"/>
      </w:pPr>
      <w:r>
        <w:t>Whole blood samples will be collected for measurement of plasma concentrations of MK-8591 as specified in the SoA (Section 1.3).</w:t>
      </w:r>
    </w:p>
    <w:p w14:paraId="2629397E" w14:textId="77777777" w:rsidR="000E2445" w:rsidRDefault="00000000">
      <w:pPr>
        <w:pStyle w:val="a4"/>
      </w:pPr>
      <w:r>
        <w:t>Samples will be collected at 0 at pre-dose, 0.25, 0.5, 1, 2, 4, 6, 8, 12, 24, 36, 48, 72, 96, 120h (healthy group by here), 168h at post-dose (patient group by here) and may be collected at additional time points during the study if warranted and agreed upon between the investigator and Merck Sharp &amp; Dohme Corp., e.g., for urgent safety reasons, and this may be reflected as a protocol deviation.</w:t>
      </w:r>
    </w:p>
    <w:p w14:paraId="168F521F" w14:textId="77777777" w:rsidR="000E2445" w:rsidRDefault="00000000">
      <w:pPr>
        <w:pStyle w:val="a4"/>
      </w:pPr>
      <w:r>
        <w:t>The actual date and time of each blood sample collection will be recorded.</w:t>
      </w:r>
    </w:p>
    <w:p w14:paraId="134E1D58" w14:textId="77777777" w:rsidR="000E2445" w:rsidRDefault="00000000">
      <w:pPr>
        <w:pStyle w:val="a4"/>
      </w:pPr>
      <w:r>
        <w:t>Samples will be collected, labelled, stored, and shipped as detailed in the Laboratory Manual. Samples collected in different region will be stored and disposed of according to local laws and regulations, if applicable.</w:t>
      </w:r>
    </w:p>
    <w:p w14:paraId="36C887A5" w14:textId="77777777" w:rsidR="000E2445" w:rsidRDefault="00000000">
      <w:pPr>
        <w:pStyle w:val="a4"/>
      </w:pPr>
      <w:r>
        <w:rPr>
          <w:b/>
          <w:bCs/>
        </w:rPr>
        <w:t>Total Volume of Blood Collection</w:t>
      </w:r>
      <w:r>
        <w:t>:</w:t>
      </w:r>
    </w:p>
    <w:p w14:paraId="46089424" w14:textId="77777777" w:rsidR="000E2445" w:rsidRDefault="00000000">
      <w:pPr>
        <w:pStyle w:val="a4"/>
      </w:pPr>
      <w:r>
        <w:t>The total number of venipunctures and total volume of whole blood collected during the study will be limited to that needed for safety monitoring and PK assessment. Total whole blood volume collected over the study duration is not to exceed approximately 381.5 mL for each participant.</w:t>
      </w:r>
    </w:p>
    <w:p w14:paraId="522802B1" w14:textId="77777777" w:rsidR="000E2445" w:rsidRDefault="000E2445">
      <w:pPr>
        <w:pStyle w:val="a4"/>
      </w:pPr>
    </w:p>
    <w:p w14:paraId="63FC236E" w14:textId="77777777" w:rsidR="000E2445" w:rsidRDefault="00000000">
      <w:pPr>
        <w:pStyle w:val="2"/>
      </w:pPr>
      <w:bookmarkStart w:id="148" w:name="genetics"/>
      <w:bookmarkStart w:id="149" w:name="_Toc192282289"/>
      <w:bookmarkEnd w:id="146"/>
      <w:r>
        <w:t>Genetics</w:t>
      </w:r>
      <w:bookmarkEnd w:id="149"/>
    </w:p>
    <w:p w14:paraId="5AE818B6" w14:textId="77777777" w:rsidR="000E2445" w:rsidRDefault="00000000">
      <w:pPr>
        <w:pStyle w:val="FirstParagraph"/>
      </w:pPr>
      <w:r>
        <w:t>Not Applicable.</w:t>
      </w:r>
    </w:p>
    <w:p w14:paraId="1508F196" w14:textId="77777777" w:rsidR="000E2445" w:rsidRDefault="000E2445">
      <w:pPr>
        <w:pStyle w:val="a4"/>
      </w:pPr>
    </w:p>
    <w:p w14:paraId="1328B773" w14:textId="77777777" w:rsidR="000E2445" w:rsidRDefault="00000000">
      <w:pPr>
        <w:pStyle w:val="2"/>
      </w:pPr>
      <w:bookmarkStart w:id="150" w:name="biomarkers"/>
      <w:bookmarkStart w:id="151" w:name="_Toc192282290"/>
      <w:bookmarkEnd w:id="148"/>
      <w:r>
        <w:t>Biomarkers</w:t>
      </w:r>
      <w:bookmarkEnd w:id="151"/>
    </w:p>
    <w:p w14:paraId="1C1273D9" w14:textId="77777777" w:rsidR="000E2445" w:rsidRDefault="00000000">
      <w:pPr>
        <w:pStyle w:val="FirstParagraph"/>
      </w:pPr>
      <w:r>
        <w:t>Not Applicable.</w:t>
      </w:r>
    </w:p>
    <w:p w14:paraId="0AF300BC" w14:textId="77777777" w:rsidR="000E2445" w:rsidRDefault="000E2445">
      <w:pPr>
        <w:pStyle w:val="a4"/>
      </w:pPr>
    </w:p>
    <w:p w14:paraId="276FE8EA" w14:textId="77777777" w:rsidR="000E2445" w:rsidRDefault="00000000">
      <w:pPr>
        <w:pStyle w:val="2"/>
      </w:pPr>
      <w:bookmarkStart w:id="152" w:name="immunogenicity-assessments"/>
      <w:bookmarkStart w:id="153" w:name="_Toc192282291"/>
      <w:bookmarkEnd w:id="150"/>
      <w:r>
        <w:t>Immunogenicity Assessments</w:t>
      </w:r>
      <w:bookmarkEnd w:id="153"/>
    </w:p>
    <w:p w14:paraId="0B4730D4" w14:textId="77777777" w:rsidR="000E2445" w:rsidRDefault="00000000">
      <w:pPr>
        <w:pStyle w:val="FirstParagraph"/>
      </w:pPr>
      <w:r>
        <w:t>Not Applicable.</w:t>
      </w:r>
    </w:p>
    <w:p w14:paraId="4528E3FF" w14:textId="77777777" w:rsidR="000E2445" w:rsidRDefault="00000000">
      <w:r>
        <w:br w:type="page"/>
      </w:r>
    </w:p>
    <w:p w14:paraId="4CBF8334" w14:textId="77777777" w:rsidR="000E2445" w:rsidRDefault="00000000">
      <w:pPr>
        <w:pStyle w:val="1"/>
      </w:pPr>
      <w:bookmarkStart w:id="154" w:name="statistical-considerations"/>
      <w:bookmarkStart w:id="155" w:name="_Toc192282292"/>
      <w:bookmarkEnd w:id="102"/>
      <w:bookmarkEnd w:id="152"/>
      <w:r>
        <w:lastRenderedPageBreak/>
        <w:t>STATISTICAL CONSIDERATIONS</w:t>
      </w:r>
      <w:bookmarkEnd w:id="155"/>
    </w:p>
    <w:p w14:paraId="6A194C5D" w14:textId="77777777" w:rsidR="000E2445" w:rsidRDefault="00000000">
      <w:pPr>
        <w:pStyle w:val="FirstParagraph"/>
      </w:pPr>
      <w:r>
        <w:t>Detailed methodology for statistical analyses of the data collected in this study are outlined here and further detailed in the SAP, which will be maintained by the Sponsor. The SAP may modify what is outlined in the protocol where appropriate; however, any major modifications of the primary endpoint definitions or their analyses will also be reflected in a protocol amendment.</w:t>
      </w:r>
    </w:p>
    <w:p w14:paraId="679369E5" w14:textId="77777777" w:rsidR="000E2445" w:rsidRDefault="000E2445">
      <w:pPr>
        <w:pStyle w:val="a4"/>
      </w:pPr>
    </w:p>
    <w:p w14:paraId="1D52556D" w14:textId="77777777" w:rsidR="000E2445" w:rsidRDefault="00000000">
      <w:pPr>
        <w:pStyle w:val="2"/>
      </w:pPr>
      <w:bookmarkStart w:id="156" w:name="analysis-sets"/>
      <w:bookmarkStart w:id="157" w:name="_Toc192282293"/>
      <w:r>
        <w:t>Analysis Sets</w:t>
      </w:r>
      <w:bookmarkEnd w:id="157"/>
    </w:p>
    <w:p w14:paraId="7AA40B43" w14:textId="77777777" w:rsidR="000E2445" w:rsidRDefault="00000000">
      <w:pPr>
        <w:pStyle w:val="3"/>
      </w:pPr>
      <w:bookmarkStart w:id="158" w:name="pharmacokinetic-set-ps"/>
      <w:bookmarkStart w:id="159" w:name="_Toc192282294"/>
      <w:r>
        <w:t>Pharmacokinetic Set (PS)</w:t>
      </w:r>
      <w:bookmarkEnd w:id="159"/>
    </w:p>
    <w:p w14:paraId="02511349" w14:textId="77777777" w:rsidR="000E2445" w:rsidRDefault="00000000">
      <w:pPr>
        <w:pStyle w:val="FirstParagraph"/>
      </w:pPr>
      <w:r>
        <w:t xml:space="preserve">All participants who receive any amount of active IMP(s) and have sufficiently evaluable plasma concentration-time profile to allow determination of at least one PK parameter among </w:t>
      </w:r>
      <w:r>
        <w:rPr>
          <w:i/>
          <w:iCs/>
        </w:rPr>
        <w:t>C</w:t>
      </w:r>
      <w:r>
        <w:rPr>
          <w:i/>
          <w:iCs/>
          <w:vertAlign w:val="subscript"/>
        </w:rPr>
        <w:t>max</w:t>
      </w:r>
      <w:r>
        <w:t xml:space="preserve">, </w:t>
      </w:r>
      <w:r>
        <w:rPr>
          <w:i/>
          <w:iCs/>
        </w:rPr>
        <w:t>AUC</w:t>
      </w:r>
      <w:r>
        <w:rPr>
          <w:i/>
          <w:iCs/>
          <w:vertAlign w:val="subscript"/>
        </w:rPr>
        <w:t>last</w:t>
      </w:r>
      <w:r>
        <w:t xml:space="preserve">, </w:t>
      </w:r>
      <w:r>
        <w:rPr>
          <w:i/>
          <w:iCs/>
        </w:rPr>
        <w:t>AUC</w:t>
      </w:r>
      <w:r>
        <w:rPr>
          <w:i/>
          <w:iCs/>
          <w:vertAlign w:val="subscript"/>
        </w:rPr>
        <w:t>inf</w:t>
      </w:r>
      <w:r>
        <w:t xml:space="preserve">, </w:t>
      </w:r>
      <w:r>
        <w:rPr>
          <w:i/>
          <w:iCs/>
        </w:rPr>
        <w:t>T</w:t>
      </w:r>
      <w:r>
        <w:rPr>
          <w:i/>
          <w:iCs/>
          <w:vertAlign w:val="subscript"/>
        </w:rPr>
        <w:t>max</w:t>
      </w:r>
      <w:r>
        <w:t xml:space="preserve">, </w:t>
      </w:r>
      <w:r>
        <w:rPr>
          <w:i/>
          <w:iCs/>
        </w:rPr>
        <w:t>t</w:t>
      </w:r>
      <w:r>
        <w:rPr>
          <w:i/>
          <w:iCs/>
          <w:vertAlign w:val="subscript"/>
        </w:rPr>
        <w:t>1/2</w:t>
      </w:r>
      <w:r>
        <w:t xml:space="preserve">, </w:t>
      </w:r>
      <w:r>
        <w:rPr>
          <w:i/>
          <w:iCs/>
        </w:rPr>
        <w:t>CL</w:t>
      </w:r>
      <w:r>
        <w:t xml:space="preserve">, and </w:t>
      </w:r>
      <w:r>
        <w:rPr>
          <w:i/>
          <w:iCs/>
        </w:rPr>
        <w:t>Vd</w:t>
      </w:r>
      <w:r>
        <w:t xml:space="preserve"> will be included in the PK Set. An evaluable PK profile will be determined at the discretion of the PK analyst following examination of participants with dosing or protocol deviations that could potentially affect the PK profile.</w:t>
      </w:r>
    </w:p>
    <w:p w14:paraId="7B5D9A6D" w14:textId="77777777" w:rsidR="000E2445" w:rsidRDefault="00000000">
      <w:pPr>
        <w:pStyle w:val="a4"/>
      </w:pPr>
      <w:r>
        <w:t>The PK analyses (plasma) will be conducted based on the PK Set. The PK population will be used for the summaries and all graphical presentation of all PK data. The PK Population determination will be made post database lock.</w:t>
      </w:r>
    </w:p>
    <w:p w14:paraId="50FA4FAB" w14:textId="77777777" w:rsidR="000E2445" w:rsidRDefault="000E2445">
      <w:pPr>
        <w:pStyle w:val="a4"/>
      </w:pPr>
    </w:p>
    <w:p w14:paraId="2DCF3EA5" w14:textId="77777777" w:rsidR="000E2445" w:rsidRDefault="00000000">
      <w:pPr>
        <w:pStyle w:val="3"/>
      </w:pPr>
      <w:bookmarkStart w:id="160" w:name="safety-set-ss"/>
      <w:bookmarkStart w:id="161" w:name="_Toc192282295"/>
      <w:bookmarkEnd w:id="158"/>
      <w:r>
        <w:t>Safety Set (SS)</w:t>
      </w:r>
      <w:bookmarkEnd w:id="161"/>
    </w:p>
    <w:p w14:paraId="02A30C86" w14:textId="77777777" w:rsidR="000E2445" w:rsidRDefault="00000000">
      <w:pPr>
        <w:pStyle w:val="FirstParagraph"/>
      </w:pPr>
      <w:r>
        <w:t>All participants who receive any amount of IMP(s) will be included in the Safety Analysis Set. The Safety Analysis Set will be used for the summaries of all safety assessments. Participants will be analyzed according to treatment received.</w:t>
      </w:r>
    </w:p>
    <w:p w14:paraId="44241638" w14:textId="77777777" w:rsidR="000E2445" w:rsidRDefault="000E2445">
      <w:pPr>
        <w:pStyle w:val="a4"/>
      </w:pPr>
    </w:p>
    <w:p w14:paraId="37753C43" w14:textId="77777777" w:rsidR="000E2445" w:rsidRDefault="00000000">
      <w:pPr>
        <w:pStyle w:val="2"/>
      </w:pPr>
      <w:bookmarkStart w:id="162" w:name="demographic-set-ds"/>
      <w:bookmarkStart w:id="163" w:name="_Toc192282296"/>
      <w:bookmarkEnd w:id="156"/>
      <w:bookmarkEnd w:id="160"/>
      <w:r>
        <w:t>Demographic Set (DS)</w:t>
      </w:r>
      <w:bookmarkEnd w:id="163"/>
    </w:p>
    <w:p w14:paraId="27959F9F" w14:textId="77777777" w:rsidR="000E2445" w:rsidRDefault="00000000">
      <w:pPr>
        <w:pStyle w:val="FirstParagraph"/>
      </w:pPr>
      <w:r>
        <w:t>Demographic information will be analyzed using the Demographics Set (DS). The DS includes all study participants who have been assigned a subject identification number. The participant’s age, sex, weight, height, BMI, race, and other demographic characteristics will be recorded and summarized using descriptive statistics.</w:t>
      </w:r>
    </w:p>
    <w:p w14:paraId="321962F7" w14:textId="77777777" w:rsidR="000E2445" w:rsidRDefault="000E2445">
      <w:pPr>
        <w:pStyle w:val="a4"/>
      </w:pPr>
    </w:p>
    <w:p w14:paraId="12F66D28" w14:textId="77777777" w:rsidR="000E2445" w:rsidRDefault="00000000">
      <w:pPr>
        <w:pStyle w:val="2"/>
      </w:pPr>
      <w:bookmarkStart w:id="164" w:name="Xc5e71fdaab38bf16cf2423979e3b4d427b41696"/>
      <w:bookmarkStart w:id="165" w:name="_Toc192282297"/>
      <w:bookmarkEnd w:id="162"/>
      <w:r>
        <w:lastRenderedPageBreak/>
        <w:t>Analyses Supporting Pharmacokinetic Objective(s)</w:t>
      </w:r>
      <w:bookmarkEnd w:id="165"/>
    </w:p>
    <w:p w14:paraId="12C65FB1" w14:textId="77777777" w:rsidR="000E2445" w:rsidRDefault="00000000">
      <w:pPr>
        <w:pStyle w:val="3"/>
      </w:pPr>
      <w:bookmarkStart w:id="166" w:name="Xcfbbec961e064da5020fb90116f947152afa9f1"/>
      <w:bookmarkStart w:id="167" w:name="_Toc192282298"/>
      <w:r>
        <w:t>Statistical Model, Hypothesis, and Method of Analysis</w:t>
      </w:r>
      <w:bookmarkEnd w:id="167"/>
    </w:p>
    <w:p w14:paraId="5F51B9B4" w14:textId="77777777" w:rsidR="000E2445" w:rsidRDefault="00000000">
      <w:pPr>
        <w:pStyle w:val="FirstParagraph"/>
      </w:pPr>
      <w:r>
        <w:t>Statistical analysis will be performed as a valid case analysis including all participants in which no major protocol deviations occurred and all target variables are available for measurement. If a participant is to be excluded from evaluation, this decision has to be justified in the Clinical Study Report. Statistical analysis will be performed by means of the program SAS PROC MIXED or above.</w:t>
      </w:r>
    </w:p>
    <w:p w14:paraId="5D4E1544" w14:textId="77777777" w:rsidR="000E2445" w:rsidRDefault="00000000">
      <w:pPr>
        <w:pStyle w:val="Compact"/>
        <w:numPr>
          <w:ilvl w:val="0"/>
          <w:numId w:val="1015"/>
        </w:numPr>
      </w:pPr>
      <w:r>
        <w:t>Analysis Method:</w:t>
      </w:r>
    </w:p>
    <w:p w14:paraId="1792BA9B" w14:textId="77777777" w:rsidR="000E2445" w:rsidRDefault="00000000">
      <w:pPr>
        <w:numPr>
          <w:ilvl w:val="0"/>
          <w:numId w:val="1016"/>
        </w:numPr>
      </w:pPr>
      <w:r>
        <w:t>Pharmacokinetic parameters derived from non-compartmental analysis (NCA) are presented with descriptive statistics (e.g., mean, standard deviation (SD)) for each subject and treatment.</w:t>
      </w:r>
    </w:p>
    <w:p w14:paraId="730D8B2C" w14:textId="77777777" w:rsidR="000E2445" w:rsidRDefault="00000000">
      <w:pPr>
        <w:numPr>
          <w:ilvl w:val="0"/>
          <w:numId w:val="1016"/>
        </w:numPr>
      </w:pPr>
      <w:r>
        <w:t>The actual sampling time for each subject is used in the pharmacokinetic parameter calculations.</w:t>
      </w:r>
    </w:p>
    <w:p w14:paraId="69A10008" w14:textId="77777777" w:rsidR="000E2445" w:rsidRDefault="00000000">
      <w:pPr>
        <w:numPr>
          <w:ilvl w:val="0"/>
          <w:numId w:val="1016"/>
        </w:numPr>
      </w:pPr>
      <w:r>
        <w:t>Handling of Values Below the Lower Limit of Quantification (LLOQ):</w:t>
      </w:r>
    </w:p>
    <w:p w14:paraId="608B2638" w14:textId="77777777" w:rsidR="000E2445" w:rsidRDefault="00000000">
      <w:pPr>
        <w:numPr>
          <w:ilvl w:val="1"/>
          <w:numId w:val="1017"/>
        </w:numPr>
      </w:pPr>
      <w:r>
        <w:t>Blood concentration values below the LLOQ are recorded as “ND” (Not Detected) or “BQL” (Below Quantitation Limit)</w:t>
      </w:r>
    </w:p>
    <w:p w14:paraId="55462116" w14:textId="77777777" w:rsidR="000E2445" w:rsidRDefault="00000000">
      <w:pPr>
        <w:numPr>
          <w:ilvl w:val="1"/>
          <w:numId w:val="1017"/>
        </w:numPr>
      </w:pPr>
      <w:r>
        <w:t>Before Tₘₐₓ: ND or BQL values are treated as zero (0)</w:t>
      </w:r>
    </w:p>
    <w:p w14:paraId="7E7034A9" w14:textId="77777777" w:rsidR="000E2445" w:rsidRDefault="00000000">
      <w:pPr>
        <w:numPr>
          <w:ilvl w:val="1"/>
          <w:numId w:val="1017"/>
        </w:numPr>
      </w:pPr>
      <w:r>
        <w:t>After Tₘₐₓ: BQL values are left blank</w:t>
      </w:r>
    </w:p>
    <w:p w14:paraId="31A13846" w14:textId="77777777" w:rsidR="000E2445" w:rsidRDefault="00000000">
      <w:pPr>
        <w:numPr>
          <w:ilvl w:val="0"/>
          <w:numId w:val="1016"/>
        </w:numPr>
      </w:pPr>
      <w:r>
        <w:t>Graphical Representation of Blood Concentration Data:</w:t>
      </w:r>
    </w:p>
    <w:p w14:paraId="10F89918" w14:textId="77777777" w:rsidR="000E2445" w:rsidRDefault="00000000">
      <w:pPr>
        <w:numPr>
          <w:ilvl w:val="1"/>
          <w:numId w:val="1018"/>
        </w:numPr>
      </w:pPr>
      <w:r>
        <w:t>Individual blood concentration-time data are presented in linear graphs</w:t>
      </w:r>
    </w:p>
    <w:p w14:paraId="2C15E205" w14:textId="77777777" w:rsidR="000E2445" w:rsidRDefault="00000000">
      <w:pPr>
        <w:numPr>
          <w:ilvl w:val="1"/>
          <w:numId w:val="1018"/>
        </w:numPr>
      </w:pPr>
      <w:r>
        <w:t>Mean blood concentration-time profiles for each treatment group are displayed in both linear and log-linear scales</w:t>
      </w:r>
    </w:p>
    <w:p w14:paraId="5E8CAB69" w14:textId="792A016A" w:rsidR="000E2445" w:rsidRPr="00145A04" w:rsidRDefault="00145A04">
      <w:pPr>
        <w:pStyle w:val="FirstParagraph"/>
        <w:rPr>
          <w:rFonts w:eastAsiaTheme="minorEastAsia"/>
          <w:lang w:eastAsia="ko-KR"/>
        </w:rPr>
      </w:pPr>
      <w:r w:rsidRPr="00145A04">
        <w:rPr>
          <w:rFonts w:eastAsiaTheme="minorEastAsia"/>
          <w:color w:val="FF0000"/>
          <w:lang w:eastAsia="ko-KR"/>
        </w:rPr>
        <w:t xml:space="preserve">Separately for each PK parameter and analyte, individual values of plasma ISL AUC0-∞, AUC0-last, Cmax, CL/F, and Vz/F, PBMC ISL-TP AUC0-∞, AUC0-last, Cmax, C24, C168, C672, plasma M4 AUC0-∞, AUC0-last, Cmax, CL/F, and Vz/F after a single dose administration of 60 mg ISL to subjects with severe renal impairment and healthy subjects will be natural log-transformed and evaluated with a linear fixed effects model containing a categorical effect for population (subjects with severe renal impairment, healthy subjects).  An unstructured covariance matrix will be used to allow for unequal population variances via the REPEATED and GROUP statement in SAS PROC MIXED.  Kenward and Roger's method will be used to calculate the denominator degrees of freedom for the fixed effect (DDFM=KR).  Ninety-five percent (95%) confidence intervals for the least squares means for each population will be constructed on the </w:t>
      </w:r>
      <w:r w:rsidRPr="00145A04">
        <w:rPr>
          <w:rFonts w:eastAsiaTheme="minorEastAsia"/>
          <w:color w:val="FF0000"/>
          <w:lang w:eastAsia="ko-KR"/>
        </w:rPr>
        <w:lastRenderedPageBreak/>
        <w:t>natural log scale and will reference the t-distribution. Exponentiating the least-squares means and their corresponding 95% confidence limits will yield estimates for the population geometric means and confidence intervals about the geometric means on the original scale.  To address the primary estimation objective and compare subjects with severe renal impairment to subjects with normal renal function, a two-sided 90% confidence interval for the true difference in means (subjects with severe renal impairment – healthy subjects) will be calculated for each PK parameter using the mean square error from the model and referencing a t-distribution.  These confidence limits will be exponentiated to obtain the 90% confidence interval for the true ratio of geometric means (subjects with severe renal impairment/healthy subjects) for each PK parameter.</w:t>
      </w:r>
    </w:p>
    <w:p w14:paraId="2665C280" w14:textId="65886A1E" w:rsidR="00145A04" w:rsidRPr="00145A04" w:rsidRDefault="00145A04" w:rsidP="00145A04">
      <w:pPr>
        <w:pStyle w:val="a4"/>
        <w:rPr>
          <w:rFonts w:eastAsiaTheme="minorEastAsia"/>
          <w:color w:val="FF0000"/>
          <w:lang w:eastAsia="ko-KR"/>
        </w:rPr>
      </w:pPr>
      <w:r w:rsidRPr="00145A04">
        <w:rPr>
          <w:rFonts w:eastAsiaTheme="minorEastAsia"/>
          <w:color w:val="FF0000"/>
          <w:lang w:eastAsia="ko-KR"/>
        </w:rPr>
        <w:t xml:space="preserve">To address the primary estimation objective and compare subjects with severe renal impairment to subjects with normal renal function, a two-sided 90% confidence interval for the true difference in means (subjects with severe renal impairment – healthy subjects) will be calculated for each PK parameter using the mean square error from the model and referencing a t-distribution.  These confidence limits will be exponentiated to obtain the 90% confidence interval for the true ratio of geometric means (subjects with severe renal impairment/healthy subjects) for each PK parameter.  Individual values will be listed for each PK parameter (plasma ISL AUC0-∞, AUC0-last, Cmax, Tmax, apparent terminal t½, CL/F, and Vz/F, PBMC ISL-TP AUC0-∞, AUC0-last, Cmax, C24, C168, C672, Tmax, and apparent terminal t½, plasma M4 AUC0--∞, AUC0last, Cmax, Tmax, apparent terminal t½, CL/F, and Vz/F) by population, and the following (non-model-based) descriptive statistics will be provided: N (number of subjects with nonmissing data), arithmetic mean, standard deviation, arithmetic  percent CV (calculated as 100 x standard deviation/arithmetic mean), median, minimum, maximum, geometric mean, and geometric percent CV (calculated as  100 x sqrt(exp(s2) - 1), where s2 is the observed variance on the natural log-scale). Figures showing individual PK values with GMs (95% CIs) by population, plotted on the natural log scale, will be provided for ISL plasma AUC0-∞, AUC0-last and Cmax. Individual subject PK values will also be plotted against BSA normalized eGFR and against BSA unnormalized eGFR, using different symbols to identify subjects from each population. For this analysis, eGFR will be calculated as the mean of the two values determined at screening.  Plots of PK parameters versus CLcr using the C-G equation will also be provided.  Additionally, plots of PK parameter values vs age and body mass index (BMI) may be provided. Summary Statistics using BSA un-normalized eGFR  The subjects will be re-categorized into different renal categories based on their BSA un-normalized eGFR and non -model based summary statistics by population will be provided for plasma ISL AUC0-∞, AUC0-last, Cmax, CL/F, and Vz/F, PBMC ISL-TP AUC0-∞, AUC0-last, Cmax, C24, C168, C672, plasma M4 AUC0-∞, AUC0-last, Cmax, CL/F, and Vz/F. Analysis using CLcr (C-G equation):  The subjects will be re-categorized into different renal categories based on their CLcr obtained from C-G equation and non-model based summary </w:t>
      </w:r>
      <w:r w:rsidRPr="00145A04">
        <w:rPr>
          <w:rFonts w:eastAsiaTheme="minorEastAsia"/>
          <w:color w:val="FF0000"/>
          <w:lang w:eastAsia="ko-KR"/>
        </w:rPr>
        <w:lastRenderedPageBreak/>
        <w:t>statistics by population will be provided for plasma ISL AUC0-∞, AUC0-last, Cmax, CL/F, and Vz/F, PBMC ISL-TP AUC0-∞, AUC0-last, Cmax, C24, C168, C672, plasma M4 AUC0-∞, AUC0-last, Cmax, CL/F, and Vz/F.</w:t>
      </w:r>
    </w:p>
    <w:p w14:paraId="5DD059FB" w14:textId="77777777" w:rsidR="00145A04" w:rsidRPr="00145A04" w:rsidRDefault="00145A04" w:rsidP="00145A04">
      <w:pPr>
        <w:pStyle w:val="a4"/>
        <w:rPr>
          <w:rFonts w:eastAsiaTheme="minorEastAsia" w:hint="eastAsia"/>
          <w:lang w:eastAsia="ko-KR"/>
        </w:rPr>
      </w:pPr>
    </w:p>
    <w:p w14:paraId="5598D3EE" w14:textId="77777777" w:rsidR="000E2445" w:rsidRDefault="00000000">
      <w:pPr>
        <w:pStyle w:val="3"/>
      </w:pPr>
      <w:bookmarkStart w:id="168" w:name="handling-of-missing-data"/>
      <w:bookmarkStart w:id="169" w:name="_Toc192282299"/>
      <w:bookmarkEnd w:id="166"/>
      <w:r>
        <w:t>Handling of Missing Data</w:t>
      </w:r>
      <w:bookmarkEnd w:id="169"/>
    </w:p>
    <w:p w14:paraId="630723CE" w14:textId="77777777" w:rsidR="000E2445" w:rsidRDefault="00000000">
      <w:pPr>
        <w:pStyle w:val="FirstParagraph"/>
      </w:pPr>
      <w:r>
        <w:t>Missing data at any time point will be handled without imputation.</w:t>
      </w:r>
    </w:p>
    <w:p w14:paraId="23F58794" w14:textId="77777777" w:rsidR="000E2445" w:rsidRDefault="000E2445">
      <w:pPr>
        <w:pStyle w:val="a4"/>
      </w:pPr>
    </w:p>
    <w:p w14:paraId="1D5F0844" w14:textId="77777777" w:rsidR="000E2445" w:rsidRDefault="00000000">
      <w:pPr>
        <w:pStyle w:val="2"/>
      </w:pPr>
      <w:bookmarkStart w:id="170" w:name="analyses-supporting-safety-objectives"/>
      <w:bookmarkStart w:id="171" w:name="_Toc192282300"/>
      <w:bookmarkEnd w:id="164"/>
      <w:bookmarkEnd w:id="168"/>
      <w:r>
        <w:t>Analyses Supporting Safety Objective(s)</w:t>
      </w:r>
      <w:bookmarkEnd w:id="171"/>
    </w:p>
    <w:p w14:paraId="61CCE7D3" w14:textId="77777777" w:rsidR="000E2445" w:rsidRDefault="00000000">
      <w:pPr>
        <w:pStyle w:val="FirstParagraph"/>
      </w:pPr>
      <w:r>
        <w:t>The number and percentage of subjects who experienced at least one AE are summarized by treatment group. Differences between sequence groups are assessed using the chi-square test or Fisher’s exact test, as appropriate. Additionally, adverse events are categorized and presented by severity, seriousness, and causal relationship to the IMP for each sequence group.</w:t>
      </w:r>
    </w:p>
    <w:p w14:paraId="0CE682AA" w14:textId="77777777" w:rsidR="000E2445" w:rsidRDefault="00000000">
      <w:pPr>
        <w:pStyle w:val="a4"/>
      </w:pPr>
      <w:r>
        <w:t>The analysis methods for vital signs, physical examinations, 12-lead ECG, and laboratory tests (including hematology, blood chemistry, and urinalysis) follow the procedures outlined in the Statistical Analysis Plan (SAP).</w:t>
      </w:r>
    </w:p>
    <w:p w14:paraId="022F74A6" w14:textId="77777777" w:rsidR="000E2445" w:rsidRDefault="000E2445">
      <w:pPr>
        <w:pStyle w:val="a4"/>
      </w:pPr>
    </w:p>
    <w:p w14:paraId="719AC351" w14:textId="77777777" w:rsidR="000E2445" w:rsidRDefault="00000000">
      <w:pPr>
        <w:pStyle w:val="2"/>
      </w:pPr>
      <w:bookmarkStart w:id="172" w:name="other-analyses"/>
      <w:bookmarkStart w:id="173" w:name="_Toc192282301"/>
      <w:bookmarkEnd w:id="170"/>
      <w:r>
        <w:t>Other Analyses</w:t>
      </w:r>
      <w:bookmarkEnd w:id="173"/>
    </w:p>
    <w:p w14:paraId="5943F16A" w14:textId="77777777" w:rsidR="000E2445" w:rsidRDefault="00000000">
      <w:pPr>
        <w:pStyle w:val="FirstParagraph"/>
      </w:pPr>
      <w:r>
        <w:t>Not Applicable.</w:t>
      </w:r>
    </w:p>
    <w:p w14:paraId="1E914B26" w14:textId="77777777" w:rsidR="000E2445" w:rsidRDefault="000E2445">
      <w:pPr>
        <w:pStyle w:val="a4"/>
      </w:pPr>
    </w:p>
    <w:p w14:paraId="46FCA9E6" w14:textId="77777777" w:rsidR="000E2445" w:rsidRDefault="00000000">
      <w:pPr>
        <w:pStyle w:val="2"/>
      </w:pPr>
      <w:bookmarkStart w:id="174" w:name="interim-analyses"/>
      <w:bookmarkStart w:id="175" w:name="_Toc192282302"/>
      <w:bookmarkEnd w:id="172"/>
      <w:r>
        <w:t>Interim Analyses</w:t>
      </w:r>
      <w:bookmarkEnd w:id="175"/>
    </w:p>
    <w:p w14:paraId="660EC620" w14:textId="77777777" w:rsidR="000E2445" w:rsidRDefault="00000000">
      <w:pPr>
        <w:pStyle w:val="FirstParagraph"/>
      </w:pPr>
      <w:r>
        <w:t>Not Applicable.</w:t>
      </w:r>
    </w:p>
    <w:p w14:paraId="5FD3B734" w14:textId="77777777" w:rsidR="000E2445" w:rsidRDefault="000E2445">
      <w:pPr>
        <w:pStyle w:val="a4"/>
      </w:pPr>
    </w:p>
    <w:p w14:paraId="58283036" w14:textId="77777777" w:rsidR="000E2445" w:rsidRDefault="00000000">
      <w:pPr>
        <w:pStyle w:val="2"/>
      </w:pPr>
      <w:bookmarkStart w:id="176" w:name="sample-size-determination"/>
      <w:bookmarkStart w:id="177" w:name="_Toc192282303"/>
      <w:bookmarkEnd w:id="174"/>
      <w:r>
        <w:t>Sample Size Determination</w:t>
      </w:r>
      <w:bookmarkEnd w:id="177"/>
    </w:p>
    <w:p w14:paraId="18CE7E28" w14:textId="00E522FF" w:rsidR="000E2445" w:rsidRPr="00145A04" w:rsidRDefault="00145A04">
      <w:pPr>
        <w:pStyle w:val="FirstParagraph"/>
        <w:rPr>
          <w:color w:val="FF0000"/>
        </w:rPr>
      </w:pPr>
      <w:r w:rsidRPr="00145A04">
        <w:rPr>
          <w:color w:val="FF0000"/>
        </w:rPr>
        <w:t>The between-subject standard deviations (on the natural log scale) for plasma ISL AUC0-∞ and Cmax, PBMC MK-8951-TP AUC0-∞ and Cmax after administration of ISL observed in a previous study (PN003) are 0.228, 0.356, 0.414 and 0.518, respectively. Assuming the same variability for 60-mg ISL, with 6 severe renal impairment subjects and 6 healthy subjects, the half width of the 90% confidence</w:t>
      </w:r>
      <w:r w:rsidRPr="00145A04">
        <w:rPr>
          <w:rFonts w:eastAsiaTheme="minorEastAsia"/>
          <w:color w:val="FF0000"/>
          <w:lang w:eastAsia="ko-KR"/>
        </w:rPr>
        <w:t xml:space="preserve"> intervals of geometric mean ratios (GMR)s for plasma ISL AUC0-∞ and Cmax,  PBMC MK8951-TP AUC0-∞ and Cmax on the log scale will be 0.239, 0.372, 0.443, and 0.542 respectively. The lower and upper 90% confidence limits for the true GMRs will be </w:t>
      </w:r>
      <w:r w:rsidRPr="00145A04">
        <w:rPr>
          <w:rFonts w:eastAsiaTheme="minorEastAsia"/>
          <w:color w:val="FF0000"/>
          <w:lang w:eastAsia="ko-KR"/>
        </w:rPr>
        <w:lastRenderedPageBreak/>
        <w:t>given by OBS/1.27 and OBS*1.27 for plasma ISL AUC0-∞, OBS/1.45, and OBS*1.45 for plasma ISL Cmax, OBS/1.54 and OBS*1.54 for AUC0-∞ ISL-TP in PBMC, OBS/1.72, and OBS*1.72 for Cmax ISL-TP in PBMC, where OBS is the observed least squares geometric mean.</w:t>
      </w:r>
    </w:p>
    <w:p w14:paraId="44CA85A5" w14:textId="77777777" w:rsidR="000E2445" w:rsidRDefault="000E2445">
      <w:pPr>
        <w:pStyle w:val="a4"/>
      </w:pPr>
    </w:p>
    <w:p w14:paraId="2875DEDD" w14:textId="77777777" w:rsidR="000E2445" w:rsidRDefault="00000000">
      <w:pPr>
        <w:pStyle w:val="2"/>
      </w:pPr>
      <w:bookmarkStart w:id="178" w:name="protocol-deviations"/>
      <w:bookmarkStart w:id="179" w:name="_Toc192282304"/>
      <w:bookmarkEnd w:id="176"/>
      <w:r>
        <w:t>Protocol Deviations</w:t>
      </w:r>
      <w:bookmarkEnd w:id="179"/>
    </w:p>
    <w:p w14:paraId="4CF3888B" w14:textId="77777777" w:rsidR="000E2445" w:rsidRDefault="00000000">
      <w:pPr>
        <w:pStyle w:val="FirstParagraph"/>
      </w:pPr>
      <w:r>
        <w:t>A deviation from the protocol is an unintended or unanticipated departure from the procedures or processes approved by the Sponsor or its designee and the IRB and agreed to by the Investigator. A significant deviation occurs when there is non-adherence to the protocol by the participant or Investigator that results in a significant, additional risk to the subject. Significant deviations can include non-adherence to inclusion or exclusion criteria, enrollment of the participant without prior Sponsor approval, or non-adherence to FDA regulations or International Council for Harmonization (ICH) Good Clinical Practice (GCP) guidelines, and will lead to the participant being withdrawn from the study (Section 7).</w:t>
      </w:r>
    </w:p>
    <w:p w14:paraId="35CA288B" w14:textId="77777777" w:rsidR="000E2445" w:rsidRDefault="00000000">
      <w:pPr>
        <w:pStyle w:val="a4"/>
      </w:pPr>
      <w:r>
        <w:t>The Investigator or designee must document and explain in the participant’s source documentation any deviation from the approved protocol. The Investigator may implement a deviation from, or a change of, the protocol to eliminate an immediate hazard to participants without prior IRB approval. As soon as possible after such an occurrence, the implemented deviation or change, the reasons for it, and any proposed protocol amendments should be submitted to the IRB for review and approval, to the Sponsor or its designee for agreement, and to the regulatory authorities, if required. Protocol deviations will be documented by the medical monitor throughout the course of monitoring visits. Investigators will be notified in writing by the monitor of deviations. The IRB should be notified of all protocol deviations in a timely manner.</w:t>
      </w:r>
    </w:p>
    <w:p w14:paraId="2782337D" w14:textId="77777777" w:rsidR="000E2445" w:rsidRDefault="00000000">
      <w:r>
        <w:br w:type="page"/>
      </w:r>
    </w:p>
    <w:p w14:paraId="48FE17D4" w14:textId="77777777" w:rsidR="000E2445" w:rsidRDefault="00000000">
      <w:pPr>
        <w:pStyle w:val="1"/>
      </w:pPr>
      <w:bookmarkStart w:id="180" w:name="Xfc3c9783951fa202cdc1e301ed5de6041ee0efc"/>
      <w:bookmarkStart w:id="181" w:name="_Toc192282305"/>
      <w:bookmarkEnd w:id="154"/>
      <w:bookmarkEnd w:id="178"/>
      <w:r>
        <w:lastRenderedPageBreak/>
        <w:t>GENERAL CONSIDERATIONS: REGULATORY, ETHICAL, AND TRIAL OVERSIGHT</w:t>
      </w:r>
      <w:bookmarkEnd w:id="181"/>
    </w:p>
    <w:p w14:paraId="56E4FC8D" w14:textId="77777777" w:rsidR="000E2445" w:rsidRDefault="00000000">
      <w:pPr>
        <w:pStyle w:val="2"/>
      </w:pPr>
      <w:bookmarkStart w:id="182" w:name="regulatory-and-ethical-considerations"/>
      <w:bookmarkStart w:id="183" w:name="_Toc192282306"/>
      <w:r>
        <w:t>Regulatory and Ethical Considerations</w:t>
      </w:r>
      <w:bookmarkEnd w:id="183"/>
    </w:p>
    <w:p w14:paraId="29B99394" w14:textId="77777777" w:rsidR="000E2445" w:rsidRDefault="00000000">
      <w:pPr>
        <w:pStyle w:val="FirstParagraph"/>
      </w:pPr>
      <w:r>
        <w:t>This clinical study was designed and shall be implemented and reported in accordance with the ICH GCP, with applicable local regulations, and with the ethical principles laid down in the Declaration of Helsinki.</w:t>
      </w:r>
    </w:p>
    <w:p w14:paraId="4F5F4CE3" w14:textId="77777777" w:rsidR="000E2445" w:rsidRDefault="00000000">
      <w:pPr>
        <w:pStyle w:val="a4"/>
      </w:pPr>
      <w:r>
        <w:t>The protocol, protocol amendments, ICF, investigational brochure (IB), and other relevant documents (e.g., advertisements) must be submitted to an IRB/IEC by the Investigator and reviewed and approved by the IRB/IEC before the study is initiated.</w:t>
      </w:r>
    </w:p>
    <w:p w14:paraId="16157C2E" w14:textId="77777777" w:rsidR="000E2445" w:rsidRDefault="00000000">
      <w:pPr>
        <w:pStyle w:val="a4"/>
      </w:pPr>
      <w:r>
        <w:t>The IRB/IEC and relevant regulatory authority must be notified of any significant amendment to the protocol, as applicable. Necessary approvals must be given before changes are implemented. The Investigator will be responsible for the following:</w:t>
      </w:r>
    </w:p>
    <w:p w14:paraId="5149B0C6" w14:textId="77777777" w:rsidR="000E2445" w:rsidRDefault="00000000">
      <w:pPr>
        <w:numPr>
          <w:ilvl w:val="0"/>
          <w:numId w:val="1019"/>
        </w:numPr>
      </w:pPr>
      <w:r>
        <w:t>Providing written summaries of the status of the study to the IRB/IEC annually or more frequently in accordance with the requirements, policies, and procedures established by the IRB/IEC</w:t>
      </w:r>
    </w:p>
    <w:p w14:paraId="130F8163" w14:textId="77777777" w:rsidR="000E2445" w:rsidRDefault="00000000">
      <w:pPr>
        <w:numPr>
          <w:ilvl w:val="0"/>
          <w:numId w:val="1019"/>
        </w:numPr>
      </w:pPr>
      <w:r>
        <w:t>Notifying the IRB/IEC of SAEs or other significant safety findings as required by IRB/IEC procedures</w:t>
      </w:r>
    </w:p>
    <w:p w14:paraId="54E36431" w14:textId="77777777" w:rsidR="000E2445" w:rsidRDefault="00000000">
      <w:pPr>
        <w:numPr>
          <w:ilvl w:val="0"/>
          <w:numId w:val="1019"/>
        </w:numPr>
      </w:pPr>
      <w:r>
        <w:t>Providing oversight of the conduct of the study at the site and adherence to requirements of 21 Code of Federal Regulations (CFR), ICH guidelines, the IRB/IEC, European regulation 536/2014 for clinical studies (if applicable), and all other applicable local regulations</w:t>
      </w:r>
    </w:p>
    <w:p w14:paraId="3287929B" w14:textId="77777777" w:rsidR="000E2445" w:rsidRDefault="000E2445">
      <w:pPr>
        <w:pStyle w:val="FirstParagraph"/>
      </w:pPr>
    </w:p>
    <w:p w14:paraId="160FFFE1" w14:textId="77777777" w:rsidR="000E2445" w:rsidRDefault="00000000">
      <w:pPr>
        <w:pStyle w:val="2"/>
      </w:pPr>
      <w:bookmarkStart w:id="184" w:name="committees"/>
      <w:bookmarkStart w:id="185" w:name="_Toc192282307"/>
      <w:bookmarkEnd w:id="182"/>
      <w:r>
        <w:t>Committees</w:t>
      </w:r>
      <w:bookmarkEnd w:id="185"/>
    </w:p>
    <w:p w14:paraId="7ED81DB8" w14:textId="77777777" w:rsidR="000E2445" w:rsidRDefault="00000000">
      <w:pPr>
        <w:pStyle w:val="FirstParagraph"/>
      </w:pPr>
      <w:r>
        <w:t>Not Applicable.</w:t>
      </w:r>
    </w:p>
    <w:p w14:paraId="43F92AE2" w14:textId="77777777" w:rsidR="000E2445" w:rsidRDefault="000E2445">
      <w:pPr>
        <w:pStyle w:val="a4"/>
      </w:pPr>
    </w:p>
    <w:p w14:paraId="48EEF080" w14:textId="77777777" w:rsidR="000E2445" w:rsidRDefault="00000000">
      <w:pPr>
        <w:pStyle w:val="2"/>
      </w:pPr>
      <w:bookmarkStart w:id="186" w:name="informed-consent-process"/>
      <w:bookmarkStart w:id="187" w:name="_Toc192282308"/>
      <w:bookmarkEnd w:id="184"/>
      <w:r>
        <w:t>Informed Consent Process</w:t>
      </w:r>
      <w:bookmarkEnd w:id="187"/>
    </w:p>
    <w:p w14:paraId="118D3485" w14:textId="77777777" w:rsidR="000E2445" w:rsidRDefault="00000000">
      <w:pPr>
        <w:pStyle w:val="FirstParagraph"/>
      </w:pPr>
      <w:r>
        <w:t>The Investigator will ensure that the participant is given full and adequate oral and written information about the nature, purpose, possible risk and benefit of the study. Participants must also be notified that they are free to discontinue the study at any time without prejudice. The participant should be given the opportunity to ask questions and allowed time to consider the information provided before voluntarily signing the written ICF.</w:t>
      </w:r>
    </w:p>
    <w:p w14:paraId="712499DF" w14:textId="77777777" w:rsidR="000E2445" w:rsidRDefault="00000000">
      <w:pPr>
        <w:pStyle w:val="a4"/>
      </w:pPr>
      <w:r>
        <w:lastRenderedPageBreak/>
        <w:t>The participant’s signed and dated informed consent must be obtained before conducting any study procedures. The participants will be informed of their rights to privacy but will be made aware that the study data will be submitted to the Sponsor and possibly to drug regulatory authorities for review and evaluation. They will be informed also that the study monitor may inspect their medical records to verify the accuracy and completeness of the study records and results.</w:t>
      </w:r>
    </w:p>
    <w:p w14:paraId="242FEBC3" w14:textId="77777777" w:rsidR="000E2445" w:rsidRDefault="00000000">
      <w:pPr>
        <w:pStyle w:val="a4"/>
      </w:pPr>
      <w:r>
        <w:t>The acquisition of informed consent should be documented in the participant’s medical records, as required, and the ICF will be signed and personally dated by the participant and by the person who conducted the informed consent discussion.</w:t>
      </w:r>
    </w:p>
    <w:p w14:paraId="5D74531B" w14:textId="77777777" w:rsidR="000E2445" w:rsidRDefault="00000000">
      <w:pPr>
        <w:pStyle w:val="a4"/>
      </w:pPr>
      <w:r>
        <w:t>The Investigator must maintain the original, signed ICF. A copy of the signed ICF must be given to the participant or legal representative. The date that informed consent was signed will be recorded on the eCRF.</w:t>
      </w:r>
    </w:p>
    <w:p w14:paraId="52A526A6" w14:textId="77777777" w:rsidR="000E2445" w:rsidRDefault="000E2445">
      <w:pPr>
        <w:pStyle w:val="a4"/>
      </w:pPr>
    </w:p>
    <w:p w14:paraId="24C8811A" w14:textId="77777777" w:rsidR="000E2445" w:rsidRDefault="00000000">
      <w:pPr>
        <w:pStyle w:val="2"/>
      </w:pPr>
      <w:bookmarkStart w:id="188" w:name="data-protection"/>
      <w:bookmarkStart w:id="189" w:name="_Toc192282309"/>
      <w:bookmarkEnd w:id="186"/>
      <w:r>
        <w:t>Data Protection</w:t>
      </w:r>
      <w:bookmarkEnd w:id="189"/>
    </w:p>
    <w:p w14:paraId="3B0D9145" w14:textId="77777777" w:rsidR="000E2445" w:rsidRDefault="00000000">
      <w:pPr>
        <w:pStyle w:val="FirstParagraph"/>
      </w:pPr>
      <w:r>
        <w:t>Participants will be assigned a unique identifier by the Sponsor. Any participant records or datasets that are transferred to the Sponsor will contain the identifier only; participant names or any information which would make the participant identifiable will not be transferred.</w:t>
      </w:r>
    </w:p>
    <w:p w14:paraId="128AE135" w14:textId="77777777" w:rsidR="000E2445" w:rsidRDefault="00000000">
      <w:pPr>
        <w:pStyle w:val="a4"/>
      </w:pPr>
      <w:r>
        <w:t>The participant must be informed that his/her personal study-related data will be used by the Sponsor in accordance with local data protection law. The level of disclosure must also be explained to the participant.</w:t>
      </w:r>
    </w:p>
    <w:p w14:paraId="74EE5943" w14:textId="77777777" w:rsidR="000E2445" w:rsidRDefault="00000000">
      <w:pPr>
        <w:pStyle w:val="a4"/>
      </w:pPr>
      <w:r>
        <w:t>The participant must be informed that his/her medical records may be examined by auditors or other authorized personnel appointed by the Sponsor, by appropriate IRB/IEC members, and by inspectors from regulatory authorities.</w:t>
      </w:r>
    </w:p>
    <w:p w14:paraId="76E34337" w14:textId="77777777" w:rsidR="000E2445" w:rsidRDefault="00000000">
      <w:pPr>
        <w:pStyle w:val="a4"/>
      </w:pPr>
      <w:r>
        <w:t>Merck Sharp &amp; Dohme Corp. will store anonymized data [i.e., data that has been anonymized through removal of elements that will identify the individual directly so that the individual is no longer uniquely identifiable] in the study databases for no less than 15 years after the completion of the study or until the purposes of collection and use are attained, after which data will be destroyed.</w:t>
      </w:r>
    </w:p>
    <w:p w14:paraId="07969A22" w14:textId="77777777" w:rsidR="000E2445" w:rsidRDefault="00000000">
      <w:pPr>
        <w:pStyle w:val="a4"/>
      </w:pPr>
      <w:r>
        <w:t>Health authorities and regulatory authorities may retain and utilize such information for the period set forth in applicable law or as duly determined at the relevant regulatory authority’s discretion.</w:t>
      </w:r>
    </w:p>
    <w:p w14:paraId="37A3B549" w14:textId="77777777" w:rsidR="000E2445" w:rsidRDefault="000E2445">
      <w:pPr>
        <w:pStyle w:val="a4"/>
      </w:pPr>
    </w:p>
    <w:p w14:paraId="1E6E8E6F" w14:textId="77777777" w:rsidR="000E2445" w:rsidRDefault="00000000">
      <w:pPr>
        <w:pStyle w:val="2"/>
      </w:pPr>
      <w:bookmarkStart w:id="190" w:name="early-site-closure-or-trial-termination"/>
      <w:bookmarkStart w:id="191" w:name="_Toc192282310"/>
      <w:bookmarkEnd w:id="188"/>
      <w:r>
        <w:lastRenderedPageBreak/>
        <w:t>Early Site Closure or Trial Termination</w:t>
      </w:r>
      <w:bookmarkEnd w:id="191"/>
    </w:p>
    <w:p w14:paraId="125AF4CB" w14:textId="77777777" w:rsidR="000E2445" w:rsidRDefault="00000000">
      <w:pPr>
        <w:pStyle w:val="FirstParagraph"/>
      </w:pPr>
      <w:r>
        <w:t>The Sponsor reserves the right to close the study site or terminate the study at any time for any reason at their sole discretion. A study site is considered closed when all required documents and study supplies have been collected and a study-site closure visit has been performed.</w:t>
      </w:r>
    </w:p>
    <w:p w14:paraId="466DD9A0" w14:textId="77777777" w:rsidR="000E2445" w:rsidRDefault="00000000">
      <w:pPr>
        <w:pStyle w:val="a4"/>
      </w:pPr>
      <w:r>
        <w:t>The Investigator may initiate study-site closure at any time, provided there is reasonable cause and sufficient notice is given in advance of the intended termination.</w:t>
      </w:r>
    </w:p>
    <w:p w14:paraId="7F42ACB5" w14:textId="77777777" w:rsidR="000E2445" w:rsidRDefault="00000000">
      <w:pPr>
        <w:pStyle w:val="a4"/>
      </w:pPr>
      <w:r>
        <w:t>Reasons for the early closure of a study site by the Sponsor or Investigator may include but are not limited to:</w:t>
      </w:r>
    </w:p>
    <w:p w14:paraId="3BE896F0" w14:textId="77777777" w:rsidR="000E2445" w:rsidRDefault="00000000">
      <w:pPr>
        <w:numPr>
          <w:ilvl w:val="0"/>
          <w:numId w:val="1020"/>
        </w:numPr>
      </w:pPr>
      <w:r>
        <w:t>Failure of the Investigator to comply with the protocol, the requirements of the IRB/IEC or local health authorities, the Sponsor’s procedures, or GCP guidelines</w:t>
      </w:r>
    </w:p>
    <w:p w14:paraId="64F34057" w14:textId="77777777" w:rsidR="000E2445" w:rsidRDefault="00000000">
      <w:pPr>
        <w:numPr>
          <w:ilvl w:val="0"/>
          <w:numId w:val="1020"/>
        </w:numPr>
      </w:pPr>
      <w:r>
        <w:t>Inadequate recruitment of participants by the Investigator</w:t>
      </w:r>
    </w:p>
    <w:p w14:paraId="62F82A90" w14:textId="77777777" w:rsidR="000E2445" w:rsidRDefault="00000000">
      <w:pPr>
        <w:numPr>
          <w:ilvl w:val="0"/>
          <w:numId w:val="1020"/>
        </w:numPr>
      </w:pPr>
      <w:r>
        <w:t>Any unexpected, evident, or unacceptable risk arises for the trial participants</w:t>
      </w:r>
    </w:p>
    <w:p w14:paraId="6585B1CC" w14:textId="77777777" w:rsidR="000E2445" w:rsidRDefault="00000000">
      <w:pPr>
        <w:numPr>
          <w:ilvl w:val="0"/>
          <w:numId w:val="1020"/>
        </w:numPr>
      </w:pPr>
      <w:r>
        <w:t>The regulatory authority or the IRB requests suspension</w:t>
      </w:r>
    </w:p>
    <w:p w14:paraId="5502D6FE" w14:textId="77777777" w:rsidR="000E2445" w:rsidRDefault="00000000">
      <w:pPr>
        <w:numPr>
          <w:ilvl w:val="0"/>
          <w:numId w:val="1020"/>
        </w:numPr>
      </w:pPr>
      <w:r>
        <w:t>Discontinuation of further IMP development</w:t>
      </w:r>
    </w:p>
    <w:p w14:paraId="68FEC016" w14:textId="77777777" w:rsidR="000E2445" w:rsidRDefault="00000000">
      <w:pPr>
        <w:numPr>
          <w:ilvl w:val="0"/>
          <w:numId w:val="1020"/>
        </w:numPr>
      </w:pPr>
      <w:r>
        <w:t>Other administrative reasons that could significantly affect the continuation of the trial</w:t>
      </w:r>
    </w:p>
    <w:p w14:paraId="101C08D3" w14:textId="77777777" w:rsidR="000E2445" w:rsidRDefault="000E2445">
      <w:pPr>
        <w:pStyle w:val="FirstParagraph"/>
      </w:pPr>
    </w:p>
    <w:p w14:paraId="1E8B51A8" w14:textId="77777777" w:rsidR="000E2445" w:rsidRDefault="00000000">
      <w:pPr>
        <w:pStyle w:val="2"/>
      </w:pPr>
      <w:bookmarkStart w:id="192" w:name="publication-policy"/>
      <w:bookmarkStart w:id="193" w:name="_Toc192282311"/>
      <w:bookmarkEnd w:id="190"/>
      <w:r>
        <w:t>Publication Policy</w:t>
      </w:r>
      <w:bookmarkEnd w:id="193"/>
    </w:p>
    <w:p w14:paraId="61C86D0D" w14:textId="77777777" w:rsidR="000E2445" w:rsidRDefault="00000000">
      <w:pPr>
        <w:pStyle w:val="3"/>
      </w:pPr>
      <w:bookmarkStart w:id="194" w:name="disclosure-of-clinical-trial-information"/>
      <w:bookmarkStart w:id="195" w:name="_Toc192282312"/>
      <w:r>
        <w:t>Disclosure of Clinical Trial Information</w:t>
      </w:r>
      <w:bookmarkEnd w:id="195"/>
    </w:p>
    <w:p w14:paraId="610C6F73" w14:textId="77777777" w:rsidR="000E2445" w:rsidRDefault="00000000">
      <w:pPr>
        <w:pStyle w:val="FirstParagraph"/>
      </w:pPr>
      <w:r>
        <w:t>In order to promptly share information about this clinical trial with the public and comply with relevant laws, regulations, and guidelines, the sponsor will post key details of the clinical trial protocol on ClinicalTrials.gov and/or other publicly available databases prior to the start of participant enrollment. If necessary, the sponsor will also post clinical trial results after completion of the analysis.</w:t>
      </w:r>
    </w:p>
    <w:p w14:paraId="351C85EA" w14:textId="77777777" w:rsidR="000E2445" w:rsidRDefault="000E2445">
      <w:pPr>
        <w:pStyle w:val="a4"/>
      </w:pPr>
    </w:p>
    <w:p w14:paraId="224A3482" w14:textId="77777777" w:rsidR="000E2445" w:rsidRDefault="00000000">
      <w:pPr>
        <w:pStyle w:val="3"/>
      </w:pPr>
      <w:bookmarkStart w:id="196" w:name="X3d19a5a8a4788713c17e4faa54327e4d01b2f3a"/>
      <w:bookmarkStart w:id="197" w:name="_Toc192282313"/>
      <w:bookmarkEnd w:id="194"/>
      <w:r>
        <w:t>Policy on Report Submission and Publication</w:t>
      </w:r>
      <w:bookmarkEnd w:id="197"/>
    </w:p>
    <w:p w14:paraId="13CD122E" w14:textId="77777777" w:rsidR="000E2445" w:rsidRDefault="00000000">
      <w:pPr>
        <w:numPr>
          <w:ilvl w:val="0"/>
          <w:numId w:val="1021"/>
        </w:numPr>
      </w:pPr>
      <w:r>
        <w:t>The sponsor should endeavor to facilitate the smooth exchange of relevant scientific information. Any presentation or publication of the results from this trial must align with the sponsor’s plans. The rights of the investigator and the sponsor concerning publication of the trial results shall be specified in the contract.</w:t>
      </w:r>
    </w:p>
    <w:p w14:paraId="3D3F35F8" w14:textId="77777777" w:rsidR="000E2445" w:rsidRDefault="00000000">
      <w:pPr>
        <w:numPr>
          <w:ilvl w:val="0"/>
          <w:numId w:val="1021"/>
        </w:numPr>
      </w:pPr>
      <w:r>
        <w:lastRenderedPageBreak/>
        <w:t>All data generated from this clinical trial are considered confidential and are the exclusive property of the sponsor (Merck Sharp &amp; Dohme Corp.). The findings of this clinical trial will be reported through a Clinical Study Report (CSR) prepared by the sponsor, which includes the eCRF data from the clinical trial sites.</w:t>
      </w:r>
    </w:p>
    <w:p w14:paraId="3D063AF8" w14:textId="77777777" w:rsidR="000E2445" w:rsidRDefault="00000000">
      <w:pPr>
        <w:numPr>
          <w:ilvl w:val="0"/>
          <w:numId w:val="1021"/>
        </w:numPr>
      </w:pPr>
      <w:r>
        <w:t>The sponsor has the right to publish or disclose the results and related information from this clinical trial without the investigator’s approval. If the investigator wishes to publish or present any information obtained from this clinical trial, the investigator must obtain prior approval from the sponsor before any publication or presentation. In this case, the investigator should provide the sponsor with draft publications, abstracts, or detailed summaries of any proposed presentations at least 30 days before submission for publication or presentation to allow for sponsor review.</w:t>
      </w:r>
    </w:p>
    <w:p w14:paraId="331107B3" w14:textId="77777777" w:rsidR="000E2445" w:rsidRDefault="00000000">
      <w:pPr>
        <w:numPr>
          <w:ilvl w:val="0"/>
          <w:numId w:val="1021"/>
        </w:numPr>
      </w:pPr>
      <w:r>
        <w:t>The sponsor reserves the right to remove any confidential or proprietary information from the draft documents provided and may postpone publication or presentation for up to 60 days to allow for patent filings if necessary.</w:t>
      </w:r>
    </w:p>
    <w:p w14:paraId="2F611C12" w14:textId="77777777" w:rsidR="000E2445" w:rsidRDefault="00000000">
      <w:r>
        <w:br w:type="page"/>
      </w:r>
    </w:p>
    <w:p w14:paraId="3B7EA14D" w14:textId="77777777" w:rsidR="000E2445" w:rsidRDefault="00000000">
      <w:pPr>
        <w:pStyle w:val="1"/>
      </w:pPr>
      <w:bookmarkStart w:id="198" w:name="X351d6f46575585ea5900fd924aae9dc1da81977"/>
      <w:bookmarkStart w:id="199" w:name="_Toc192282314"/>
      <w:bookmarkEnd w:id="180"/>
      <w:bookmarkEnd w:id="192"/>
      <w:bookmarkEnd w:id="196"/>
      <w:r>
        <w:lastRenderedPageBreak/>
        <w:t>GENERAL CONSIDERATIONS: RISK MANAGEMENT AND QUALITY ASSURANCE</w:t>
      </w:r>
      <w:bookmarkEnd w:id="199"/>
    </w:p>
    <w:p w14:paraId="03FEDABF" w14:textId="77777777" w:rsidR="000E2445" w:rsidRDefault="00000000">
      <w:pPr>
        <w:pStyle w:val="2"/>
      </w:pPr>
      <w:bookmarkStart w:id="200" w:name="quality-tolerance-limits"/>
      <w:bookmarkStart w:id="201" w:name="_Toc192282315"/>
      <w:r>
        <w:t>Quality Tolerance Limits</w:t>
      </w:r>
      <w:bookmarkEnd w:id="201"/>
    </w:p>
    <w:p w14:paraId="631A87B5" w14:textId="77777777" w:rsidR="000E2445" w:rsidRDefault="00000000">
      <w:pPr>
        <w:pStyle w:val="FirstParagraph"/>
      </w:pPr>
      <w:r>
        <w:t>Quality tolerance limits will be predefined in the Integrated Quality Risk Management Plan to identify systematic issues that can impact patient safety and/or reliability of study results. These predefined parameters will be monitored during the study, and important deviations from the quality tolerance limits and remedial actions taken will be summarized in the clinical study report (CSR).</w:t>
      </w:r>
    </w:p>
    <w:p w14:paraId="0BD51F0C" w14:textId="77777777" w:rsidR="000E2445" w:rsidRDefault="000E2445">
      <w:pPr>
        <w:pStyle w:val="a4"/>
      </w:pPr>
    </w:p>
    <w:p w14:paraId="0A14BF3E" w14:textId="77777777" w:rsidR="000E2445" w:rsidRDefault="00000000">
      <w:pPr>
        <w:pStyle w:val="2"/>
      </w:pPr>
      <w:bookmarkStart w:id="202" w:name="data-quality-assurance"/>
      <w:bookmarkStart w:id="203" w:name="_Toc192282316"/>
      <w:bookmarkEnd w:id="200"/>
      <w:r>
        <w:t>Data Quality Assurance</w:t>
      </w:r>
      <w:bookmarkEnd w:id="203"/>
    </w:p>
    <w:p w14:paraId="58F9639F" w14:textId="77777777" w:rsidR="000E2445" w:rsidRDefault="00000000">
      <w:pPr>
        <w:numPr>
          <w:ilvl w:val="0"/>
          <w:numId w:val="1022"/>
        </w:numPr>
      </w:pPr>
      <w:r>
        <w:t>All participant data relating to the study will be recorded on eCRF unless transmitted to the Sponsor or designee electronically (e.g., laboratory data). The Investigator is responsible for verifying that data entries are accurate and correct by physically or electronically signing the eCRF.</w:t>
      </w:r>
    </w:p>
    <w:p w14:paraId="726FAA25" w14:textId="77777777" w:rsidR="000E2445" w:rsidRDefault="00000000">
      <w:pPr>
        <w:numPr>
          <w:ilvl w:val="0"/>
          <w:numId w:val="1022"/>
        </w:numPr>
      </w:pPr>
      <w:r>
        <w:t>The Investigator must maintain accurate documentation (source data) that supports the information entered in the eCRF.</w:t>
      </w:r>
    </w:p>
    <w:p w14:paraId="40DF300C" w14:textId="77777777" w:rsidR="000E2445" w:rsidRDefault="00000000">
      <w:pPr>
        <w:numPr>
          <w:ilvl w:val="0"/>
          <w:numId w:val="1022"/>
        </w:numPr>
      </w:pPr>
      <w:r>
        <w:t>The Investigator must permit study-related monitoring, audits, IRB/IEC review, and regulatory agency inspections and provide direct access to source data documents.</w:t>
      </w:r>
    </w:p>
    <w:p w14:paraId="4D4317B2" w14:textId="77777777" w:rsidR="000E2445" w:rsidRDefault="00000000">
      <w:pPr>
        <w:numPr>
          <w:ilvl w:val="0"/>
          <w:numId w:val="1022"/>
        </w:numPr>
      </w:pPr>
      <w:r>
        <w:t>The Sponsor or designee is responsible for the data management of this study including quality checking of the data.</w:t>
      </w:r>
    </w:p>
    <w:p w14:paraId="21F0F19D" w14:textId="77777777" w:rsidR="000E2445" w:rsidRDefault="00000000">
      <w:pPr>
        <w:numPr>
          <w:ilvl w:val="0"/>
          <w:numId w:val="1022"/>
        </w:numPr>
      </w:pPr>
      <w:r>
        <w:t>Study monitors will perform ongoing source data verification to confirm that data entered into the eCRF by authorized site personnel are accurate, complete, and verifiable from source documents; that the safety and rights of participants are being protected; and that the study is being conducted in accordance with the currently approved protocol and any other study agreements, ICH GCP, and all applicable regulatory requirements. Study monitors will communicate with investigative sites on a regular basis regarding the study and all protocol deviations will be appropriately documented by the Investigator or designee, and study monitors.</w:t>
      </w:r>
    </w:p>
    <w:p w14:paraId="3371E7BB" w14:textId="77777777" w:rsidR="000E2445" w:rsidRDefault="00000000">
      <w:pPr>
        <w:numPr>
          <w:ilvl w:val="0"/>
          <w:numId w:val="1022"/>
        </w:numPr>
      </w:pPr>
      <w:r>
        <w:t xml:space="preserve">Records and documents, including signed ICFs, pertaining to the conduct of this study must be retained by the investigator for </w:t>
      </w:r>
      <w:r>
        <w:rPr>
          <w:b/>
          <w:bCs/>
          <w:i/>
          <w:iCs/>
        </w:rPr>
        <w:t>[INSERT MANUALLY ACCORDING TO INSTITUTION GUIDELINE]</w:t>
      </w:r>
      <w:r>
        <w:t xml:space="preserve"> years after study completion unless local regulations or institutional policies require a longer retention period. No records may be destroyed during </w:t>
      </w:r>
      <w:r>
        <w:lastRenderedPageBreak/>
        <w:t>the retention period without the written approval of the Sponsor. No records may be transferred to another location or party without written notification to the Sponsor.</w:t>
      </w:r>
    </w:p>
    <w:p w14:paraId="33D3C6A7" w14:textId="77777777" w:rsidR="000E2445" w:rsidRDefault="000E2445">
      <w:pPr>
        <w:pStyle w:val="FirstParagraph"/>
      </w:pPr>
    </w:p>
    <w:p w14:paraId="5E78C6B7" w14:textId="77777777" w:rsidR="000E2445" w:rsidRDefault="00000000">
      <w:pPr>
        <w:pStyle w:val="2"/>
      </w:pPr>
      <w:bookmarkStart w:id="204" w:name="source-data"/>
      <w:bookmarkStart w:id="205" w:name="_Toc192282317"/>
      <w:bookmarkEnd w:id="202"/>
      <w:r>
        <w:t>Source Data</w:t>
      </w:r>
      <w:bookmarkEnd w:id="205"/>
    </w:p>
    <w:p w14:paraId="5A6C3059" w14:textId="77777777" w:rsidR="000E2445" w:rsidRDefault="00000000">
      <w:pPr>
        <w:numPr>
          <w:ilvl w:val="0"/>
          <w:numId w:val="1023"/>
        </w:numPr>
      </w:pPr>
      <w:r>
        <w:t>Source documents provide evidence for the existence of the participant and substantiate the integrity of the data collected. Source documents are filed at the investigative site.</w:t>
      </w:r>
    </w:p>
    <w:p w14:paraId="0387A652" w14:textId="77777777" w:rsidR="000E2445" w:rsidRDefault="00000000">
      <w:pPr>
        <w:numPr>
          <w:ilvl w:val="0"/>
          <w:numId w:val="1023"/>
        </w:numPr>
      </w:pPr>
      <w:r>
        <w:t>The Investigator or designee will prepare and maintain adequate and accurate source documents (medical records, ECGs, AE and concomitant medication reporting, and raw data collection forms) designed to record all observations and other pertinent data for each participant.</w:t>
      </w:r>
    </w:p>
    <w:p w14:paraId="06043F0E" w14:textId="77777777" w:rsidR="000E2445" w:rsidRDefault="00000000">
      <w:pPr>
        <w:numPr>
          <w:ilvl w:val="0"/>
          <w:numId w:val="1023"/>
        </w:numPr>
      </w:pPr>
      <w:r>
        <w:t>Data entered in the eCRF that are transcribed from source documents must be consistent with the source documents or the discrepancies must be explained. The Investigator may need to request previous medical records or transfer records, depending on the study. Also, current medical records must be available.</w:t>
      </w:r>
    </w:p>
    <w:p w14:paraId="6BF3B674" w14:textId="77777777" w:rsidR="000E2445" w:rsidRDefault="00000000">
      <w:r>
        <w:br w:type="page"/>
      </w:r>
    </w:p>
    <w:p w14:paraId="7FAB6D15" w14:textId="77777777" w:rsidR="000E2445" w:rsidRDefault="00000000">
      <w:pPr>
        <w:pStyle w:val="1"/>
      </w:pPr>
      <w:bookmarkStart w:id="206" w:name="Xb180222b9ddb2c00071cd241a12cbf5cd604f5b"/>
      <w:bookmarkStart w:id="207" w:name="_Toc192282318"/>
      <w:bookmarkEnd w:id="198"/>
      <w:bookmarkEnd w:id="204"/>
      <w:r>
        <w:lastRenderedPageBreak/>
        <w:t>APPENDIX: ADVERSE EVENTS AND SERIOUS ADVERSE EVENTS - DEFINITIONS, SEVERITY, AND CAUSALITY</w:t>
      </w:r>
      <w:bookmarkEnd w:id="207"/>
    </w:p>
    <w:p w14:paraId="6E84C306" w14:textId="77777777" w:rsidR="000E2445" w:rsidRDefault="00000000">
      <w:pPr>
        <w:pStyle w:val="2"/>
      </w:pPr>
      <w:bookmarkStart w:id="208" w:name="X7f0d1faea383e7ebe4d18ed8952478ed36f3a56"/>
      <w:bookmarkStart w:id="209" w:name="_Toc192282319"/>
      <w:r>
        <w:t>Further Details and Clarifications on the AE Definition</w:t>
      </w:r>
      <w:bookmarkEnd w:id="209"/>
    </w:p>
    <w:tbl>
      <w:tblPr>
        <w:tblW w:w="5000" w:type="pct"/>
        <w:jc w:val="center"/>
        <w:tblLook w:val="0420" w:firstRow="1" w:lastRow="0" w:firstColumn="0" w:lastColumn="0" w:noHBand="0" w:noVBand="1"/>
      </w:tblPr>
      <w:tblGrid>
        <w:gridCol w:w="9340"/>
      </w:tblGrid>
      <w:tr w:rsidR="000E2445" w14:paraId="4646ACEF" w14:textId="77777777">
        <w:trPr>
          <w:jc w:val="center"/>
        </w:trPr>
        <w:tc>
          <w:tcPr>
            <w:tcW w:w="0" w:type="auto"/>
            <w:tcBorders>
              <w:top w:val="single" w:sz="8" w:space="0" w:color="000000"/>
              <w:left w:val="single" w:sz="8" w:space="0" w:color="000000"/>
              <w:bottom w:val="none" w:sz="0" w:space="0" w:color="000000"/>
              <w:right w:val="single" w:sz="8" w:space="0" w:color="000000"/>
            </w:tcBorders>
            <w:shd w:val="clear" w:color="auto" w:fill="BEBEBE"/>
            <w:tcMar>
              <w:top w:w="0" w:type="dxa"/>
              <w:left w:w="0" w:type="dxa"/>
              <w:bottom w:w="0" w:type="dxa"/>
              <w:right w:w="0" w:type="dxa"/>
            </w:tcMar>
            <w:vAlign w:val="center"/>
          </w:tcPr>
          <w:p w14:paraId="763ABBE1" w14:textId="77777777" w:rsidR="000E2445"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left"/>
            </w:pPr>
            <w:r>
              <w:rPr>
                <w:b/>
                <w:color w:val="000000"/>
              </w:rPr>
              <w:t>Definition of AE</w:t>
            </w:r>
          </w:p>
        </w:tc>
      </w:tr>
      <w:tr w:rsidR="000E2445" w14:paraId="65608438" w14:textId="77777777">
        <w:trPr>
          <w:jc w:val="center"/>
        </w:trPr>
        <w:tc>
          <w:tcPr>
            <w:tcW w:w="0" w:type="auto"/>
            <w:tcBorders>
              <w:top w:val="none" w:sz="0" w:space="0" w:color="000000"/>
              <w:left w:val="single" w:sz="8" w:space="0" w:color="000000"/>
              <w:bottom w:val="single" w:sz="8" w:space="0" w:color="000000"/>
              <w:right w:val="single" w:sz="8" w:space="0" w:color="000000"/>
            </w:tcBorders>
            <w:shd w:val="clear" w:color="auto" w:fill="FFFFFF"/>
            <w:tcMar>
              <w:top w:w="0" w:type="dxa"/>
              <w:left w:w="0" w:type="dxa"/>
              <w:bottom w:w="0" w:type="dxa"/>
              <w:right w:w="0" w:type="dxa"/>
            </w:tcMar>
            <w:vAlign w:val="center"/>
          </w:tcPr>
          <w:p w14:paraId="206532F4" w14:textId="77777777" w:rsidR="000E2445"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left"/>
            </w:pPr>
            <w:r>
              <w:rPr>
                <w:color w:val="000000"/>
              </w:rPr>
              <w:t>An AE is any untoward medical occurrence in a clinical study participant, temporally associated with the use of study intervention, whether or not considered related to the study intervention.</w:t>
            </w:r>
            <w:r>
              <w:rPr>
                <w:color w:val="000000"/>
              </w:rPr>
              <w:br/>
            </w:r>
            <w:r>
              <w:rPr>
                <w:color w:val="000000"/>
              </w:rPr>
              <w:br/>
            </w:r>
            <w:r>
              <w:rPr>
                <w:rFonts w:ascii="Arial" w:eastAsia="Arial" w:hAnsi="Arial" w:cs="Arial"/>
                <w:b/>
                <w:color w:val="000000"/>
                <w:sz w:val="20"/>
                <w:szCs w:val="20"/>
              </w:rPr>
              <w:t>NOTE:</w:t>
            </w:r>
            <w:r>
              <w:rPr>
                <w:color w:val="000000"/>
              </w:rPr>
              <w:t xml:space="preserve"> An AE can therefore be any unfavorable and unintended sign (including an abnormal laboratory finding), symptom, or disease (new or exacerbated) temporally associated with the use of study intervention.</w:t>
            </w:r>
          </w:p>
        </w:tc>
      </w:tr>
    </w:tbl>
    <w:p w14:paraId="42BD406B" w14:textId="77777777" w:rsidR="000E2445" w:rsidRDefault="000E2445">
      <w:pPr>
        <w:pStyle w:val="FirstParagraph"/>
      </w:pPr>
    </w:p>
    <w:tbl>
      <w:tblPr>
        <w:tblW w:w="5000" w:type="pct"/>
        <w:jc w:val="center"/>
        <w:tblLook w:val="0420" w:firstRow="1" w:lastRow="0" w:firstColumn="0" w:lastColumn="0" w:noHBand="0" w:noVBand="1"/>
      </w:tblPr>
      <w:tblGrid>
        <w:gridCol w:w="9340"/>
      </w:tblGrid>
      <w:tr w:rsidR="000E2445" w14:paraId="1EC13E01" w14:textId="77777777">
        <w:trPr>
          <w:jc w:val="center"/>
        </w:trPr>
        <w:tc>
          <w:tcPr>
            <w:tcW w:w="0" w:type="auto"/>
            <w:tcBorders>
              <w:top w:val="single" w:sz="8" w:space="0" w:color="000000"/>
              <w:left w:val="single" w:sz="8" w:space="0" w:color="000000"/>
              <w:bottom w:val="none" w:sz="0" w:space="0" w:color="000000"/>
              <w:right w:val="single" w:sz="8" w:space="0" w:color="000000"/>
            </w:tcBorders>
            <w:shd w:val="clear" w:color="auto" w:fill="BEBEBE"/>
            <w:tcMar>
              <w:top w:w="0" w:type="dxa"/>
              <w:left w:w="0" w:type="dxa"/>
              <w:bottom w:w="0" w:type="dxa"/>
              <w:right w:w="0" w:type="dxa"/>
            </w:tcMar>
            <w:vAlign w:val="center"/>
          </w:tcPr>
          <w:p w14:paraId="715D2E2C" w14:textId="77777777" w:rsidR="000E2445"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left"/>
            </w:pPr>
            <w:r>
              <w:rPr>
                <w:b/>
                <w:color w:val="000000"/>
              </w:rPr>
              <w:t xml:space="preserve">Events </w:t>
            </w:r>
            <w:r>
              <w:rPr>
                <w:b/>
                <w:color w:val="000000"/>
                <w:u w:val="single"/>
              </w:rPr>
              <w:t>meeting</w:t>
            </w:r>
            <w:r>
              <w:rPr>
                <w:b/>
                <w:color w:val="000000"/>
              </w:rPr>
              <w:t xml:space="preserve"> the AE definition</w:t>
            </w:r>
          </w:p>
        </w:tc>
      </w:tr>
      <w:tr w:rsidR="000E2445" w14:paraId="6CBDE80C" w14:textId="77777777">
        <w:trPr>
          <w:jc w:val="center"/>
        </w:trPr>
        <w:tc>
          <w:tcPr>
            <w:tcW w:w="0" w:type="auto"/>
            <w:tcBorders>
              <w:top w:val="none" w:sz="0" w:space="0" w:color="000000"/>
              <w:left w:val="single" w:sz="8" w:space="0" w:color="000000"/>
              <w:bottom w:val="none" w:sz="0" w:space="0" w:color="000000"/>
              <w:right w:val="single" w:sz="8" w:space="0" w:color="000000"/>
            </w:tcBorders>
            <w:shd w:val="clear" w:color="auto" w:fill="FFFFFF"/>
            <w:tcMar>
              <w:top w:w="0" w:type="dxa"/>
              <w:left w:w="0" w:type="dxa"/>
              <w:bottom w:w="0" w:type="dxa"/>
              <w:right w:w="0" w:type="dxa"/>
            </w:tcMar>
            <w:vAlign w:val="center"/>
          </w:tcPr>
          <w:p w14:paraId="7674751E" w14:textId="77777777" w:rsidR="000E2445"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left"/>
            </w:pPr>
            <w:r>
              <w:rPr>
                <w:color w:val="000000"/>
              </w:rPr>
              <w:t>• Any abnormal laboratory test results (hematology, clinical chemistry, or urinalysis) or other safety assessments (e.g., ECG, radiological scans, vital signs measurements), including those that worsen from baseline, which are considered clinically significant in the medical judgment of the Investigator, or more severe than expected for the participant’s condition, for example:</w:t>
            </w:r>
          </w:p>
        </w:tc>
      </w:tr>
      <w:tr w:rsidR="000E2445" w14:paraId="4C36CC33" w14:textId="77777777">
        <w:trPr>
          <w:jc w:val="center"/>
        </w:trPr>
        <w:tc>
          <w:tcPr>
            <w:tcW w:w="0" w:type="auto"/>
            <w:tcBorders>
              <w:top w:val="none" w:sz="0" w:space="0" w:color="000000"/>
              <w:left w:val="single" w:sz="8" w:space="0" w:color="000000"/>
              <w:bottom w:val="none" w:sz="0" w:space="0" w:color="000000"/>
              <w:right w:val="single" w:sz="8" w:space="0" w:color="000000"/>
            </w:tcBorders>
            <w:shd w:val="clear" w:color="auto" w:fill="FFFFFF"/>
            <w:tcMar>
              <w:top w:w="0" w:type="dxa"/>
              <w:left w:w="0" w:type="dxa"/>
              <w:bottom w:w="0" w:type="dxa"/>
              <w:right w:w="0" w:type="dxa"/>
            </w:tcMar>
            <w:vAlign w:val="center"/>
          </w:tcPr>
          <w:p w14:paraId="4C7C00C8" w14:textId="77777777" w:rsidR="000E2445"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left"/>
            </w:pPr>
            <w:r>
              <w:rPr>
                <w:color w:val="000000"/>
              </w:rPr>
              <w:t xml:space="preserve">   - Symptoms requiring either corrective treatment or consultation, and/or</w:t>
            </w:r>
          </w:p>
        </w:tc>
      </w:tr>
      <w:tr w:rsidR="000E2445" w14:paraId="7EEDD6C5" w14:textId="77777777">
        <w:trPr>
          <w:jc w:val="center"/>
        </w:trPr>
        <w:tc>
          <w:tcPr>
            <w:tcW w:w="0" w:type="auto"/>
            <w:tcBorders>
              <w:top w:val="none" w:sz="0" w:space="0" w:color="000000"/>
              <w:left w:val="single" w:sz="8" w:space="0" w:color="000000"/>
              <w:bottom w:val="none" w:sz="0" w:space="0" w:color="000000"/>
              <w:right w:val="single" w:sz="8" w:space="0" w:color="000000"/>
            </w:tcBorders>
            <w:shd w:val="clear" w:color="auto" w:fill="FFFFFF"/>
            <w:tcMar>
              <w:top w:w="0" w:type="dxa"/>
              <w:left w:w="0" w:type="dxa"/>
              <w:bottom w:w="0" w:type="dxa"/>
              <w:right w:w="0" w:type="dxa"/>
            </w:tcMar>
            <w:vAlign w:val="center"/>
          </w:tcPr>
          <w:p w14:paraId="6D44AEAB" w14:textId="77777777" w:rsidR="000E2445"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left"/>
            </w:pPr>
            <w:r>
              <w:rPr>
                <w:color w:val="000000"/>
              </w:rPr>
              <w:t xml:space="preserve">   - Symptoms requiring diagnostic intervention or modification of dosing, and/or</w:t>
            </w:r>
          </w:p>
        </w:tc>
      </w:tr>
      <w:tr w:rsidR="000E2445" w14:paraId="32637655" w14:textId="77777777">
        <w:trPr>
          <w:jc w:val="center"/>
        </w:trPr>
        <w:tc>
          <w:tcPr>
            <w:tcW w:w="0" w:type="auto"/>
            <w:tcBorders>
              <w:top w:val="none" w:sz="0" w:space="0" w:color="000000"/>
              <w:left w:val="single" w:sz="8" w:space="0" w:color="000000"/>
              <w:bottom w:val="none" w:sz="0" w:space="0" w:color="000000"/>
              <w:right w:val="single" w:sz="8" w:space="0" w:color="000000"/>
            </w:tcBorders>
            <w:shd w:val="clear" w:color="auto" w:fill="FFFFFF"/>
            <w:tcMar>
              <w:top w:w="0" w:type="dxa"/>
              <w:left w:w="0" w:type="dxa"/>
              <w:bottom w:w="0" w:type="dxa"/>
              <w:right w:w="0" w:type="dxa"/>
            </w:tcMar>
            <w:vAlign w:val="center"/>
          </w:tcPr>
          <w:p w14:paraId="05553F21" w14:textId="77777777" w:rsidR="000E2445"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left"/>
            </w:pPr>
            <w:r>
              <w:rPr>
                <w:color w:val="000000"/>
              </w:rPr>
              <w:t xml:space="preserve">   - Symptoms resulting in discontinuation or interruption of study treatment</w:t>
            </w:r>
          </w:p>
        </w:tc>
      </w:tr>
      <w:tr w:rsidR="000E2445" w14:paraId="46F373C4" w14:textId="77777777">
        <w:trPr>
          <w:jc w:val="center"/>
        </w:trPr>
        <w:tc>
          <w:tcPr>
            <w:tcW w:w="0" w:type="auto"/>
            <w:tcBorders>
              <w:top w:val="none" w:sz="0" w:space="0" w:color="000000"/>
              <w:left w:val="single" w:sz="8" w:space="0" w:color="000000"/>
              <w:bottom w:val="none" w:sz="0" w:space="0" w:color="000000"/>
              <w:right w:val="single" w:sz="8" w:space="0" w:color="000000"/>
            </w:tcBorders>
            <w:shd w:val="clear" w:color="auto" w:fill="FFFFFF"/>
            <w:tcMar>
              <w:top w:w="0" w:type="dxa"/>
              <w:left w:w="0" w:type="dxa"/>
              <w:bottom w:w="0" w:type="dxa"/>
              <w:right w:w="0" w:type="dxa"/>
            </w:tcMar>
            <w:vAlign w:val="center"/>
          </w:tcPr>
          <w:p w14:paraId="2CBF6E33" w14:textId="77777777" w:rsidR="000E2445"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left"/>
            </w:pPr>
            <w:r>
              <w:rPr>
                <w:color w:val="000000"/>
              </w:rPr>
              <w:t>• Progression of a concomitant or intermittent preexisting condition including either an increase in frequency or intensity of the condition</w:t>
            </w:r>
          </w:p>
        </w:tc>
      </w:tr>
      <w:tr w:rsidR="000E2445" w14:paraId="7DD3018D" w14:textId="77777777">
        <w:trPr>
          <w:jc w:val="center"/>
        </w:trPr>
        <w:tc>
          <w:tcPr>
            <w:tcW w:w="0" w:type="auto"/>
            <w:tcBorders>
              <w:top w:val="none" w:sz="0" w:space="0" w:color="000000"/>
              <w:left w:val="single" w:sz="8" w:space="0" w:color="000000"/>
              <w:bottom w:val="none" w:sz="0" w:space="0" w:color="000000"/>
              <w:right w:val="single" w:sz="8" w:space="0" w:color="000000"/>
            </w:tcBorders>
            <w:shd w:val="clear" w:color="auto" w:fill="FFFFFF"/>
            <w:tcMar>
              <w:top w:w="0" w:type="dxa"/>
              <w:left w:w="0" w:type="dxa"/>
              <w:bottom w:w="0" w:type="dxa"/>
              <w:right w:w="0" w:type="dxa"/>
            </w:tcMar>
            <w:vAlign w:val="center"/>
          </w:tcPr>
          <w:p w14:paraId="04AD0CDC" w14:textId="77777777" w:rsidR="000E2445"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left"/>
            </w:pPr>
            <w:r>
              <w:rPr>
                <w:color w:val="000000"/>
              </w:rPr>
              <w:t>• A symptom or abnormality that was not present before the start of the study intervention and a new onset from baseline that required a specific drug regimen during the study</w:t>
            </w:r>
          </w:p>
        </w:tc>
      </w:tr>
      <w:tr w:rsidR="000E2445" w14:paraId="56A1667D" w14:textId="77777777">
        <w:trPr>
          <w:jc w:val="center"/>
        </w:trPr>
        <w:tc>
          <w:tcPr>
            <w:tcW w:w="0" w:type="auto"/>
            <w:tcBorders>
              <w:top w:val="none" w:sz="0" w:space="0" w:color="000000"/>
              <w:left w:val="single" w:sz="8" w:space="0" w:color="000000"/>
              <w:bottom w:val="none" w:sz="0" w:space="0" w:color="000000"/>
              <w:right w:val="single" w:sz="8" w:space="0" w:color="000000"/>
            </w:tcBorders>
            <w:shd w:val="clear" w:color="auto" w:fill="FFFFFF"/>
            <w:tcMar>
              <w:top w:w="0" w:type="dxa"/>
              <w:left w:w="0" w:type="dxa"/>
              <w:bottom w:w="0" w:type="dxa"/>
              <w:right w:w="0" w:type="dxa"/>
            </w:tcMar>
            <w:vAlign w:val="center"/>
          </w:tcPr>
          <w:p w14:paraId="22EF6FD1" w14:textId="77777777" w:rsidR="000E2445"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left"/>
            </w:pPr>
            <w:r>
              <w:rPr>
                <w:color w:val="000000"/>
              </w:rPr>
              <w:t>• A concomitant medication change (e.g., addition of any medication or dose increase) when used to treat an AE</w:t>
            </w:r>
          </w:p>
        </w:tc>
      </w:tr>
      <w:tr w:rsidR="000E2445" w14:paraId="6C55C430" w14:textId="77777777">
        <w:trPr>
          <w:jc w:val="center"/>
        </w:trPr>
        <w:tc>
          <w:tcPr>
            <w:tcW w:w="0" w:type="auto"/>
            <w:tcBorders>
              <w:top w:val="none" w:sz="0" w:space="0" w:color="000000"/>
              <w:left w:val="single" w:sz="8" w:space="0" w:color="000000"/>
              <w:bottom w:val="none" w:sz="0" w:space="0" w:color="000000"/>
              <w:right w:val="single" w:sz="8" w:space="0" w:color="000000"/>
            </w:tcBorders>
            <w:shd w:val="clear" w:color="auto" w:fill="FFFFFF"/>
            <w:tcMar>
              <w:top w:w="0" w:type="dxa"/>
              <w:left w:w="0" w:type="dxa"/>
              <w:bottom w:w="0" w:type="dxa"/>
              <w:right w:w="0" w:type="dxa"/>
            </w:tcMar>
            <w:vAlign w:val="center"/>
          </w:tcPr>
          <w:p w14:paraId="08E5A0C8" w14:textId="77777777" w:rsidR="000E2445"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left"/>
            </w:pPr>
            <w:r>
              <w:rPr>
                <w:color w:val="000000"/>
              </w:rPr>
              <w:t>• The progression of the underlying condition that meets the efficacy assessment but has signs/symptoms meeting the AE definition (those signs/symptoms will be reported as AE or SAE if they fulfill the criteria)</w:t>
            </w:r>
          </w:p>
        </w:tc>
      </w:tr>
      <w:tr w:rsidR="000E2445" w14:paraId="0B1D152A" w14:textId="77777777">
        <w:trPr>
          <w:jc w:val="center"/>
        </w:trPr>
        <w:tc>
          <w:tcPr>
            <w:tcW w:w="0" w:type="auto"/>
            <w:tcBorders>
              <w:top w:val="none" w:sz="0" w:space="0" w:color="000000"/>
              <w:left w:val="single" w:sz="8" w:space="0" w:color="000000"/>
              <w:bottom w:val="none" w:sz="0" w:space="0" w:color="000000"/>
              <w:right w:val="single" w:sz="8" w:space="0" w:color="000000"/>
            </w:tcBorders>
            <w:shd w:val="clear" w:color="auto" w:fill="BEBEBE"/>
            <w:tcMar>
              <w:top w:w="0" w:type="dxa"/>
              <w:left w:w="0" w:type="dxa"/>
              <w:bottom w:w="0" w:type="dxa"/>
              <w:right w:w="0" w:type="dxa"/>
            </w:tcMar>
            <w:vAlign w:val="center"/>
          </w:tcPr>
          <w:p w14:paraId="315453BC" w14:textId="77777777" w:rsidR="000E2445"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left"/>
            </w:pPr>
            <w:r>
              <w:rPr>
                <w:b/>
                <w:color w:val="000000"/>
              </w:rPr>
              <w:t xml:space="preserve">Events </w:t>
            </w:r>
            <w:r>
              <w:rPr>
                <w:b/>
                <w:color w:val="000000"/>
                <w:u w:val="single"/>
              </w:rPr>
              <w:t>NOT meeting</w:t>
            </w:r>
            <w:r>
              <w:rPr>
                <w:b/>
                <w:color w:val="000000"/>
              </w:rPr>
              <w:t xml:space="preserve"> the AE definition</w:t>
            </w:r>
          </w:p>
        </w:tc>
      </w:tr>
      <w:tr w:rsidR="000E2445" w14:paraId="1E287758" w14:textId="77777777">
        <w:trPr>
          <w:jc w:val="center"/>
        </w:trPr>
        <w:tc>
          <w:tcPr>
            <w:tcW w:w="0" w:type="auto"/>
            <w:tcBorders>
              <w:top w:val="none" w:sz="0" w:space="0" w:color="000000"/>
              <w:left w:val="single" w:sz="8" w:space="0" w:color="000000"/>
              <w:bottom w:val="none" w:sz="0" w:space="0" w:color="000000"/>
              <w:right w:val="single" w:sz="8" w:space="0" w:color="000000"/>
            </w:tcBorders>
            <w:shd w:val="clear" w:color="auto" w:fill="FFFFFF"/>
            <w:tcMar>
              <w:top w:w="0" w:type="dxa"/>
              <w:left w:w="0" w:type="dxa"/>
              <w:bottom w:w="0" w:type="dxa"/>
              <w:right w:w="0" w:type="dxa"/>
            </w:tcMar>
            <w:vAlign w:val="center"/>
          </w:tcPr>
          <w:p w14:paraId="75C192C5" w14:textId="77777777" w:rsidR="000E2445"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left"/>
            </w:pPr>
            <w:r>
              <w:rPr>
                <w:color w:val="000000"/>
              </w:rPr>
              <w:t>• Medical or surgical procedures (e.g., endoscopy, appendectomy): the condition that leads to the procedure is the AE</w:t>
            </w:r>
          </w:p>
        </w:tc>
      </w:tr>
      <w:tr w:rsidR="000E2445" w14:paraId="2524E711" w14:textId="77777777">
        <w:trPr>
          <w:jc w:val="center"/>
        </w:trPr>
        <w:tc>
          <w:tcPr>
            <w:tcW w:w="0" w:type="auto"/>
            <w:tcBorders>
              <w:top w:val="none" w:sz="0" w:space="0" w:color="000000"/>
              <w:left w:val="single" w:sz="8" w:space="0" w:color="000000"/>
              <w:bottom w:val="none" w:sz="0" w:space="0" w:color="000000"/>
              <w:right w:val="single" w:sz="8" w:space="0" w:color="000000"/>
            </w:tcBorders>
            <w:shd w:val="clear" w:color="auto" w:fill="FFFFFF"/>
            <w:tcMar>
              <w:top w:w="0" w:type="dxa"/>
              <w:left w:w="0" w:type="dxa"/>
              <w:bottom w:w="0" w:type="dxa"/>
              <w:right w:w="0" w:type="dxa"/>
            </w:tcMar>
            <w:vAlign w:val="center"/>
          </w:tcPr>
          <w:p w14:paraId="1177347A" w14:textId="77777777" w:rsidR="000E2445"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left"/>
            </w:pPr>
            <w:r>
              <w:rPr>
                <w:color w:val="000000"/>
              </w:rPr>
              <w:lastRenderedPageBreak/>
              <w:t>• If a planned or elective hospital admission occurred that was not a complication (social and/or convenience admission)</w:t>
            </w:r>
          </w:p>
        </w:tc>
      </w:tr>
      <w:tr w:rsidR="000E2445" w14:paraId="76E3FF70" w14:textId="77777777">
        <w:trPr>
          <w:jc w:val="center"/>
        </w:trPr>
        <w:tc>
          <w:tcPr>
            <w:tcW w:w="0" w:type="auto"/>
            <w:tcBorders>
              <w:top w:val="none" w:sz="0" w:space="0" w:color="000000"/>
              <w:left w:val="single" w:sz="8" w:space="0" w:color="000000"/>
              <w:bottom w:val="single" w:sz="8" w:space="0" w:color="000000"/>
              <w:right w:val="single" w:sz="8" w:space="0" w:color="000000"/>
            </w:tcBorders>
            <w:shd w:val="clear" w:color="auto" w:fill="FFFFFF"/>
            <w:tcMar>
              <w:top w:w="0" w:type="dxa"/>
              <w:left w:w="0" w:type="dxa"/>
              <w:bottom w:w="0" w:type="dxa"/>
              <w:right w:w="0" w:type="dxa"/>
            </w:tcMar>
            <w:vAlign w:val="center"/>
          </w:tcPr>
          <w:p w14:paraId="13C13A3D" w14:textId="77777777" w:rsidR="000E2445"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left"/>
            </w:pPr>
            <w:r>
              <w:rPr>
                <w:color w:val="000000"/>
              </w:rPr>
              <w:t>• Anticipated day-to-day fluctuations of previously existing disease(s) or condition(s) present or detected at the start of the study that do not worsen.</w:t>
            </w:r>
          </w:p>
        </w:tc>
      </w:tr>
    </w:tbl>
    <w:p w14:paraId="23CB5E41" w14:textId="77777777" w:rsidR="000E2445" w:rsidRDefault="000E2445">
      <w:pPr>
        <w:pStyle w:val="a4"/>
      </w:pPr>
    </w:p>
    <w:p w14:paraId="4BEBB31D" w14:textId="77777777" w:rsidR="000E2445" w:rsidRDefault="00000000">
      <w:pPr>
        <w:pStyle w:val="2"/>
      </w:pPr>
      <w:bookmarkStart w:id="210" w:name="X605329042eae0ca33b02fb0d08cf29710e56aed"/>
      <w:bookmarkStart w:id="211" w:name="_Toc192282320"/>
      <w:bookmarkEnd w:id="208"/>
      <w:r>
        <w:t>Further Details and Clarifications on the SAE Definition</w:t>
      </w:r>
      <w:bookmarkEnd w:id="211"/>
    </w:p>
    <w:tbl>
      <w:tblPr>
        <w:tblW w:w="5000" w:type="pct"/>
        <w:jc w:val="center"/>
        <w:tblLook w:val="0420" w:firstRow="1" w:lastRow="0" w:firstColumn="0" w:lastColumn="0" w:noHBand="0" w:noVBand="1"/>
      </w:tblPr>
      <w:tblGrid>
        <w:gridCol w:w="9340"/>
      </w:tblGrid>
      <w:tr w:rsidR="000E2445" w14:paraId="2861DC0B" w14:textId="77777777">
        <w:trPr>
          <w:jc w:val="center"/>
        </w:trPr>
        <w:tc>
          <w:tcPr>
            <w:tcW w:w="0" w:type="auto"/>
            <w:tcBorders>
              <w:top w:val="single" w:sz="8" w:space="0" w:color="000000"/>
              <w:left w:val="single" w:sz="8" w:space="0" w:color="000000"/>
              <w:bottom w:val="none" w:sz="0" w:space="0" w:color="000000"/>
              <w:right w:val="single" w:sz="8" w:space="0" w:color="000000"/>
            </w:tcBorders>
            <w:shd w:val="clear" w:color="auto" w:fill="BEBEBE"/>
            <w:tcMar>
              <w:top w:w="0" w:type="dxa"/>
              <w:left w:w="0" w:type="dxa"/>
              <w:bottom w:w="0" w:type="dxa"/>
              <w:right w:w="0" w:type="dxa"/>
            </w:tcMar>
            <w:vAlign w:val="center"/>
          </w:tcPr>
          <w:p w14:paraId="2C432EA9" w14:textId="77777777" w:rsidR="000E2445"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left"/>
            </w:pPr>
            <w:r>
              <w:rPr>
                <w:b/>
                <w:color w:val="000000"/>
              </w:rPr>
              <w:t>An SAE is defined as any untoward medical occurrence that, at any dose, meets one or more of the criteria listed:</w:t>
            </w:r>
          </w:p>
        </w:tc>
      </w:tr>
      <w:tr w:rsidR="000E2445" w14:paraId="2ACF8D7B" w14:textId="77777777">
        <w:trPr>
          <w:jc w:val="center"/>
        </w:trPr>
        <w:tc>
          <w:tcPr>
            <w:tcW w:w="0" w:type="auto"/>
            <w:tcBorders>
              <w:top w:val="none" w:sz="0" w:space="0" w:color="000000"/>
              <w:left w:val="single" w:sz="8" w:space="0" w:color="000000"/>
              <w:bottom w:val="none" w:sz="0" w:space="0" w:color="000000"/>
              <w:right w:val="single" w:sz="8" w:space="0" w:color="000000"/>
            </w:tcBorders>
            <w:shd w:val="clear" w:color="auto" w:fill="FFFFFF"/>
            <w:tcMar>
              <w:top w:w="0" w:type="dxa"/>
              <w:left w:w="0" w:type="dxa"/>
              <w:bottom w:w="0" w:type="dxa"/>
              <w:right w:w="0" w:type="dxa"/>
            </w:tcMar>
            <w:vAlign w:val="center"/>
          </w:tcPr>
          <w:p w14:paraId="4D4352E2" w14:textId="77777777" w:rsidR="000E2445"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left"/>
            </w:pPr>
            <w:r>
              <w:rPr>
                <w:b/>
                <w:color w:val="000000"/>
              </w:rPr>
              <w:t>a) Results in death</w:t>
            </w:r>
          </w:p>
        </w:tc>
      </w:tr>
      <w:tr w:rsidR="000E2445" w14:paraId="23DB3343" w14:textId="77777777">
        <w:trPr>
          <w:jc w:val="center"/>
        </w:trPr>
        <w:tc>
          <w:tcPr>
            <w:tcW w:w="0" w:type="auto"/>
            <w:tcBorders>
              <w:top w:val="none" w:sz="0" w:space="0" w:color="000000"/>
              <w:left w:val="single" w:sz="8" w:space="0" w:color="000000"/>
              <w:bottom w:val="none" w:sz="0" w:space="0" w:color="000000"/>
              <w:right w:val="single" w:sz="8" w:space="0" w:color="000000"/>
            </w:tcBorders>
            <w:shd w:val="clear" w:color="auto" w:fill="FFFFFF"/>
            <w:tcMar>
              <w:top w:w="0" w:type="dxa"/>
              <w:left w:w="0" w:type="dxa"/>
              <w:bottom w:w="0" w:type="dxa"/>
              <w:right w:w="0" w:type="dxa"/>
            </w:tcMar>
            <w:vAlign w:val="center"/>
          </w:tcPr>
          <w:p w14:paraId="7773784E" w14:textId="77777777" w:rsidR="000E2445"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left"/>
            </w:pPr>
            <w:r>
              <w:rPr>
                <w:b/>
                <w:color w:val="000000"/>
              </w:rPr>
              <w:t>b) Is life-threatening</w:t>
            </w:r>
          </w:p>
        </w:tc>
      </w:tr>
      <w:tr w:rsidR="000E2445" w14:paraId="5C69CA25" w14:textId="77777777">
        <w:trPr>
          <w:jc w:val="center"/>
        </w:trPr>
        <w:tc>
          <w:tcPr>
            <w:tcW w:w="0" w:type="auto"/>
            <w:tcBorders>
              <w:top w:val="none" w:sz="0" w:space="0" w:color="000000"/>
              <w:left w:val="single" w:sz="8" w:space="0" w:color="000000"/>
              <w:bottom w:val="none" w:sz="0" w:space="0" w:color="000000"/>
              <w:right w:val="single" w:sz="8" w:space="0" w:color="000000"/>
            </w:tcBorders>
            <w:shd w:val="clear" w:color="auto" w:fill="FFFFFF"/>
            <w:tcMar>
              <w:top w:w="0" w:type="dxa"/>
              <w:left w:w="0" w:type="dxa"/>
              <w:bottom w:w="0" w:type="dxa"/>
              <w:right w:w="0" w:type="dxa"/>
            </w:tcMar>
            <w:vAlign w:val="center"/>
          </w:tcPr>
          <w:p w14:paraId="2B4A4C9C" w14:textId="77777777" w:rsidR="000E2445"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left"/>
            </w:pPr>
            <w:r>
              <w:rPr>
                <w:color w:val="000000"/>
              </w:rPr>
              <w:t xml:space="preserve">The term </w:t>
            </w:r>
            <w:r>
              <w:rPr>
                <w:i/>
                <w:color w:val="000000"/>
              </w:rPr>
              <w:t>life-threatening</w:t>
            </w:r>
            <w:r>
              <w:rPr>
                <w:color w:val="000000"/>
              </w:rPr>
              <w:t xml:space="preserve"> in the definition of </w:t>
            </w:r>
            <w:r>
              <w:rPr>
                <w:i/>
                <w:color w:val="000000"/>
              </w:rPr>
              <w:t>serious</w:t>
            </w:r>
            <w:r>
              <w:rPr>
                <w:color w:val="000000"/>
              </w:rPr>
              <w:t xml:space="preserve"> refers to an event in which the participant was at risk of death at the time of the event. It does not refer to an event, which hypothetically might have caused death, if it were more severe.</w:t>
            </w:r>
          </w:p>
        </w:tc>
      </w:tr>
      <w:tr w:rsidR="000E2445" w14:paraId="0FA770C6" w14:textId="77777777">
        <w:trPr>
          <w:jc w:val="center"/>
        </w:trPr>
        <w:tc>
          <w:tcPr>
            <w:tcW w:w="0" w:type="auto"/>
            <w:tcBorders>
              <w:top w:val="none" w:sz="0" w:space="0" w:color="000000"/>
              <w:left w:val="single" w:sz="8" w:space="0" w:color="000000"/>
              <w:bottom w:val="none" w:sz="0" w:space="0" w:color="000000"/>
              <w:right w:val="single" w:sz="8" w:space="0" w:color="000000"/>
            </w:tcBorders>
            <w:shd w:val="clear" w:color="auto" w:fill="FFFFFF"/>
            <w:tcMar>
              <w:top w:w="0" w:type="dxa"/>
              <w:left w:w="0" w:type="dxa"/>
              <w:bottom w:w="0" w:type="dxa"/>
              <w:right w:w="0" w:type="dxa"/>
            </w:tcMar>
            <w:vAlign w:val="center"/>
          </w:tcPr>
          <w:p w14:paraId="617CE699" w14:textId="77777777" w:rsidR="000E2445"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left"/>
            </w:pPr>
            <w:r>
              <w:rPr>
                <w:b/>
                <w:color w:val="000000"/>
              </w:rPr>
              <w:t>c) Requires inpatient hospitalization or prolongation of existing hospitalization</w:t>
            </w:r>
          </w:p>
        </w:tc>
      </w:tr>
      <w:tr w:rsidR="000E2445" w14:paraId="3C4054C3" w14:textId="77777777">
        <w:trPr>
          <w:jc w:val="center"/>
        </w:trPr>
        <w:tc>
          <w:tcPr>
            <w:tcW w:w="0" w:type="auto"/>
            <w:tcBorders>
              <w:top w:val="none" w:sz="0" w:space="0" w:color="000000"/>
              <w:left w:val="single" w:sz="8" w:space="0" w:color="000000"/>
              <w:bottom w:val="none" w:sz="0" w:space="0" w:color="000000"/>
              <w:right w:val="single" w:sz="8" w:space="0" w:color="000000"/>
            </w:tcBorders>
            <w:shd w:val="clear" w:color="auto" w:fill="FFFFFF"/>
            <w:tcMar>
              <w:top w:w="0" w:type="dxa"/>
              <w:left w:w="0" w:type="dxa"/>
              <w:bottom w:w="0" w:type="dxa"/>
              <w:right w:w="0" w:type="dxa"/>
            </w:tcMar>
            <w:vAlign w:val="center"/>
          </w:tcPr>
          <w:p w14:paraId="259E12B4" w14:textId="77777777" w:rsidR="000E2445"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left"/>
            </w:pPr>
            <w:r>
              <w:rPr>
                <w:color w:val="000000"/>
              </w:rPr>
              <w:t>In general, hospitalization signifies that the participant has been admitted (usually involving at least an overnight stay) at the hospital or emergency ward for observation and/or treatment that would not have been appropriate in the physician’s office or outpatient setting. Complications that occur during hospitalization are AEs. If a complication prolongs hospitalization or fulfills any other serious criteria, the event is serious. When in doubt as to whether hospitalization occurred or was necessary, the AE should be considered serious.</w:t>
            </w:r>
          </w:p>
        </w:tc>
      </w:tr>
      <w:tr w:rsidR="000E2445" w14:paraId="3222918E" w14:textId="77777777">
        <w:trPr>
          <w:jc w:val="center"/>
        </w:trPr>
        <w:tc>
          <w:tcPr>
            <w:tcW w:w="0" w:type="auto"/>
            <w:tcBorders>
              <w:top w:val="none" w:sz="0" w:space="0" w:color="000000"/>
              <w:left w:val="single" w:sz="8" w:space="0" w:color="000000"/>
              <w:bottom w:val="none" w:sz="0" w:space="0" w:color="000000"/>
              <w:right w:val="single" w:sz="8" w:space="0" w:color="000000"/>
            </w:tcBorders>
            <w:shd w:val="clear" w:color="auto" w:fill="FFFFFF"/>
            <w:tcMar>
              <w:top w:w="0" w:type="dxa"/>
              <w:left w:w="0" w:type="dxa"/>
              <w:bottom w:w="0" w:type="dxa"/>
              <w:right w:w="0" w:type="dxa"/>
            </w:tcMar>
            <w:vAlign w:val="center"/>
          </w:tcPr>
          <w:p w14:paraId="0B00A0B9" w14:textId="77777777" w:rsidR="000E2445"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left"/>
            </w:pPr>
            <w:r>
              <w:rPr>
                <w:color w:val="000000"/>
              </w:rPr>
              <w:t>Hospitalization for elective treatment of a preexisting condition that did not worsen from baseline is not considered an AE.</w:t>
            </w:r>
          </w:p>
        </w:tc>
      </w:tr>
      <w:tr w:rsidR="000E2445" w14:paraId="1644182C" w14:textId="77777777">
        <w:trPr>
          <w:jc w:val="center"/>
        </w:trPr>
        <w:tc>
          <w:tcPr>
            <w:tcW w:w="0" w:type="auto"/>
            <w:tcBorders>
              <w:top w:val="none" w:sz="0" w:space="0" w:color="000000"/>
              <w:left w:val="single" w:sz="8" w:space="0" w:color="000000"/>
              <w:bottom w:val="none" w:sz="0" w:space="0" w:color="000000"/>
              <w:right w:val="single" w:sz="8" w:space="0" w:color="000000"/>
            </w:tcBorders>
            <w:shd w:val="clear" w:color="auto" w:fill="FFFFFF"/>
            <w:tcMar>
              <w:top w:w="0" w:type="dxa"/>
              <w:left w:w="0" w:type="dxa"/>
              <w:bottom w:w="0" w:type="dxa"/>
              <w:right w:w="0" w:type="dxa"/>
            </w:tcMar>
            <w:vAlign w:val="center"/>
          </w:tcPr>
          <w:p w14:paraId="7336BED6" w14:textId="77777777" w:rsidR="000E2445"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left"/>
            </w:pPr>
            <w:r>
              <w:rPr>
                <w:b/>
                <w:color w:val="000000"/>
              </w:rPr>
              <w:t>d) Results in persistent or significant disability/incapacity</w:t>
            </w:r>
          </w:p>
        </w:tc>
      </w:tr>
      <w:tr w:rsidR="000E2445" w14:paraId="7960014B" w14:textId="77777777">
        <w:trPr>
          <w:jc w:val="center"/>
        </w:trPr>
        <w:tc>
          <w:tcPr>
            <w:tcW w:w="0" w:type="auto"/>
            <w:tcBorders>
              <w:top w:val="none" w:sz="0" w:space="0" w:color="000000"/>
              <w:left w:val="single" w:sz="8" w:space="0" w:color="000000"/>
              <w:bottom w:val="none" w:sz="0" w:space="0" w:color="000000"/>
              <w:right w:val="single" w:sz="8" w:space="0" w:color="000000"/>
            </w:tcBorders>
            <w:shd w:val="clear" w:color="auto" w:fill="FFFFFF"/>
            <w:tcMar>
              <w:top w:w="0" w:type="dxa"/>
              <w:left w:w="0" w:type="dxa"/>
              <w:bottom w:w="0" w:type="dxa"/>
              <w:right w:w="0" w:type="dxa"/>
            </w:tcMar>
            <w:vAlign w:val="center"/>
          </w:tcPr>
          <w:p w14:paraId="4D601059" w14:textId="77777777" w:rsidR="000E2445"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left"/>
            </w:pPr>
            <w:r>
              <w:rPr>
                <w:color w:val="000000"/>
              </w:rPr>
              <w:t>The term disability means a substantial disruption of a person’s ability to conduct normal life functions.</w:t>
            </w:r>
          </w:p>
        </w:tc>
      </w:tr>
      <w:tr w:rsidR="000E2445" w14:paraId="75495FDA" w14:textId="77777777">
        <w:trPr>
          <w:jc w:val="center"/>
        </w:trPr>
        <w:tc>
          <w:tcPr>
            <w:tcW w:w="0" w:type="auto"/>
            <w:tcBorders>
              <w:top w:val="none" w:sz="0" w:space="0" w:color="000000"/>
              <w:left w:val="single" w:sz="8" w:space="0" w:color="000000"/>
              <w:bottom w:val="none" w:sz="0" w:space="0" w:color="000000"/>
              <w:right w:val="single" w:sz="8" w:space="0" w:color="000000"/>
            </w:tcBorders>
            <w:shd w:val="clear" w:color="auto" w:fill="FFFFFF"/>
            <w:tcMar>
              <w:top w:w="0" w:type="dxa"/>
              <w:left w:w="0" w:type="dxa"/>
              <w:bottom w:w="0" w:type="dxa"/>
              <w:right w:w="0" w:type="dxa"/>
            </w:tcMar>
            <w:vAlign w:val="center"/>
          </w:tcPr>
          <w:p w14:paraId="731E87B7" w14:textId="77777777" w:rsidR="000E2445"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left"/>
            </w:pPr>
            <w:r>
              <w:rPr>
                <w:color w:val="000000"/>
              </w:rPr>
              <w:t>This definition is not intended to include experiences of relatively minor medical significance such as uncomplicated headache, nausea, vomiting, diarrhea, influenza, and accidental trauma (e.g., sprained ankle) that may interfere with or prevent everyday life functions but do not constitute a substantial disruption.</w:t>
            </w:r>
          </w:p>
        </w:tc>
      </w:tr>
      <w:tr w:rsidR="000E2445" w14:paraId="64FC0EFD" w14:textId="77777777">
        <w:trPr>
          <w:jc w:val="center"/>
        </w:trPr>
        <w:tc>
          <w:tcPr>
            <w:tcW w:w="0" w:type="auto"/>
            <w:tcBorders>
              <w:top w:val="none" w:sz="0" w:space="0" w:color="000000"/>
              <w:left w:val="single" w:sz="8" w:space="0" w:color="000000"/>
              <w:bottom w:val="none" w:sz="0" w:space="0" w:color="000000"/>
              <w:right w:val="single" w:sz="8" w:space="0" w:color="000000"/>
            </w:tcBorders>
            <w:shd w:val="clear" w:color="auto" w:fill="FFFFFF"/>
            <w:tcMar>
              <w:top w:w="0" w:type="dxa"/>
              <w:left w:w="0" w:type="dxa"/>
              <w:bottom w:w="0" w:type="dxa"/>
              <w:right w:w="0" w:type="dxa"/>
            </w:tcMar>
            <w:vAlign w:val="center"/>
          </w:tcPr>
          <w:p w14:paraId="1AEF2F73" w14:textId="77777777" w:rsidR="000E2445"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left"/>
            </w:pPr>
            <w:r>
              <w:rPr>
                <w:b/>
                <w:color w:val="000000"/>
              </w:rPr>
              <w:t>e) Is a congenital anomaly/birth defect</w:t>
            </w:r>
          </w:p>
        </w:tc>
      </w:tr>
      <w:tr w:rsidR="000E2445" w14:paraId="5B9DA052" w14:textId="77777777">
        <w:trPr>
          <w:jc w:val="center"/>
        </w:trPr>
        <w:tc>
          <w:tcPr>
            <w:tcW w:w="0" w:type="auto"/>
            <w:tcBorders>
              <w:top w:val="none" w:sz="0" w:space="0" w:color="000000"/>
              <w:left w:val="single" w:sz="8" w:space="0" w:color="000000"/>
              <w:bottom w:val="none" w:sz="0" w:space="0" w:color="000000"/>
              <w:right w:val="single" w:sz="8" w:space="0" w:color="000000"/>
            </w:tcBorders>
            <w:shd w:val="clear" w:color="auto" w:fill="FFFFFF"/>
            <w:tcMar>
              <w:top w:w="0" w:type="dxa"/>
              <w:left w:w="0" w:type="dxa"/>
              <w:bottom w:w="0" w:type="dxa"/>
              <w:right w:w="0" w:type="dxa"/>
            </w:tcMar>
            <w:vAlign w:val="center"/>
          </w:tcPr>
          <w:p w14:paraId="34D7F34D" w14:textId="77777777" w:rsidR="000E2445"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left"/>
            </w:pPr>
            <w:r>
              <w:rPr>
                <w:b/>
                <w:color w:val="000000"/>
              </w:rPr>
              <w:t>f) Other situations:</w:t>
            </w:r>
          </w:p>
        </w:tc>
      </w:tr>
      <w:tr w:rsidR="000E2445" w14:paraId="5E69517E" w14:textId="77777777">
        <w:trPr>
          <w:jc w:val="center"/>
        </w:trPr>
        <w:tc>
          <w:tcPr>
            <w:tcW w:w="0" w:type="auto"/>
            <w:tcBorders>
              <w:top w:val="none" w:sz="0" w:space="0" w:color="000000"/>
              <w:left w:val="single" w:sz="8" w:space="0" w:color="000000"/>
              <w:bottom w:val="none" w:sz="0" w:space="0" w:color="000000"/>
              <w:right w:val="single" w:sz="8" w:space="0" w:color="000000"/>
            </w:tcBorders>
            <w:shd w:val="clear" w:color="auto" w:fill="FFFFFF"/>
            <w:tcMar>
              <w:top w:w="0" w:type="dxa"/>
              <w:left w:w="0" w:type="dxa"/>
              <w:bottom w:w="0" w:type="dxa"/>
              <w:right w:w="0" w:type="dxa"/>
            </w:tcMar>
            <w:vAlign w:val="center"/>
          </w:tcPr>
          <w:p w14:paraId="491C5157" w14:textId="77777777" w:rsidR="000E2445"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left"/>
            </w:pPr>
            <w:r>
              <w:rPr>
                <w:color w:val="000000"/>
              </w:rPr>
              <w:t xml:space="preserve">Medical or scientific judgment should be exercised by the Investigator in deciding whether SAE reporting is appropriate in other situations such as important medical events that may not </w:t>
            </w:r>
            <w:r>
              <w:rPr>
                <w:color w:val="000000"/>
              </w:rPr>
              <w:lastRenderedPageBreak/>
              <w:t>be immediately life-threatening or result in death or hospitalization but may jeopardize the participant or may require medical or surgical intervention to prevent one of the other outcomes listed in the above definition. These events should usually be considered serious.</w:t>
            </w:r>
          </w:p>
        </w:tc>
      </w:tr>
      <w:tr w:rsidR="000E2445" w14:paraId="7DD0AAD9" w14:textId="77777777">
        <w:trPr>
          <w:jc w:val="center"/>
        </w:trPr>
        <w:tc>
          <w:tcPr>
            <w:tcW w:w="0" w:type="auto"/>
            <w:tcBorders>
              <w:top w:val="none" w:sz="0" w:space="0" w:color="000000"/>
              <w:left w:val="single" w:sz="8" w:space="0" w:color="000000"/>
              <w:bottom w:val="none" w:sz="0" w:space="0" w:color="000000"/>
              <w:right w:val="single" w:sz="8" w:space="0" w:color="000000"/>
            </w:tcBorders>
            <w:shd w:val="clear" w:color="auto" w:fill="FFFFFF"/>
            <w:tcMar>
              <w:top w:w="0" w:type="dxa"/>
              <w:left w:w="0" w:type="dxa"/>
              <w:bottom w:w="0" w:type="dxa"/>
              <w:right w:w="0" w:type="dxa"/>
            </w:tcMar>
            <w:vAlign w:val="center"/>
          </w:tcPr>
          <w:p w14:paraId="09683547" w14:textId="77777777" w:rsidR="000E2445"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left"/>
            </w:pPr>
            <w:r>
              <w:rPr>
                <w:color w:val="000000"/>
              </w:rPr>
              <w:lastRenderedPageBreak/>
              <w:t>The following list of medically important events is intended to serve as a guideline for determining which condition has to be considered as a medically important event. The list is not intended to be exhaustive:</w:t>
            </w:r>
          </w:p>
        </w:tc>
      </w:tr>
      <w:tr w:rsidR="000E2445" w14:paraId="67B8A115" w14:textId="77777777">
        <w:trPr>
          <w:jc w:val="center"/>
        </w:trPr>
        <w:tc>
          <w:tcPr>
            <w:tcW w:w="0" w:type="auto"/>
            <w:tcBorders>
              <w:top w:val="none" w:sz="0" w:space="0" w:color="000000"/>
              <w:left w:val="single" w:sz="8" w:space="0" w:color="000000"/>
              <w:bottom w:val="none" w:sz="0" w:space="0" w:color="000000"/>
              <w:right w:val="single" w:sz="8" w:space="0" w:color="000000"/>
            </w:tcBorders>
            <w:shd w:val="clear" w:color="auto" w:fill="FFFFFF"/>
            <w:tcMar>
              <w:top w:w="0" w:type="dxa"/>
              <w:left w:w="0" w:type="dxa"/>
              <w:bottom w:w="0" w:type="dxa"/>
              <w:right w:w="0" w:type="dxa"/>
            </w:tcMar>
            <w:vAlign w:val="center"/>
          </w:tcPr>
          <w:p w14:paraId="493740AA" w14:textId="77777777" w:rsidR="000E2445"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left"/>
            </w:pPr>
            <w:r>
              <w:rPr>
                <w:b/>
                <w:color w:val="000000"/>
              </w:rPr>
              <w:t>• Intensive treatment in an emergency room or at home for:</w:t>
            </w:r>
          </w:p>
        </w:tc>
      </w:tr>
      <w:tr w:rsidR="000E2445" w14:paraId="3061D953" w14:textId="77777777">
        <w:trPr>
          <w:jc w:val="center"/>
        </w:trPr>
        <w:tc>
          <w:tcPr>
            <w:tcW w:w="0" w:type="auto"/>
            <w:tcBorders>
              <w:top w:val="none" w:sz="0" w:space="0" w:color="000000"/>
              <w:left w:val="single" w:sz="8" w:space="0" w:color="000000"/>
              <w:bottom w:val="none" w:sz="0" w:space="0" w:color="000000"/>
              <w:right w:val="single" w:sz="8" w:space="0" w:color="000000"/>
            </w:tcBorders>
            <w:shd w:val="clear" w:color="auto" w:fill="FFFFFF"/>
            <w:tcMar>
              <w:top w:w="0" w:type="dxa"/>
              <w:left w:w="0" w:type="dxa"/>
              <w:bottom w:w="0" w:type="dxa"/>
              <w:right w:w="0" w:type="dxa"/>
            </w:tcMar>
            <w:vAlign w:val="center"/>
          </w:tcPr>
          <w:p w14:paraId="31088EFA" w14:textId="77777777" w:rsidR="000E2445" w:rsidRDefault="00000000">
            <w:pPr>
              <w:pBdr>
                <w:top w:val="none" w:sz="0" w:space="0" w:color="000000"/>
                <w:left w:val="none" w:sz="0" w:space="0" w:color="000000"/>
                <w:bottom w:val="none" w:sz="0" w:space="0" w:color="000000"/>
                <w:right w:val="none" w:sz="0" w:space="0" w:color="000000"/>
              </w:pBdr>
              <w:spacing w:before="100" w:after="100" w:line="240" w:lineRule="auto"/>
              <w:ind w:left="400" w:right="100"/>
              <w:jc w:val="left"/>
            </w:pPr>
            <w:r>
              <w:rPr>
                <w:color w:val="000000"/>
              </w:rPr>
              <w:t>- Allergic bronchospasm</w:t>
            </w:r>
          </w:p>
        </w:tc>
      </w:tr>
      <w:tr w:rsidR="000E2445" w14:paraId="521ECC07" w14:textId="77777777">
        <w:trPr>
          <w:jc w:val="center"/>
        </w:trPr>
        <w:tc>
          <w:tcPr>
            <w:tcW w:w="0" w:type="auto"/>
            <w:tcBorders>
              <w:top w:val="none" w:sz="0" w:space="0" w:color="000000"/>
              <w:left w:val="single" w:sz="8" w:space="0" w:color="000000"/>
              <w:bottom w:val="none" w:sz="0" w:space="0" w:color="000000"/>
              <w:right w:val="single" w:sz="8" w:space="0" w:color="000000"/>
            </w:tcBorders>
            <w:shd w:val="clear" w:color="auto" w:fill="FFFFFF"/>
            <w:tcMar>
              <w:top w:w="0" w:type="dxa"/>
              <w:left w:w="0" w:type="dxa"/>
              <w:bottom w:w="0" w:type="dxa"/>
              <w:right w:w="0" w:type="dxa"/>
            </w:tcMar>
            <w:vAlign w:val="center"/>
          </w:tcPr>
          <w:p w14:paraId="34DB0A16" w14:textId="77777777" w:rsidR="000E2445" w:rsidRDefault="00000000">
            <w:pPr>
              <w:pBdr>
                <w:top w:val="none" w:sz="0" w:space="0" w:color="000000"/>
                <w:left w:val="none" w:sz="0" w:space="0" w:color="000000"/>
                <w:bottom w:val="none" w:sz="0" w:space="0" w:color="000000"/>
                <w:right w:val="none" w:sz="0" w:space="0" w:color="000000"/>
              </w:pBdr>
              <w:spacing w:before="100" w:after="100" w:line="240" w:lineRule="auto"/>
              <w:ind w:left="400" w:right="100"/>
              <w:jc w:val="left"/>
            </w:pPr>
            <w:r>
              <w:rPr>
                <w:color w:val="000000"/>
              </w:rPr>
              <w:t>- Blood dyscrasias (i.e., agranulocytosis, aplastic anemia, bone marrow aplasia, myelodysplasia, pancytopenia, etc.)</w:t>
            </w:r>
          </w:p>
        </w:tc>
      </w:tr>
      <w:tr w:rsidR="000E2445" w14:paraId="69D9DDFD" w14:textId="77777777">
        <w:trPr>
          <w:jc w:val="center"/>
        </w:trPr>
        <w:tc>
          <w:tcPr>
            <w:tcW w:w="0" w:type="auto"/>
            <w:tcBorders>
              <w:top w:val="none" w:sz="0" w:space="0" w:color="000000"/>
              <w:left w:val="single" w:sz="8" w:space="0" w:color="000000"/>
              <w:bottom w:val="none" w:sz="0" w:space="0" w:color="000000"/>
              <w:right w:val="single" w:sz="8" w:space="0" w:color="000000"/>
            </w:tcBorders>
            <w:shd w:val="clear" w:color="auto" w:fill="FFFFFF"/>
            <w:tcMar>
              <w:top w:w="0" w:type="dxa"/>
              <w:left w:w="0" w:type="dxa"/>
              <w:bottom w:w="0" w:type="dxa"/>
              <w:right w:w="0" w:type="dxa"/>
            </w:tcMar>
            <w:vAlign w:val="center"/>
          </w:tcPr>
          <w:p w14:paraId="028600D0" w14:textId="77777777" w:rsidR="000E2445" w:rsidRDefault="00000000">
            <w:pPr>
              <w:pBdr>
                <w:top w:val="none" w:sz="0" w:space="0" w:color="000000"/>
                <w:left w:val="none" w:sz="0" w:space="0" w:color="000000"/>
                <w:bottom w:val="none" w:sz="0" w:space="0" w:color="000000"/>
                <w:right w:val="none" w:sz="0" w:space="0" w:color="000000"/>
              </w:pBdr>
              <w:spacing w:before="100" w:after="100" w:line="240" w:lineRule="auto"/>
              <w:ind w:left="400" w:right="100"/>
              <w:jc w:val="left"/>
            </w:pPr>
            <w:r>
              <w:rPr>
                <w:color w:val="000000"/>
              </w:rPr>
              <w:t>- Convulsions (seizures, epilepsy, epileptic fit, absence, etc.)</w:t>
            </w:r>
          </w:p>
        </w:tc>
      </w:tr>
      <w:tr w:rsidR="000E2445" w14:paraId="5E2B5A42" w14:textId="77777777">
        <w:trPr>
          <w:jc w:val="center"/>
        </w:trPr>
        <w:tc>
          <w:tcPr>
            <w:tcW w:w="0" w:type="auto"/>
            <w:tcBorders>
              <w:top w:val="none" w:sz="0" w:space="0" w:color="000000"/>
              <w:left w:val="single" w:sz="8" w:space="0" w:color="000000"/>
              <w:bottom w:val="none" w:sz="0" w:space="0" w:color="000000"/>
              <w:right w:val="single" w:sz="8" w:space="0" w:color="000000"/>
            </w:tcBorders>
            <w:shd w:val="clear" w:color="auto" w:fill="FFFFFF"/>
            <w:tcMar>
              <w:top w:w="0" w:type="dxa"/>
              <w:left w:w="0" w:type="dxa"/>
              <w:bottom w:w="0" w:type="dxa"/>
              <w:right w:w="0" w:type="dxa"/>
            </w:tcMar>
            <w:vAlign w:val="center"/>
          </w:tcPr>
          <w:p w14:paraId="6626161E" w14:textId="77777777" w:rsidR="000E2445"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left"/>
            </w:pPr>
            <w:r>
              <w:rPr>
                <w:b/>
                <w:color w:val="000000"/>
              </w:rPr>
              <w:t>• Development of drug dependence or drug abuse</w:t>
            </w:r>
          </w:p>
        </w:tc>
      </w:tr>
      <w:tr w:rsidR="000E2445" w14:paraId="6BD5A121" w14:textId="77777777">
        <w:trPr>
          <w:jc w:val="center"/>
        </w:trPr>
        <w:tc>
          <w:tcPr>
            <w:tcW w:w="0" w:type="auto"/>
            <w:tcBorders>
              <w:top w:val="none" w:sz="0" w:space="0" w:color="000000"/>
              <w:left w:val="single" w:sz="8" w:space="0" w:color="000000"/>
              <w:bottom w:val="none" w:sz="0" w:space="0" w:color="000000"/>
              <w:right w:val="single" w:sz="8" w:space="0" w:color="000000"/>
            </w:tcBorders>
            <w:shd w:val="clear" w:color="auto" w:fill="FFFFFF"/>
            <w:tcMar>
              <w:top w:w="0" w:type="dxa"/>
              <w:left w:w="0" w:type="dxa"/>
              <w:bottom w:w="0" w:type="dxa"/>
              <w:right w:w="0" w:type="dxa"/>
            </w:tcMar>
            <w:vAlign w:val="center"/>
          </w:tcPr>
          <w:p w14:paraId="40327C41" w14:textId="77777777" w:rsidR="000E2445"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left"/>
            </w:pPr>
            <w:r>
              <w:rPr>
                <w:b/>
                <w:color w:val="000000"/>
              </w:rPr>
              <w:t>• ALT &gt; 3 × ULN + total bilirubin &gt; 2 × ULN or asymptomatic ALT increase &gt;10 × ULN</w:t>
            </w:r>
          </w:p>
        </w:tc>
      </w:tr>
      <w:tr w:rsidR="000E2445" w14:paraId="1743B46B" w14:textId="77777777">
        <w:trPr>
          <w:jc w:val="center"/>
        </w:trPr>
        <w:tc>
          <w:tcPr>
            <w:tcW w:w="0" w:type="auto"/>
            <w:tcBorders>
              <w:top w:val="none" w:sz="0" w:space="0" w:color="000000"/>
              <w:left w:val="single" w:sz="8" w:space="0" w:color="000000"/>
              <w:bottom w:val="none" w:sz="0" w:space="0" w:color="000000"/>
              <w:right w:val="single" w:sz="8" w:space="0" w:color="000000"/>
            </w:tcBorders>
            <w:shd w:val="clear" w:color="auto" w:fill="FFFFFF"/>
            <w:tcMar>
              <w:top w:w="0" w:type="dxa"/>
              <w:left w:w="0" w:type="dxa"/>
              <w:bottom w:w="0" w:type="dxa"/>
              <w:right w:w="0" w:type="dxa"/>
            </w:tcMar>
            <w:vAlign w:val="center"/>
          </w:tcPr>
          <w:p w14:paraId="7D934ED1" w14:textId="77777777" w:rsidR="000E2445"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left"/>
            </w:pPr>
            <w:r>
              <w:rPr>
                <w:b/>
                <w:color w:val="000000"/>
              </w:rPr>
              <w:t>• Suicide attempt or any event suggestive of suicidality</w:t>
            </w:r>
          </w:p>
        </w:tc>
      </w:tr>
      <w:tr w:rsidR="000E2445" w14:paraId="47D1A1B9" w14:textId="77777777">
        <w:trPr>
          <w:jc w:val="center"/>
        </w:trPr>
        <w:tc>
          <w:tcPr>
            <w:tcW w:w="0" w:type="auto"/>
            <w:tcBorders>
              <w:top w:val="none" w:sz="0" w:space="0" w:color="000000"/>
              <w:left w:val="single" w:sz="8" w:space="0" w:color="000000"/>
              <w:bottom w:val="none" w:sz="0" w:space="0" w:color="000000"/>
              <w:right w:val="single" w:sz="8" w:space="0" w:color="000000"/>
            </w:tcBorders>
            <w:shd w:val="clear" w:color="auto" w:fill="FFFFFF"/>
            <w:tcMar>
              <w:top w:w="0" w:type="dxa"/>
              <w:left w:w="0" w:type="dxa"/>
              <w:bottom w:w="0" w:type="dxa"/>
              <w:right w:w="0" w:type="dxa"/>
            </w:tcMar>
            <w:vAlign w:val="center"/>
          </w:tcPr>
          <w:p w14:paraId="1B6D3687" w14:textId="77777777" w:rsidR="000E2445"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left"/>
            </w:pPr>
            <w:r>
              <w:rPr>
                <w:b/>
                <w:color w:val="000000"/>
              </w:rPr>
              <w:t>• Syncope, loss of consciousness (except if documented as a consequence of blood sampling)</w:t>
            </w:r>
          </w:p>
        </w:tc>
      </w:tr>
      <w:tr w:rsidR="000E2445" w14:paraId="462C215B" w14:textId="77777777">
        <w:trPr>
          <w:jc w:val="center"/>
        </w:trPr>
        <w:tc>
          <w:tcPr>
            <w:tcW w:w="0" w:type="auto"/>
            <w:tcBorders>
              <w:top w:val="none" w:sz="0" w:space="0" w:color="000000"/>
              <w:left w:val="single" w:sz="8" w:space="0" w:color="000000"/>
              <w:bottom w:val="single" w:sz="8" w:space="0" w:color="000000"/>
              <w:right w:val="single" w:sz="8" w:space="0" w:color="000000"/>
            </w:tcBorders>
            <w:shd w:val="clear" w:color="auto" w:fill="FFFFFF"/>
            <w:tcMar>
              <w:top w:w="0" w:type="dxa"/>
              <w:left w:w="0" w:type="dxa"/>
              <w:bottom w:w="0" w:type="dxa"/>
              <w:right w:w="0" w:type="dxa"/>
            </w:tcMar>
            <w:vAlign w:val="center"/>
          </w:tcPr>
          <w:p w14:paraId="50361763" w14:textId="77777777" w:rsidR="000E2445"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left"/>
            </w:pPr>
            <w:r>
              <w:rPr>
                <w:b/>
                <w:color w:val="000000"/>
              </w:rPr>
              <w:t>• Bullous cutaneous eruptions</w:t>
            </w:r>
          </w:p>
        </w:tc>
      </w:tr>
    </w:tbl>
    <w:p w14:paraId="26088B95" w14:textId="77777777" w:rsidR="000E2445" w:rsidRDefault="000E2445">
      <w:pPr>
        <w:pStyle w:val="FirstParagraph"/>
      </w:pPr>
    </w:p>
    <w:p w14:paraId="30DF9FB5" w14:textId="77777777" w:rsidR="000E2445" w:rsidRDefault="00000000">
      <w:pPr>
        <w:pStyle w:val="2"/>
      </w:pPr>
      <w:bookmarkStart w:id="212" w:name="severity"/>
      <w:bookmarkStart w:id="213" w:name="_Toc192282321"/>
      <w:bookmarkEnd w:id="210"/>
      <w:r>
        <w:t>Severity</w:t>
      </w:r>
      <w:bookmarkEnd w:id="213"/>
    </w:p>
    <w:tbl>
      <w:tblPr>
        <w:tblW w:w="5000" w:type="pct"/>
        <w:jc w:val="center"/>
        <w:tblLook w:val="0420" w:firstRow="1" w:lastRow="0" w:firstColumn="0" w:lastColumn="0" w:noHBand="0" w:noVBand="1"/>
      </w:tblPr>
      <w:tblGrid>
        <w:gridCol w:w="9340"/>
      </w:tblGrid>
      <w:tr w:rsidR="000E2445" w14:paraId="7E7F3CF1" w14:textId="77777777">
        <w:trPr>
          <w:jc w:val="center"/>
        </w:trPr>
        <w:tc>
          <w:tcPr>
            <w:tcW w:w="0" w:type="auto"/>
            <w:tcBorders>
              <w:top w:val="single" w:sz="8" w:space="0" w:color="000000"/>
              <w:left w:val="single" w:sz="8" w:space="0" w:color="000000"/>
              <w:bottom w:val="none" w:sz="0" w:space="0" w:color="000000"/>
              <w:right w:val="single" w:sz="8" w:space="0" w:color="000000"/>
            </w:tcBorders>
            <w:shd w:val="clear" w:color="auto" w:fill="BEBEBE"/>
            <w:tcMar>
              <w:top w:w="0" w:type="dxa"/>
              <w:left w:w="0" w:type="dxa"/>
              <w:bottom w:w="0" w:type="dxa"/>
              <w:right w:w="0" w:type="dxa"/>
            </w:tcMar>
            <w:vAlign w:val="center"/>
          </w:tcPr>
          <w:p w14:paraId="0DFEAEA9" w14:textId="77777777" w:rsidR="000E2445"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left"/>
            </w:pPr>
            <w:r>
              <w:rPr>
                <w:b/>
                <w:color w:val="000000"/>
              </w:rPr>
              <w:t>Assessment of Severity</w:t>
            </w:r>
          </w:p>
        </w:tc>
      </w:tr>
      <w:tr w:rsidR="000E2445" w14:paraId="4B5364EE" w14:textId="77777777">
        <w:trPr>
          <w:jc w:val="center"/>
        </w:trPr>
        <w:tc>
          <w:tcPr>
            <w:tcW w:w="0" w:type="auto"/>
            <w:tcBorders>
              <w:top w:val="none" w:sz="0" w:space="0" w:color="000000"/>
              <w:left w:val="single" w:sz="8" w:space="0" w:color="000000"/>
              <w:bottom w:val="none" w:sz="0" w:space="0" w:color="000000"/>
              <w:right w:val="single" w:sz="8" w:space="0" w:color="000000"/>
            </w:tcBorders>
            <w:shd w:val="clear" w:color="auto" w:fill="FFFFFF"/>
            <w:tcMar>
              <w:top w:w="0" w:type="dxa"/>
              <w:left w:w="0" w:type="dxa"/>
              <w:bottom w:w="0" w:type="dxa"/>
              <w:right w:w="0" w:type="dxa"/>
            </w:tcMar>
            <w:vAlign w:val="center"/>
          </w:tcPr>
          <w:p w14:paraId="7251E88D" w14:textId="77777777" w:rsidR="000E2445"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left"/>
            </w:pPr>
            <w:r>
              <w:rPr>
                <w:color w:val="000000"/>
              </w:rPr>
              <w:t>The Investigator will make an assessment of intensity for each AE and SAE reported during the study and assign it to one of the following categories:</w:t>
            </w:r>
          </w:p>
        </w:tc>
      </w:tr>
      <w:tr w:rsidR="000E2445" w14:paraId="7FFCDAE2" w14:textId="77777777">
        <w:trPr>
          <w:jc w:val="center"/>
        </w:trPr>
        <w:tc>
          <w:tcPr>
            <w:tcW w:w="0" w:type="auto"/>
            <w:tcBorders>
              <w:top w:val="none" w:sz="0" w:space="0" w:color="000000"/>
              <w:left w:val="single" w:sz="8" w:space="0" w:color="000000"/>
              <w:bottom w:val="none" w:sz="0" w:space="0" w:color="000000"/>
              <w:right w:val="single" w:sz="8" w:space="0" w:color="000000"/>
            </w:tcBorders>
            <w:shd w:val="clear" w:color="auto" w:fill="FFFFFF"/>
            <w:tcMar>
              <w:top w:w="0" w:type="dxa"/>
              <w:left w:w="0" w:type="dxa"/>
              <w:bottom w:w="0" w:type="dxa"/>
              <w:right w:w="0" w:type="dxa"/>
            </w:tcMar>
            <w:vAlign w:val="center"/>
          </w:tcPr>
          <w:p w14:paraId="5953D41A" w14:textId="77777777" w:rsidR="000E2445" w:rsidRDefault="00000000">
            <w:pPr>
              <w:pBdr>
                <w:top w:val="none" w:sz="0" w:space="0" w:color="000000"/>
                <w:left w:val="none" w:sz="0" w:space="0" w:color="000000"/>
                <w:bottom w:val="none" w:sz="0" w:space="0" w:color="000000"/>
                <w:right w:val="none" w:sz="0" w:space="0" w:color="000000"/>
              </w:pBdr>
              <w:spacing w:before="100" w:after="100" w:line="240" w:lineRule="auto"/>
              <w:ind w:left="400" w:right="100"/>
              <w:jc w:val="left"/>
            </w:pPr>
            <w:r>
              <w:rPr>
                <w:color w:val="000000"/>
              </w:rPr>
              <w:t>• Mild: A type of AE that is usually transient and may require only minimal treatment or therapeutic intervention. The event does not generally interfere with usual activities of daily living.</w:t>
            </w:r>
          </w:p>
        </w:tc>
      </w:tr>
      <w:tr w:rsidR="000E2445" w14:paraId="409211D3" w14:textId="77777777">
        <w:trPr>
          <w:jc w:val="center"/>
        </w:trPr>
        <w:tc>
          <w:tcPr>
            <w:tcW w:w="0" w:type="auto"/>
            <w:tcBorders>
              <w:top w:val="none" w:sz="0" w:space="0" w:color="000000"/>
              <w:left w:val="single" w:sz="8" w:space="0" w:color="000000"/>
              <w:bottom w:val="none" w:sz="0" w:space="0" w:color="000000"/>
              <w:right w:val="single" w:sz="8" w:space="0" w:color="000000"/>
            </w:tcBorders>
            <w:shd w:val="clear" w:color="auto" w:fill="FFFFFF"/>
            <w:tcMar>
              <w:top w:w="0" w:type="dxa"/>
              <w:left w:w="0" w:type="dxa"/>
              <w:bottom w:w="0" w:type="dxa"/>
              <w:right w:w="0" w:type="dxa"/>
            </w:tcMar>
            <w:vAlign w:val="center"/>
          </w:tcPr>
          <w:p w14:paraId="22661075" w14:textId="77777777" w:rsidR="000E2445" w:rsidRDefault="00000000">
            <w:pPr>
              <w:pBdr>
                <w:top w:val="none" w:sz="0" w:space="0" w:color="000000"/>
                <w:left w:val="none" w:sz="0" w:space="0" w:color="000000"/>
                <w:bottom w:val="none" w:sz="0" w:space="0" w:color="000000"/>
                <w:right w:val="none" w:sz="0" w:space="0" w:color="000000"/>
              </w:pBdr>
              <w:spacing w:before="100" w:after="100" w:line="240" w:lineRule="auto"/>
              <w:ind w:left="400" w:right="100"/>
              <w:jc w:val="left"/>
            </w:pPr>
            <w:r>
              <w:rPr>
                <w:color w:val="000000"/>
              </w:rPr>
              <w:t>• Moderate: A type of AE that is usually alleviated with additional specific therapeutic intervention. The event interferes with usual activities of daily living, causing discomfort but poses no significant or permanent risk of harm to the research participant.</w:t>
            </w:r>
          </w:p>
        </w:tc>
      </w:tr>
      <w:tr w:rsidR="000E2445" w14:paraId="4C11876B" w14:textId="77777777">
        <w:trPr>
          <w:jc w:val="center"/>
        </w:trPr>
        <w:tc>
          <w:tcPr>
            <w:tcW w:w="0" w:type="auto"/>
            <w:tcBorders>
              <w:top w:val="none" w:sz="0" w:space="0" w:color="000000"/>
              <w:left w:val="single" w:sz="8" w:space="0" w:color="000000"/>
              <w:bottom w:val="single" w:sz="8" w:space="0" w:color="000000"/>
              <w:right w:val="single" w:sz="8" w:space="0" w:color="000000"/>
            </w:tcBorders>
            <w:shd w:val="clear" w:color="auto" w:fill="FFFFFF"/>
            <w:tcMar>
              <w:top w:w="0" w:type="dxa"/>
              <w:left w:w="0" w:type="dxa"/>
              <w:bottom w:w="0" w:type="dxa"/>
              <w:right w:w="0" w:type="dxa"/>
            </w:tcMar>
            <w:vAlign w:val="center"/>
          </w:tcPr>
          <w:p w14:paraId="3EC2A3C5" w14:textId="77777777" w:rsidR="000E2445" w:rsidRDefault="00000000">
            <w:pPr>
              <w:pBdr>
                <w:top w:val="none" w:sz="0" w:space="0" w:color="000000"/>
                <w:left w:val="none" w:sz="0" w:space="0" w:color="000000"/>
                <w:bottom w:val="none" w:sz="0" w:space="0" w:color="000000"/>
                <w:right w:val="none" w:sz="0" w:space="0" w:color="000000"/>
              </w:pBdr>
              <w:spacing w:before="100" w:after="100" w:line="240" w:lineRule="auto"/>
              <w:ind w:left="400" w:right="100"/>
              <w:jc w:val="left"/>
            </w:pPr>
            <w:r>
              <w:rPr>
                <w:color w:val="000000"/>
              </w:rPr>
              <w:t>• Severe: A type of AE that interrupts usual activities of daily living or significantly affects clinical status, or may require intensive therapeutic intervention.</w:t>
            </w:r>
          </w:p>
        </w:tc>
      </w:tr>
    </w:tbl>
    <w:p w14:paraId="5784FF51" w14:textId="77777777" w:rsidR="000E2445" w:rsidRDefault="000E2445">
      <w:pPr>
        <w:pStyle w:val="FirstParagraph"/>
      </w:pPr>
    </w:p>
    <w:p w14:paraId="2443B266" w14:textId="77777777" w:rsidR="000E2445" w:rsidRDefault="00000000">
      <w:pPr>
        <w:pStyle w:val="2"/>
      </w:pPr>
      <w:bookmarkStart w:id="214" w:name="causality"/>
      <w:bookmarkStart w:id="215" w:name="_Toc192282322"/>
      <w:bookmarkEnd w:id="212"/>
      <w:r>
        <w:lastRenderedPageBreak/>
        <w:t>Causality</w:t>
      </w:r>
      <w:bookmarkEnd w:id="215"/>
    </w:p>
    <w:tbl>
      <w:tblPr>
        <w:tblW w:w="5000" w:type="pct"/>
        <w:jc w:val="center"/>
        <w:tblLook w:val="0420" w:firstRow="1" w:lastRow="0" w:firstColumn="0" w:lastColumn="0" w:noHBand="0" w:noVBand="1"/>
      </w:tblPr>
      <w:tblGrid>
        <w:gridCol w:w="9340"/>
      </w:tblGrid>
      <w:tr w:rsidR="000E2445" w14:paraId="618BAFCE" w14:textId="77777777">
        <w:trPr>
          <w:jc w:val="center"/>
        </w:trPr>
        <w:tc>
          <w:tcPr>
            <w:tcW w:w="0" w:type="auto"/>
            <w:tcBorders>
              <w:top w:val="single" w:sz="8" w:space="0" w:color="000000"/>
              <w:left w:val="single" w:sz="8" w:space="0" w:color="000000"/>
              <w:bottom w:val="none" w:sz="0" w:space="0" w:color="000000"/>
              <w:right w:val="single" w:sz="8" w:space="0" w:color="000000"/>
            </w:tcBorders>
            <w:shd w:val="clear" w:color="auto" w:fill="BEBEBE"/>
            <w:tcMar>
              <w:top w:w="0" w:type="dxa"/>
              <w:left w:w="0" w:type="dxa"/>
              <w:bottom w:w="0" w:type="dxa"/>
              <w:right w:w="0" w:type="dxa"/>
            </w:tcMar>
            <w:vAlign w:val="center"/>
          </w:tcPr>
          <w:p w14:paraId="541FC314" w14:textId="77777777" w:rsidR="000E2445"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left"/>
            </w:pPr>
            <w:r>
              <w:rPr>
                <w:b/>
                <w:color w:val="000000"/>
              </w:rPr>
              <w:t>Assessment of Causality</w:t>
            </w:r>
          </w:p>
        </w:tc>
      </w:tr>
      <w:tr w:rsidR="000E2445" w14:paraId="3F911983" w14:textId="77777777">
        <w:trPr>
          <w:jc w:val="center"/>
        </w:trPr>
        <w:tc>
          <w:tcPr>
            <w:tcW w:w="0" w:type="auto"/>
            <w:tcBorders>
              <w:top w:val="none" w:sz="0" w:space="0" w:color="000000"/>
              <w:left w:val="single" w:sz="8" w:space="0" w:color="000000"/>
              <w:bottom w:val="none" w:sz="0" w:space="0" w:color="000000"/>
              <w:right w:val="single" w:sz="8" w:space="0" w:color="000000"/>
            </w:tcBorders>
            <w:shd w:val="clear" w:color="auto" w:fill="FFFFFF"/>
            <w:tcMar>
              <w:top w:w="0" w:type="dxa"/>
              <w:left w:w="0" w:type="dxa"/>
              <w:bottom w:w="0" w:type="dxa"/>
              <w:right w:w="0" w:type="dxa"/>
            </w:tcMar>
            <w:vAlign w:val="center"/>
          </w:tcPr>
          <w:p w14:paraId="46E44DFF" w14:textId="77777777" w:rsidR="000E2445"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left"/>
            </w:pPr>
            <w:r>
              <w:rPr>
                <w:color w:val="000000"/>
              </w:rPr>
              <w:t>• The Investigator is obligated to assess the relationship between study intervention and each occurrence of each AE/SAE. The Investigator will use clinical judgment to determine the relationship.</w:t>
            </w:r>
          </w:p>
        </w:tc>
      </w:tr>
      <w:tr w:rsidR="000E2445" w14:paraId="75969443" w14:textId="77777777">
        <w:trPr>
          <w:jc w:val="center"/>
        </w:trPr>
        <w:tc>
          <w:tcPr>
            <w:tcW w:w="0" w:type="auto"/>
            <w:tcBorders>
              <w:top w:val="none" w:sz="0" w:space="0" w:color="000000"/>
              <w:left w:val="single" w:sz="8" w:space="0" w:color="000000"/>
              <w:bottom w:val="none" w:sz="0" w:space="0" w:color="000000"/>
              <w:right w:val="single" w:sz="8" w:space="0" w:color="000000"/>
            </w:tcBorders>
            <w:shd w:val="clear" w:color="auto" w:fill="FFFFFF"/>
            <w:tcMar>
              <w:top w:w="0" w:type="dxa"/>
              <w:left w:w="0" w:type="dxa"/>
              <w:bottom w:w="0" w:type="dxa"/>
              <w:right w:w="0" w:type="dxa"/>
            </w:tcMar>
            <w:vAlign w:val="center"/>
          </w:tcPr>
          <w:p w14:paraId="3C8C8351" w14:textId="77777777" w:rsidR="000E2445"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left"/>
            </w:pPr>
            <w:r>
              <w:rPr>
                <w:color w:val="000000"/>
              </w:rPr>
              <w:t>• A "reasonable possibility" of a relationship conveys that there are facts, evidence, and/or arguments to suggest a causal relationship, rather than that a relationship cannot be ruled out.</w:t>
            </w:r>
          </w:p>
        </w:tc>
      </w:tr>
      <w:tr w:rsidR="000E2445" w14:paraId="47412A6A" w14:textId="77777777">
        <w:trPr>
          <w:jc w:val="center"/>
        </w:trPr>
        <w:tc>
          <w:tcPr>
            <w:tcW w:w="0" w:type="auto"/>
            <w:tcBorders>
              <w:top w:val="none" w:sz="0" w:space="0" w:color="000000"/>
              <w:left w:val="single" w:sz="8" w:space="0" w:color="000000"/>
              <w:bottom w:val="none" w:sz="0" w:space="0" w:color="000000"/>
              <w:right w:val="single" w:sz="8" w:space="0" w:color="000000"/>
            </w:tcBorders>
            <w:shd w:val="clear" w:color="auto" w:fill="FFFFFF"/>
            <w:tcMar>
              <w:top w:w="0" w:type="dxa"/>
              <w:left w:w="0" w:type="dxa"/>
              <w:bottom w:w="0" w:type="dxa"/>
              <w:right w:w="0" w:type="dxa"/>
            </w:tcMar>
            <w:vAlign w:val="center"/>
          </w:tcPr>
          <w:p w14:paraId="2CC2C660" w14:textId="77777777" w:rsidR="000E2445"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left"/>
            </w:pPr>
            <w:r>
              <w:rPr>
                <w:color w:val="000000"/>
              </w:rPr>
              <w:t>• Alternative causes, such as underlying disease(s), concomitant therapy, and other risk factors, as well as the temporal relationship of the event to study intervention administration should be considered.</w:t>
            </w:r>
          </w:p>
        </w:tc>
      </w:tr>
      <w:tr w:rsidR="000E2445" w14:paraId="1CF789FF" w14:textId="77777777">
        <w:trPr>
          <w:jc w:val="center"/>
        </w:trPr>
        <w:tc>
          <w:tcPr>
            <w:tcW w:w="0" w:type="auto"/>
            <w:tcBorders>
              <w:top w:val="none" w:sz="0" w:space="0" w:color="000000"/>
              <w:left w:val="single" w:sz="8" w:space="0" w:color="000000"/>
              <w:bottom w:val="none" w:sz="0" w:space="0" w:color="000000"/>
              <w:right w:val="single" w:sz="8" w:space="0" w:color="000000"/>
            </w:tcBorders>
            <w:shd w:val="clear" w:color="auto" w:fill="FFFFFF"/>
            <w:tcMar>
              <w:top w:w="0" w:type="dxa"/>
              <w:left w:w="0" w:type="dxa"/>
              <w:bottom w:w="0" w:type="dxa"/>
              <w:right w:w="0" w:type="dxa"/>
            </w:tcMar>
            <w:vAlign w:val="center"/>
          </w:tcPr>
          <w:p w14:paraId="2A0500AC" w14:textId="77777777" w:rsidR="000E2445"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left"/>
            </w:pPr>
            <w:r>
              <w:rPr>
                <w:color w:val="000000"/>
              </w:rPr>
              <w:t>• For causality assessment, the Investigator will also consult the IB and/or product information, for marketed products.</w:t>
            </w:r>
          </w:p>
        </w:tc>
      </w:tr>
      <w:tr w:rsidR="000E2445" w14:paraId="449471A0" w14:textId="77777777">
        <w:trPr>
          <w:jc w:val="center"/>
        </w:trPr>
        <w:tc>
          <w:tcPr>
            <w:tcW w:w="0" w:type="auto"/>
            <w:tcBorders>
              <w:top w:val="none" w:sz="0" w:space="0" w:color="000000"/>
              <w:left w:val="single" w:sz="8" w:space="0" w:color="000000"/>
              <w:bottom w:val="none" w:sz="0" w:space="0" w:color="000000"/>
              <w:right w:val="single" w:sz="8" w:space="0" w:color="000000"/>
            </w:tcBorders>
            <w:shd w:val="clear" w:color="auto" w:fill="FFFFFF"/>
            <w:tcMar>
              <w:top w:w="0" w:type="dxa"/>
              <w:left w:w="0" w:type="dxa"/>
              <w:bottom w:w="0" w:type="dxa"/>
              <w:right w:w="0" w:type="dxa"/>
            </w:tcMar>
            <w:vAlign w:val="center"/>
          </w:tcPr>
          <w:p w14:paraId="5F75C85D" w14:textId="77777777" w:rsidR="000E2445"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left"/>
            </w:pPr>
            <w:r>
              <w:rPr>
                <w:color w:val="000000"/>
              </w:rPr>
              <w:t xml:space="preserve">• For each AE/SAE, the Investigator </w:t>
            </w:r>
            <w:r>
              <w:rPr>
                <w:b/>
                <w:color w:val="000000"/>
                <w:u w:val="single"/>
              </w:rPr>
              <w:t>MUST</w:t>
            </w:r>
            <w:r>
              <w:rPr>
                <w:color w:val="000000"/>
              </w:rPr>
              <w:t xml:space="preserve"> document in the medical notes that he/she has reviewed the AE/SAE and has provided a causality assessment.</w:t>
            </w:r>
          </w:p>
        </w:tc>
      </w:tr>
      <w:tr w:rsidR="000E2445" w14:paraId="2CA4E380" w14:textId="77777777">
        <w:trPr>
          <w:jc w:val="center"/>
        </w:trPr>
        <w:tc>
          <w:tcPr>
            <w:tcW w:w="0" w:type="auto"/>
            <w:tcBorders>
              <w:top w:val="none" w:sz="0" w:space="0" w:color="000000"/>
              <w:left w:val="single" w:sz="8" w:space="0" w:color="000000"/>
              <w:bottom w:val="none" w:sz="0" w:space="0" w:color="000000"/>
              <w:right w:val="single" w:sz="8" w:space="0" w:color="000000"/>
            </w:tcBorders>
            <w:shd w:val="clear" w:color="auto" w:fill="FFFFFF"/>
            <w:tcMar>
              <w:top w:w="0" w:type="dxa"/>
              <w:left w:w="0" w:type="dxa"/>
              <w:bottom w:w="0" w:type="dxa"/>
              <w:right w:w="0" w:type="dxa"/>
            </w:tcMar>
            <w:vAlign w:val="center"/>
          </w:tcPr>
          <w:p w14:paraId="0DD7D8CD" w14:textId="77777777" w:rsidR="000E2445"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left"/>
            </w:pPr>
            <w:r>
              <w:rPr>
                <w:color w:val="000000"/>
              </w:rPr>
              <w:t xml:space="preserve">• There may be situations in which an SAE must be considered an unexpected event and the information must be included in the initial report to the Sponsor’s representative. However, it is </w:t>
            </w:r>
            <w:r>
              <w:rPr>
                <w:b/>
                <w:color w:val="000000"/>
              </w:rPr>
              <w:t>very important that the Investigator always make an assessment of causality for every event prior the initial transmission of the SAE data to the Sponsor.</w:t>
            </w:r>
          </w:p>
        </w:tc>
      </w:tr>
      <w:tr w:rsidR="000E2445" w14:paraId="5B3C7252" w14:textId="77777777">
        <w:trPr>
          <w:jc w:val="center"/>
        </w:trPr>
        <w:tc>
          <w:tcPr>
            <w:tcW w:w="0" w:type="auto"/>
            <w:tcBorders>
              <w:top w:val="none" w:sz="0" w:space="0" w:color="000000"/>
              <w:left w:val="single" w:sz="8" w:space="0" w:color="000000"/>
              <w:bottom w:val="none" w:sz="0" w:space="0" w:color="000000"/>
              <w:right w:val="single" w:sz="8" w:space="0" w:color="000000"/>
            </w:tcBorders>
            <w:shd w:val="clear" w:color="auto" w:fill="FFFFFF"/>
            <w:tcMar>
              <w:top w:w="0" w:type="dxa"/>
              <w:left w:w="0" w:type="dxa"/>
              <w:bottom w:w="0" w:type="dxa"/>
              <w:right w:w="0" w:type="dxa"/>
            </w:tcMar>
            <w:vAlign w:val="center"/>
          </w:tcPr>
          <w:p w14:paraId="4CB873BA" w14:textId="77777777" w:rsidR="000E2445"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left"/>
            </w:pPr>
            <w:r>
              <w:rPr>
                <w:color w:val="000000"/>
              </w:rPr>
              <w:t>• The event may change his/her opinion of causality in the course of follow-up to the event and send an SAE follow-up report with the updated assessment accordingly.</w:t>
            </w:r>
          </w:p>
        </w:tc>
      </w:tr>
      <w:tr w:rsidR="000E2445" w14:paraId="02C420E0" w14:textId="77777777">
        <w:trPr>
          <w:jc w:val="center"/>
        </w:trPr>
        <w:tc>
          <w:tcPr>
            <w:tcW w:w="0" w:type="auto"/>
            <w:tcBorders>
              <w:top w:val="none" w:sz="0" w:space="0" w:color="000000"/>
              <w:left w:val="single" w:sz="8" w:space="0" w:color="000000"/>
              <w:bottom w:val="single" w:sz="8" w:space="0" w:color="000000"/>
              <w:right w:val="single" w:sz="8" w:space="0" w:color="000000"/>
            </w:tcBorders>
            <w:shd w:val="clear" w:color="auto" w:fill="FFFFFF"/>
            <w:tcMar>
              <w:top w:w="0" w:type="dxa"/>
              <w:left w:w="0" w:type="dxa"/>
              <w:bottom w:w="0" w:type="dxa"/>
              <w:right w:w="0" w:type="dxa"/>
            </w:tcMar>
            <w:vAlign w:val="center"/>
          </w:tcPr>
          <w:p w14:paraId="38FAA621" w14:textId="77777777" w:rsidR="000E2445"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left"/>
            </w:pPr>
            <w:r>
              <w:rPr>
                <w:color w:val="000000"/>
              </w:rPr>
              <w:t>• The causality assessment is one of the criteria used when determining regulatory reporting requirements.</w:t>
            </w:r>
          </w:p>
        </w:tc>
      </w:tr>
    </w:tbl>
    <w:p w14:paraId="392DDF88" w14:textId="77777777" w:rsidR="000E2445" w:rsidRDefault="00000000">
      <w:r>
        <w:br w:type="page"/>
      </w:r>
    </w:p>
    <w:p w14:paraId="2FE53A0E" w14:textId="77777777" w:rsidR="000E2445" w:rsidRDefault="00000000">
      <w:pPr>
        <w:pStyle w:val="1"/>
      </w:pPr>
      <w:bookmarkStart w:id="216" w:name="Xf265c0bb49b6eb15779707e51d11b5dabe69c41"/>
      <w:bookmarkStart w:id="217" w:name="_Toc192282323"/>
      <w:bookmarkEnd w:id="206"/>
      <w:bookmarkEnd w:id="214"/>
      <w:r>
        <w:lastRenderedPageBreak/>
        <w:t>APPENDIX: DEFINITIONS AND SUPPORTING OPERATIONAL DETAILS</w:t>
      </w:r>
      <w:bookmarkEnd w:id="217"/>
    </w:p>
    <w:p w14:paraId="07F0E6CF" w14:textId="77777777" w:rsidR="000E2445" w:rsidRDefault="00000000">
      <w:pPr>
        <w:pStyle w:val="2"/>
      </w:pPr>
      <w:bookmarkStart w:id="218" w:name="contraception-and-pregnancy-testing"/>
      <w:bookmarkStart w:id="219" w:name="_Toc192282324"/>
      <w:r>
        <w:t>Contraception and Pregnancy Testing</w:t>
      </w:r>
      <w:bookmarkEnd w:id="219"/>
    </w:p>
    <w:p w14:paraId="3FD33DC2" w14:textId="77777777" w:rsidR="000E2445" w:rsidRDefault="00000000">
      <w:pPr>
        <w:pStyle w:val="3"/>
      </w:pPr>
      <w:bookmarkStart w:id="220" w:name="Xc00b802ac62449110fdc522652ed40bbba68a78"/>
      <w:bookmarkStart w:id="221" w:name="_Toc192282325"/>
      <w:r>
        <w:t>Definitions Related to Childbearing Potentional</w:t>
      </w:r>
      <w:bookmarkEnd w:id="221"/>
    </w:p>
    <w:p w14:paraId="25F51BE9" w14:textId="77777777" w:rsidR="000E2445" w:rsidRDefault="00000000">
      <w:pPr>
        <w:pStyle w:val="FirstParagraph"/>
      </w:pPr>
      <w:r>
        <w:t>For the purposes of this study, reproductive status is defined as follows:</w:t>
      </w:r>
    </w:p>
    <w:p w14:paraId="473C8AB8" w14:textId="77777777" w:rsidR="000E2445" w:rsidRDefault="00000000">
      <w:pPr>
        <w:numPr>
          <w:ilvl w:val="0"/>
          <w:numId w:val="1024"/>
        </w:numPr>
      </w:pPr>
      <w:r>
        <w:rPr>
          <w:b/>
          <w:bCs/>
        </w:rPr>
        <w:t>Nonpregnant</w:t>
      </w:r>
      <w:r>
        <w:t>: Negative urine and/or serum beta human chorionic gonadotropin (β-hCG) pregnancy test result.</w:t>
      </w:r>
    </w:p>
    <w:p w14:paraId="78A27CD9" w14:textId="77777777" w:rsidR="000E2445" w:rsidRDefault="00000000">
      <w:pPr>
        <w:numPr>
          <w:ilvl w:val="0"/>
          <w:numId w:val="1024"/>
        </w:numPr>
      </w:pPr>
      <w:r>
        <w:t xml:space="preserve">Female who is </w:t>
      </w:r>
      <w:r>
        <w:rPr>
          <w:b/>
          <w:bCs/>
          <w:i/>
          <w:iCs/>
        </w:rPr>
        <w:t>not</w:t>
      </w:r>
      <w:r>
        <w:t xml:space="preserve"> </w:t>
      </w:r>
      <w:r>
        <w:rPr>
          <w:b/>
          <w:bCs/>
        </w:rPr>
        <w:t>of childbearing potential</w:t>
      </w:r>
      <w:r>
        <w:t>:</w:t>
      </w:r>
    </w:p>
    <w:p w14:paraId="0C9C8007" w14:textId="77777777" w:rsidR="000E2445" w:rsidRDefault="00000000">
      <w:pPr>
        <w:numPr>
          <w:ilvl w:val="1"/>
          <w:numId w:val="1025"/>
        </w:numPr>
      </w:pPr>
      <w:r>
        <w:t>Surgically sterile for at least 6 weeks at screening (defined as having undergone one of the following procedures: hysterectomy, bilateral oophorectomy or bilateral salpingectomy).</w:t>
      </w:r>
    </w:p>
    <w:p w14:paraId="6AE8554C" w14:textId="77777777" w:rsidR="000E2445" w:rsidRDefault="00000000">
      <w:pPr>
        <w:numPr>
          <w:ilvl w:val="1"/>
          <w:numId w:val="1025"/>
        </w:numPr>
      </w:pPr>
      <w:r>
        <w:t>Postmenopausal at screening (defined as no menses for 12 months without an alternative medical cause). An FSH level in the postmenopausal range (FSH &gt;40 IU/L) may be used to confirm a postmenopausal state in younger women (eg, those &lt;45 year old) or women who are not using hormonal contraception or hormonal replacement therapy. However, in the absence of 12 months of amenorrhea, a single FSH measurement is insufficient.</w:t>
      </w:r>
    </w:p>
    <w:p w14:paraId="6E1D2CC2" w14:textId="77777777" w:rsidR="000E2445" w:rsidRDefault="00000000">
      <w:pPr>
        <w:numPr>
          <w:ilvl w:val="0"/>
          <w:numId w:val="1024"/>
        </w:numPr>
      </w:pPr>
      <w:r>
        <w:t xml:space="preserve">Female who </w:t>
      </w:r>
      <w:r>
        <w:rPr>
          <w:b/>
          <w:bCs/>
          <w:i/>
          <w:iCs/>
        </w:rPr>
        <w:t>is</w:t>
      </w:r>
      <w:r>
        <w:t xml:space="preserve"> </w:t>
      </w:r>
      <w:r>
        <w:rPr>
          <w:b/>
          <w:bCs/>
        </w:rPr>
        <w:t>of childbearing potential</w:t>
      </w:r>
      <w:r>
        <w:t>: following menarche and until becoming postmenopausal unless permanently sterile by the definition above.</w:t>
      </w:r>
    </w:p>
    <w:p w14:paraId="704AFAE5" w14:textId="77777777" w:rsidR="000E2445" w:rsidRDefault="000E2445">
      <w:pPr>
        <w:pStyle w:val="FirstParagraph"/>
      </w:pPr>
    </w:p>
    <w:p w14:paraId="07881D1A" w14:textId="77777777" w:rsidR="000E2445" w:rsidRDefault="00000000">
      <w:pPr>
        <w:pStyle w:val="3"/>
      </w:pPr>
      <w:bookmarkStart w:id="222" w:name="contraception"/>
      <w:bookmarkStart w:id="223" w:name="_Toc192282326"/>
      <w:bookmarkEnd w:id="220"/>
      <w:r>
        <w:t>Contraception</w:t>
      </w:r>
      <w:bookmarkEnd w:id="223"/>
    </w:p>
    <w:p w14:paraId="0BD1364E" w14:textId="77777777" w:rsidR="000E2445" w:rsidRDefault="00000000">
      <w:pPr>
        <w:pStyle w:val="FirstParagraph"/>
      </w:pPr>
      <w:r>
        <w:t>In this study, the use of effective contraception is required for subjects of childbearing potential who are sexually active with a nonsterilized male partner for the duration of the study and for 28 days thereafter.</w:t>
      </w:r>
    </w:p>
    <w:p w14:paraId="741D093A" w14:textId="77777777" w:rsidR="000E2445" w:rsidRDefault="00000000">
      <w:pPr>
        <w:pStyle w:val="a4"/>
      </w:pPr>
      <w:r>
        <w:t>The failure rates of contraceptives that are used consistently and correctly may differ in typical use. Therefore, when study participation requires any of these methods of contraception to be used, subjects must commit to using them:</w:t>
      </w:r>
    </w:p>
    <w:p w14:paraId="18F7ED6F" w14:textId="77777777" w:rsidR="000E2445" w:rsidRDefault="00000000">
      <w:pPr>
        <w:numPr>
          <w:ilvl w:val="0"/>
          <w:numId w:val="1026"/>
        </w:numPr>
      </w:pPr>
      <w:r>
        <w:t>Consistently throughout the required period.</w:t>
      </w:r>
    </w:p>
    <w:p w14:paraId="7A5C7C6F" w14:textId="77777777" w:rsidR="000E2445" w:rsidRDefault="00000000">
      <w:pPr>
        <w:numPr>
          <w:ilvl w:val="0"/>
          <w:numId w:val="1026"/>
        </w:numPr>
      </w:pPr>
      <w:r>
        <w:t>Correctly, as described below and in any labeling associated with the method.</w:t>
      </w:r>
    </w:p>
    <w:p w14:paraId="491EA89B" w14:textId="77777777" w:rsidR="000E2445" w:rsidRDefault="00000000">
      <w:pPr>
        <w:pStyle w:val="FirstParagraph"/>
      </w:pPr>
      <w:r>
        <w:t>Contraception requirements depend in part on the reproductive status of the subject and the subject’s partner.</w:t>
      </w:r>
    </w:p>
    <w:p w14:paraId="38372CEF" w14:textId="77777777" w:rsidR="000E2445" w:rsidRDefault="00000000">
      <w:pPr>
        <w:pStyle w:val="a4"/>
      </w:pPr>
      <w:r>
        <w:lastRenderedPageBreak/>
        <w:t>Acceptable contraception methods are presented in Table below:</w:t>
      </w:r>
    </w:p>
    <w:tbl>
      <w:tblPr>
        <w:tblW w:w="5000" w:type="pct"/>
        <w:jc w:val="center"/>
        <w:tblLook w:val="0420" w:firstRow="1" w:lastRow="0" w:firstColumn="0" w:lastColumn="0" w:noHBand="0" w:noVBand="1"/>
      </w:tblPr>
      <w:tblGrid>
        <w:gridCol w:w="5026"/>
        <w:gridCol w:w="4314"/>
      </w:tblGrid>
      <w:tr w:rsidR="000E2445" w14:paraId="5B56A5C3" w14:textId="77777777">
        <w:trPr>
          <w:jc w:val="center"/>
        </w:trPr>
        <w:tc>
          <w:tcPr>
            <w:tcW w:w="0" w:type="auto"/>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vAlign w:val="center"/>
          </w:tcPr>
          <w:p w14:paraId="37C39282" w14:textId="77777777" w:rsidR="000E2445"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left"/>
            </w:pPr>
            <w:r>
              <w:rPr>
                <w:b/>
                <w:color w:val="000000"/>
              </w:rPr>
              <w:t>Highly Effective Contraceptives Failure rate of &lt;1% per year when used consistently and correctly</w:t>
            </w:r>
          </w:p>
        </w:tc>
        <w:tc>
          <w:tcPr>
            <w:tcW w:w="0" w:type="auto"/>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vAlign w:val="center"/>
          </w:tcPr>
          <w:p w14:paraId="64D85C37" w14:textId="77777777" w:rsidR="000E2445"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left"/>
            </w:pPr>
            <w:r>
              <w:rPr>
                <w:b/>
                <w:color w:val="000000"/>
              </w:rPr>
              <w:t>Effective Contraceptives Failure rate of &gt;1% per year when used consistently and correctly</w:t>
            </w:r>
          </w:p>
        </w:tc>
      </w:tr>
      <w:tr w:rsidR="000E2445" w14:paraId="025B773B" w14:textId="77777777">
        <w:trPr>
          <w:jc w:val="center"/>
        </w:trPr>
        <w:tc>
          <w:tcPr>
            <w:tcW w:w="0" w:type="auto"/>
            <w:gridSpan w:val="2"/>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vAlign w:val="center"/>
          </w:tcPr>
          <w:p w14:paraId="26220661" w14:textId="77777777" w:rsidR="000E2445"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left"/>
            </w:pPr>
            <w:r>
              <w:rPr>
                <w:b/>
                <w:color w:val="000000"/>
              </w:rPr>
              <w:t>User Dependent</w:t>
            </w:r>
          </w:p>
        </w:tc>
      </w:tr>
      <w:tr w:rsidR="000E2445" w14:paraId="7CF2B207" w14:textId="77777777">
        <w:trPr>
          <w:jc w:val="center"/>
        </w:trPr>
        <w:tc>
          <w:tcPr>
            <w:tcW w:w="0" w:type="auto"/>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vAlign w:val="center"/>
          </w:tcPr>
          <w:p w14:paraId="09F9CA8F" w14:textId="77777777" w:rsidR="000E2445"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left"/>
            </w:pPr>
            <w:r>
              <w:rPr>
                <w:color w:val="000000"/>
              </w:rPr>
              <w:t xml:space="preserve">• Combined (estrogen and progestogen containing) hormonal contraception associated with inhibition of ovulation. </w:t>
            </w:r>
            <w:r>
              <w:rPr>
                <w:color w:val="000000"/>
                <w:vertAlign w:val="superscript"/>
              </w:rPr>
              <w:t>a</w:t>
            </w:r>
            <w:r>
              <w:rPr>
                <w:color w:val="000000"/>
              </w:rPr>
              <w:br/>
              <w:t xml:space="preserve">          - Oral</w:t>
            </w:r>
            <w:r>
              <w:rPr>
                <w:color w:val="000000"/>
              </w:rPr>
              <w:br/>
              <w:t xml:space="preserve">          - Intravaginal</w:t>
            </w:r>
            <w:r>
              <w:rPr>
                <w:color w:val="000000"/>
              </w:rPr>
              <w:br/>
              <w:t xml:space="preserve">          - Transdermal</w:t>
            </w:r>
            <w:r>
              <w:rPr>
                <w:color w:val="000000"/>
              </w:rPr>
              <w:br/>
              <w:t xml:space="preserve">• Progestogen-only hormonal contraception associated with inhibition of ovulation. </w:t>
            </w:r>
            <w:r>
              <w:rPr>
                <w:color w:val="000000"/>
                <w:vertAlign w:val="superscript"/>
              </w:rPr>
              <w:t>a</w:t>
            </w:r>
            <w:r>
              <w:rPr>
                <w:color w:val="000000"/>
              </w:rPr>
              <w:br/>
              <w:t xml:space="preserve">          - Oral</w:t>
            </w:r>
            <w:r>
              <w:rPr>
                <w:color w:val="000000"/>
              </w:rPr>
              <w:br/>
              <w:t xml:space="preserve">          - Injectable</w:t>
            </w:r>
            <w:r>
              <w:rPr>
                <w:color w:val="000000"/>
              </w:rPr>
              <w:br/>
              <w:t xml:space="preserve">• Sexual abstinence. </w:t>
            </w:r>
            <w:r>
              <w:rPr>
                <w:color w:val="000000"/>
                <w:vertAlign w:val="superscript"/>
              </w:rPr>
              <w:t>b</w:t>
            </w:r>
          </w:p>
        </w:tc>
        <w:tc>
          <w:tcPr>
            <w:tcW w:w="0" w:type="auto"/>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vAlign w:val="center"/>
          </w:tcPr>
          <w:p w14:paraId="4EDC854D" w14:textId="77777777" w:rsidR="000E2445"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left"/>
            </w:pPr>
            <w:r>
              <w:rPr>
                <w:color w:val="000000"/>
              </w:rPr>
              <w:t xml:space="preserve">• Progestogen-only oral hormonal contraception, where inhibition of ovulation is not the primary mode of action. </w:t>
            </w:r>
            <w:r>
              <w:rPr>
                <w:color w:val="000000"/>
                <w:vertAlign w:val="superscript"/>
              </w:rPr>
              <w:t>a</w:t>
            </w:r>
            <w:r>
              <w:rPr>
                <w:color w:val="000000"/>
              </w:rPr>
              <w:br/>
              <w:t xml:space="preserve">• Male or female condom with or without spermicide. </w:t>
            </w:r>
            <w:r>
              <w:rPr>
                <w:color w:val="000000"/>
                <w:vertAlign w:val="superscript"/>
              </w:rPr>
              <w:t>d</w:t>
            </w:r>
            <w:r>
              <w:rPr>
                <w:color w:val="000000"/>
              </w:rPr>
              <w:br/>
              <w:t xml:space="preserve">• Cap, diaphragm or sponge with spermicide. </w:t>
            </w:r>
            <w:r>
              <w:rPr>
                <w:color w:val="000000"/>
                <w:vertAlign w:val="superscript"/>
              </w:rPr>
              <w:t>d</w:t>
            </w:r>
            <w:r>
              <w:rPr>
                <w:color w:val="000000"/>
              </w:rPr>
              <w:br/>
              <w:t>• Combination of male condom with either cap, diaphragm, or sponge with spermicide (both barrier methods).</w:t>
            </w:r>
          </w:p>
        </w:tc>
      </w:tr>
      <w:tr w:rsidR="000E2445" w14:paraId="191AE51F" w14:textId="77777777">
        <w:trPr>
          <w:jc w:val="center"/>
        </w:trPr>
        <w:tc>
          <w:tcPr>
            <w:tcW w:w="0" w:type="auto"/>
            <w:gridSpan w:val="2"/>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vAlign w:val="center"/>
          </w:tcPr>
          <w:p w14:paraId="05A4AA03" w14:textId="77777777" w:rsidR="000E2445"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left"/>
            </w:pPr>
            <w:r>
              <w:rPr>
                <w:b/>
                <w:color w:val="000000"/>
              </w:rPr>
              <w:t>Low User Dependency</w:t>
            </w:r>
          </w:p>
        </w:tc>
      </w:tr>
      <w:tr w:rsidR="000E2445" w14:paraId="3D31A51B" w14:textId="77777777">
        <w:trPr>
          <w:jc w:val="center"/>
        </w:trPr>
        <w:tc>
          <w:tcPr>
            <w:tcW w:w="0" w:type="auto"/>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vAlign w:val="center"/>
          </w:tcPr>
          <w:p w14:paraId="37D49A4C" w14:textId="77777777" w:rsidR="000E2445"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left"/>
            </w:pPr>
            <w:r>
              <w:rPr>
                <w:color w:val="000000"/>
              </w:rPr>
              <w:t xml:space="preserve">• Implantable progestogen-only hormonal contraception associated with inhibition of ovulation. </w:t>
            </w:r>
            <w:r>
              <w:rPr>
                <w:color w:val="000000"/>
                <w:vertAlign w:val="superscript"/>
              </w:rPr>
              <w:t>a</w:t>
            </w:r>
            <w:r>
              <w:rPr>
                <w:color w:val="000000"/>
              </w:rPr>
              <w:br/>
              <w:t xml:space="preserve">• IUD. </w:t>
            </w:r>
            <w:r>
              <w:rPr>
                <w:color w:val="000000"/>
                <w:vertAlign w:val="superscript"/>
              </w:rPr>
              <w:t>a</w:t>
            </w:r>
            <w:r>
              <w:rPr>
                <w:color w:val="000000"/>
              </w:rPr>
              <w:br/>
              <w:t>• IUS.</w:t>
            </w:r>
            <w:r>
              <w:rPr>
                <w:color w:val="000000"/>
              </w:rPr>
              <w:br/>
              <w:t>• Bilateral tubal occlusion.</w:t>
            </w:r>
            <w:r>
              <w:rPr>
                <w:color w:val="000000"/>
              </w:rPr>
              <w:br/>
              <w:t xml:space="preserve">• Vasectomy/vasectomized partner. </w:t>
            </w:r>
            <w:r>
              <w:rPr>
                <w:color w:val="000000"/>
                <w:vertAlign w:val="superscript"/>
              </w:rPr>
              <w:t>c,d</w:t>
            </w:r>
          </w:p>
        </w:tc>
        <w:tc>
          <w:tcPr>
            <w:tcW w:w="0" w:type="auto"/>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vAlign w:val="center"/>
          </w:tcPr>
          <w:p w14:paraId="72302CC0" w14:textId="77777777" w:rsidR="000E2445" w:rsidRDefault="000E2445">
            <w:pPr>
              <w:pBdr>
                <w:top w:val="none" w:sz="0" w:space="0" w:color="000000"/>
                <w:left w:val="none" w:sz="0" w:space="0" w:color="000000"/>
                <w:bottom w:val="none" w:sz="0" w:space="0" w:color="000000"/>
                <w:right w:val="none" w:sz="0" w:space="0" w:color="000000"/>
              </w:pBdr>
              <w:spacing w:before="100" w:after="100" w:line="240" w:lineRule="auto"/>
              <w:ind w:left="100" w:right="100"/>
              <w:jc w:val="left"/>
            </w:pPr>
          </w:p>
        </w:tc>
      </w:tr>
    </w:tbl>
    <w:p w14:paraId="3497D141" w14:textId="77777777" w:rsidR="000E2445" w:rsidRDefault="00000000">
      <w:pPr>
        <w:pStyle w:val="a4"/>
      </w:pPr>
      <w:r>
        <w:t>For subjects of childbearing potential who are sexually active with a nonsterilized male partner</w:t>
      </w:r>
    </w:p>
    <w:p w14:paraId="3F43794A" w14:textId="77777777" w:rsidR="000E2445" w:rsidRDefault="00000000">
      <w:pPr>
        <w:pStyle w:val="a4"/>
      </w:pPr>
      <w:r>
        <w:t>IUD: intrauterine device; IUS: intrauterine hormone-releasing system;</w:t>
      </w:r>
    </w:p>
    <w:p w14:paraId="1A90DB16" w14:textId="77777777" w:rsidR="000E2445" w:rsidRDefault="00000000">
      <w:pPr>
        <w:pStyle w:val="a4"/>
      </w:pPr>
      <w:r>
        <w:rPr>
          <w:vertAlign w:val="superscript"/>
        </w:rPr>
        <w:t>a</w:t>
      </w:r>
      <w:r>
        <w:t>Hormonal contraceptives must be stabilized for at least 35 days before the start of study drug.</w:t>
      </w:r>
    </w:p>
    <w:p w14:paraId="42318E3E" w14:textId="77777777" w:rsidR="000E2445" w:rsidRDefault="00000000">
      <w:pPr>
        <w:pStyle w:val="a4"/>
      </w:pPr>
      <w:r>
        <w:rPr>
          <w:vertAlign w:val="superscript"/>
        </w:rPr>
        <w:t>b</w:t>
      </w:r>
      <w:r>
        <w:t>Sexual abstinence is considered a highly effective method only if defined as refraining from heterosexual intercourse during the entire period of risk associated with the study treatment. The reliability of sexual abstinence needs to be evaluated in relation to the duration of the study and the preferred and usual lifestyle of the subject.</w:t>
      </w:r>
    </w:p>
    <w:p w14:paraId="022AC3A8" w14:textId="77777777" w:rsidR="000E2445" w:rsidRDefault="00000000">
      <w:pPr>
        <w:pStyle w:val="a4"/>
      </w:pPr>
      <w:r>
        <w:rPr>
          <w:vertAlign w:val="superscript"/>
        </w:rPr>
        <w:t>c</w:t>
      </w:r>
      <w:r>
        <w:t>A vasectomy is a highly effective contraceptive method only if the absence of sperm has been confirmed. If not, an additional effective method of contraception should be used.</w:t>
      </w:r>
    </w:p>
    <w:p w14:paraId="3DA0C36C" w14:textId="77777777" w:rsidR="000E2445" w:rsidRDefault="00000000">
      <w:pPr>
        <w:pStyle w:val="a4"/>
      </w:pPr>
      <w:r>
        <w:rPr>
          <w:vertAlign w:val="superscript"/>
        </w:rPr>
        <w:lastRenderedPageBreak/>
        <w:t>d</w:t>
      </w:r>
      <w:r>
        <w:t>For subjects of childbearing ability, having a vasectomized partner is a highly effective contraception method provided that the partner is the subject’s sole partner and that the absence of sperm has been confirmed. If not, an additional effective method of contraception should be used.</w:t>
      </w:r>
    </w:p>
    <w:p w14:paraId="5B75D356" w14:textId="77777777" w:rsidR="000E2445" w:rsidRDefault="00000000">
      <w:r>
        <w:br w:type="page"/>
      </w:r>
    </w:p>
    <w:p w14:paraId="52397790" w14:textId="77777777" w:rsidR="000E2445" w:rsidRDefault="00000000">
      <w:pPr>
        <w:pStyle w:val="2"/>
      </w:pPr>
      <w:bookmarkStart w:id="224" w:name="clinical-laboratory-tests"/>
      <w:bookmarkStart w:id="225" w:name="_Toc192282327"/>
      <w:bookmarkEnd w:id="218"/>
      <w:bookmarkEnd w:id="222"/>
      <w:r>
        <w:lastRenderedPageBreak/>
        <w:t>Clinical Laboratory Tests</w:t>
      </w:r>
      <w:bookmarkEnd w:id="225"/>
    </w:p>
    <w:p w14:paraId="01ACA9AE" w14:textId="77777777" w:rsidR="000E2445" w:rsidRDefault="00000000">
      <w:pPr>
        <w:pStyle w:val="FirstParagraph"/>
      </w:pPr>
      <w:r>
        <w:t>The following safety laboratory tests will be performed at times defined in the SoA (Section 1.3).</w:t>
      </w:r>
    </w:p>
    <w:p w14:paraId="57F62DEF" w14:textId="77777777" w:rsidR="000E2445" w:rsidRDefault="00000000">
      <w:pPr>
        <w:pStyle w:val="a4"/>
      </w:pPr>
      <w:r>
        <w:t>Additional safety samples may be collected if clinically indicated at the discretion of the investigator. The date, time of collection, and results will be recorded on the appropriate eCRF.</w:t>
      </w:r>
    </w:p>
    <w:tbl>
      <w:tblPr>
        <w:tblW w:w="5000" w:type="pct"/>
        <w:jc w:val="center"/>
        <w:tblLook w:val="0420" w:firstRow="1" w:lastRow="0" w:firstColumn="0" w:lastColumn="0" w:noHBand="0" w:noVBand="1"/>
      </w:tblPr>
      <w:tblGrid>
        <w:gridCol w:w="1697"/>
        <w:gridCol w:w="7643"/>
      </w:tblGrid>
      <w:tr w:rsidR="000E2445" w14:paraId="0891746C" w14:textId="77777777">
        <w:trPr>
          <w:jc w:val="center"/>
        </w:trPr>
        <w:tc>
          <w:tcPr>
            <w:tcW w:w="0" w:type="auto"/>
            <w:tcBorders>
              <w:top w:val="single" w:sz="8" w:space="0" w:color="000000"/>
              <w:left w:val="single" w:sz="8" w:space="0" w:color="000000"/>
              <w:bottom w:val="single" w:sz="6" w:space="0" w:color="666666"/>
              <w:right w:val="none" w:sz="0" w:space="0" w:color="000000"/>
            </w:tcBorders>
            <w:shd w:val="clear" w:color="auto" w:fill="BEBEBE"/>
            <w:tcMar>
              <w:top w:w="0" w:type="dxa"/>
              <w:left w:w="0" w:type="dxa"/>
              <w:bottom w:w="0" w:type="dxa"/>
              <w:right w:w="0" w:type="dxa"/>
            </w:tcMar>
            <w:vAlign w:val="center"/>
          </w:tcPr>
          <w:p w14:paraId="1A4D0CBC" w14:textId="77777777" w:rsidR="000E2445"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pPr>
            <w:r>
              <w:rPr>
                <w:b/>
                <w:color w:val="000000"/>
              </w:rPr>
              <w:t>Hematology</w:t>
            </w:r>
          </w:p>
        </w:tc>
        <w:tc>
          <w:tcPr>
            <w:tcW w:w="0" w:type="auto"/>
            <w:tcBorders>
              <w:top w:val="single" w:sz="8" w:space="0" w:color="000000"/>
              <w:left w:val="none" w:sz="0" w:space="0" w:color="000000"/>
              <w:bottom w:val="single" w:sz="6" w:space="0" w:color="666666"/>
              <w:right w:val="single" w:sz="8" w:space="0" w:color="000000"/>
            </w:tcBorders>
            <w:shd w:val="clear" w:color="auto" w:fill="FFFFFF"/>
            <w:tcMar>
              <w:top w:w="0" w:type="dxa"/>
              <w:left w:w="0" w:type="dxa"/>
              <w:bottom w:w="0" w:type="dxa"/>
              <w:right w:w="0" w:type="dxa"/>
            </w:tcMar>
            <w:vAlign w:val="center"/>
          </w:tcPr>
          <w:p w14:paraId="18EE49C9" w14:textId="77777777" w:rsidR="000E2445"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left"/>
            </w:pPr>
            <w:r>
              <w:rPr>
                <w:color w:val="000000"/>
              </w:rPr>
              <w:t>WBC with differential count (Seg. neutrophil, Lymphocyte, Monocyte, Eosinophil, Basophil), RBC, hemoglobin, hematocrit, platelets, MCV, MCH, MCHC</w:t>
            </w:r>
          </w:p>
        </w:tc>
      </w:tr>
      <w:tr w:rsidR="000E2445" w14:paraId="181D175A" w14:textId="77777777">
        <w:trPr>
          <w:jc w:val="center"/>
        </w:trPr>
        <w:tc>
          <w:tcPr>
            <w:tcW w:w="0" w:type="auto"/>
            <w:tcBorders>
              <w:top w:val="single" w:sz="6" w:space="0" w:color="666666"/>
              <w:left w:val="single" w:sz="8" w:space="0" w:color="000000"/>
              <w:bottom w:val="single" w:sz="6" w:space="0" w:color="666666"/>
              <w:right w:val="none" w:sz="0" w:space="0" w:color="000000"/>
            </w:tcBorders>
            <w:shd w:val="clear" w:color="auto" w:fill="BEBEBE"/>
            <w:tcMar>
              <w:top w:w="0" w:type="dxa"/>
              <w:left w:w="0" w:type="dxa"/>
              <w:bottom w:w="0" w:type="dxa"/>
              <w:right w:w="0" w:type="dxa"/>
            </w:tcMar>
            <w:vAlign w:val="center"/>
          </w:tcPr>
          <w:p w14:paraId="4F2C02E3" w14:textId="77777777" w:rsidR="000E2445"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pPr>
            <w:r>
              <w:rPr>
                <w:b/>
                <w:color w:val="000000"/>
              </w:rPr>
              <w:t>Biochemistry</w:t>
            </w:r>
          </w:p>
        </w:tc>
        <w:tc>
          <w:tcPr>
            <w:tcW w:w="0" w:type="auto"/>
            <w:tcBorders>
              <w:top w:val="single" w:sz="6" w:space="0" w:color="666666"/>
              <w:left w:val="none" w:sz="0" w:space="0" w:color="000000"/>
              <w:bottom w:val="single" w:sz="6" w:space="0" w:color="666666"/>
              <w:right w:val="single" w:sz="8" w:space="0" w:color="000000"/>
            </w:tcBorders>
            <w:shd w:val="clear" w:color="auto" w:fill="FFFFFF"/>
            <w:tcMar>
              <w:top w:w="0" w:type="dxa"/>
              <w:left w:w="0" w:type="dxa"/>
              <w:bottom w:w="0" w:type="dxa"/>
              <w:right w:w="0" w:type="dxa"/>
            </w:tcMar>
            <w:vAlign w:val="center"/>
          </w:tcPr>
          <w:p w14:paraId="6677AC62" w14:textId="77777777" w:rsidR="000E2445"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left"/>
            </w:pPr>
            <w:r>
              <w:rPr>
                <w:color w:val="000000"/>
              </w:rPr>
              <w:t>Glucose, BUN, creatinine, eGFR (CKD-EPI), total protein, albumin, AST, ALT, alkaline phosphatase, total bilirubin, γ-GT, uric acid, calcium, phosphorus, sodium, potassium, chloride, LDH, total cholesterol, lipase, amylase</w:t>
            </w:r>
          </w:p>
        </w:tc>
      </w:tr>
      <w:tr w:rsidR="000E2445" w14:paraId="57607F44" w14:textId="77777777">
        <w:trPr>
          <w:jc w:val="center"/>
        </w:trPr>
        <w:tc>
          <w:tcPr>
            <w:tcW w:w="0" w:type="auto"/>
            <w:tcBorders>
              <w:top w:val="single" w:sz="6" w:space="0" w:color="666666"/>
              <w:left w:val="single" w:sz="8" w:space="0" w:color="000000"/>
              <w:bottom w:val="single" w:sz="6" w:space="0" w:color="666666"/>
              <w:right w:val="none" w:sz="0" w:space="0" w:color="000000"/>
            </w:tcBorders>
            <w:shd w:val="clear" w:color="auto" w:fill="BEBEBE"/>
            <w:tcMar>
              <w:top w:w="0" w:type="dxa"/>
              <w:left w:w="0" w:type="dxa"/>
              <w:bottom w:w="0" w:type="dxa"/>
              <w:right w:w="0" w:type="dxa"/>
            </w:tcMar>
            <w:vAlign w:val="center"/>
          </w:tcPr>
          <w:p w14:paraId="2F1592D1" w14:textId="77777777" w:rsidR="000E2445"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pPr>
            <w:r>
              <w:rPr>
                <w:b/>
                <w:color w:val="000000"/>
              </w:rPr>
              <w:t>Urinalysis</w:t>
            </w:r>
          </w:p>
        </w:tc>
        <w:tc>
          <w:tcPr>
            <w:tcW w:w="0" w:type="auto"/>
            <w:tcBorders>
              <w:top w:val="single" w:sz="6" w:space="0" w:color="666666"/>
              <w:left w:val="none" w:sz="0" w:space="0" w:color="000000"/>
              <w:bottom w:val="single" w:sz="6" w:space="0" w:color="666666"/>
              <w:right w:val="single" w:sz="8" w:space="0" w:color="000000"/>
            </w:tcBorders>
            <w:shd w:val="clear" w:color="auto" w:fill="FFFFFF"/>
            <w:tcMar>
              <w:top w:w="0" w:type="dxa"/>
              <w:left w:w="0" w:type="dxa"/>
              <w:bottom w:w="0" w:type="dxa"/>
              <w:right w:w="0" w:type="dxa"/>
            </w:tcMar>
            <w:vAlign w:val="center"/>
          </w:tcPr>
          <w:p w14:paraId="69AE1B76" w14:textId="77777777" w:rsidR="000E2445"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left"/>
            </w:pPr>
            <w:r>
              <w:rPr>
                <w:color w:val="000000"/>
              </w:rPr>
              <w:t>Glucose, color, leukocyte, bilirubin, ketone, Specific gravity, occult blood, pH, protein, urobilinogen, nitrite, microscopy (WBC, RBC)</w:t>
            </w:r>
          </w:p>
        </w:tc>
      </w:tr>
      <w:tr w:rsidR="000E2445" w14:paraId="6328C532" w14:textId="77777777">
        <w:trPr>
          <w:jc w:val="center"/>
        </w:trPr>
        <w:tc>
          <w:tcPr>
            <w:tcW w:w="0" w:type="auto"/>
            <w:tcBorders>
              <w:top w:val="single" w:sz="6" w:space="0" w:color="666666"/>
              <w:left w:val="single" w:sz="8" w:space="0" w:color="000000"/>
              <w:bottom w:val="single" w:sz="6" w:space="0" w:color="666666"/>
              <w:right w:val="none" w:sz="0" w:space="0" w:color="000000"/>
            </w:tcBorders>
            <w:shd w:val="clear" w:color="auto" w:fill="BEBEBE"/>
            <w:tcMar>
              <w:top w:w="0" w:type="dxa"/>
              <w:left w:w="0" w:type="dxa"/>
              <w:bottom w:w="0" w:type="dxa"/>
              <w:right w:w="0" w:type="dxa"/>
            </w:tcMar>
            <w:vAlign w:val="center"/>
          </w:tcPr>
          <w:p w14:paraId="2BFF4825" w14:textId="77777777" w:rsidR="000E2445"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pPr>
            <w:r>
              <w:rPr>
                <w:b/>
                <w:color w:val="000000"/>
              </w:rPr>
              <w:t>Coagulation</w:t>
            </w:r>
          </w:p>
        </w:tc>
        <w:tc>
          <w:tcPr>
            <w:tcW w:w="0" w:type="auto"/>
            <w:tcBorders>
              <w:top w:val="single" w:sz="6" w:space="0" w:color="666666"/>
              <w:left w:val="none" w:sz="0" w:space="0" w:color="000000"/>
              <w:bottom w:val="single" w:sz="6" w:space="0" w:color="666666"/>
              <w:right w:val="single" w:sz="8" w:space="0" w:color="000000"/>
            </w:tcBorders>
            <w:shd w:val="clear" w:color="auto" w:fill="FFFFFF"/>
            <w:tcMar>
              <w:top w:w="0" w:type="dxa"/>
              <w:left w:w="0" w:type="dxa"/>
              <w:bottom w:w="0" w:type="dxa"/>
              <w:right w:w="0" w:type="dxa"/>
            </w:tcMar>
            <w:vAlign w:val="center"/>
          </w:tcPr>
          <w:p w14:paraId="7B7F7141" w14:textId="77777777" w:rsidR="000E2445"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left"/>
            </w:pPr>
            <w:r>
              <w:rPr>
                <w:color w:val="000000"/>
              </w:rPr>
              <w:t>PT (INR), aPTT</w:t>
            </w:r>
          </w:p>
        </w:tc>
      </w:tr>
      <w:tr w:rsidR="000E2445" w14:paraId="2353FA7A" w14:textId="77777777">
        <w:trPr>
          <w:jc w:val="center"/>
        </w:trPr>
        <w:tc>
          <w:tcPr>
            <w:tcW w:w="0" w:type="auto"/>
            <w:tcBorders>
              <w:top w:val="single" w:sz="6" w:space="0" w:color="666666"/>
              <w:left w:val="single" w:sz="8" w:space="0" w:color="000000"/>
              <w:bottom w:val="single" w:sz="6" w:space="0" w:color="666666"/>
              <w:right w:val="none" w:sz="0" w:space="0" w:color="000000"/>
            </w:tcBorders>
            <w:shd w:val="clear" w:color="auto" w:fill="BEBEBE"/>
            <w:tcMar>
              <w:top w:w="0" w:type="dxa"/>
              <w:left w:w="0" w:type="dxa"/>
              <w:bottom w:w="0" w:type="dxa"/>
              <w:right w:w="0" w:type="dxa"/>
            </w:tcMar>
            <w:vAlign w:val="center"/>
          </w:tcPr>
          <w:p w14:paraId="2E21EF4C" w14:textId="77777777" w:rsidR="000E2445"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pPr>
            <w:r>
              <w:rPr>
                <w:b/>
                <w:color w:val="000000"/>
              </w:rPr>
              <w:t>Viral Serology</w:t>
            </w:r>
          </w:p>
        </w:tc>
        <w:tc>
          <w:tcPr>
            <w:tcW w:w="0" w:type="auto"/>
            <w:tcBorders>
              <w:top w:val="single" w:sz="6" w:space="0" w:color="666666"/>
              <w:left w:val="none" w:sz="0" w:space="0" w:color="000000"/>
              <w:bottom w:val="single" w:sz="6" w:space="0" w:color="666666"/>
              <w:right w:val="single" w:sz="8" w:space="0" w:color="000000"/>
            </w:tcBorders>
            <w:shd w:val="clear" w:color="auto" w:fill="FFFFFF"/>
            <w:tcMar>
              <w:top w:w="0" w:type="dxa"/>
              <w:left w:w="0" w:type="dxa"/>
              <w:bottom w:w="0" w:type="dxa"/>
              <w:right w:w="0" w:type="dxa"/>
            </w:tcMar>
            <w:vAlign w:val="center"/>
          </w:tcPr>
          <w:p w14:paraId="66E6122B" w14:textId="77777777" w:rsidR="000E2445"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left"/>
            </w:pPr>
            <w:r>
              <w:rPr>
                <w:color w:val="000000"/>
              </w:rPr>
              <w:t>HBsAg, anti-HCV Ab, HIV Ag/Ab, Syphilis reagin test</w:t>
            </w:r>
          </w:p>
        </w:tc>
      </w:tr>
      <w:tr w:rsidR="000E2445" w14:paraId="5B195B12" w14:textId="77777777">
        <w:trPr>
          <w:jc w:val="center"/>
        </w:trPr>
        <w:tc>
          <w:tcPr>
            <w:tcW w:w="0" w:type="auto"/>
            <w:tcBorders>
              <w:top w:val="single" w:sz="6" w:space="0" w:color="666666"/>
              <w:left w:val="single" w:sz="8" w:space="0" w:color="000000"/>
              <w:bottom w:val="single" w:sz="8" w:space="0" w:color="000000"/>
              <w:right w:val="none" w:sz="0" w:space="0" w:color="000000"/>
            </w:tcBorders>
            <w:shd w:val="clear" w:color="auto" w:fill="BEBEBE"/>
            <w:tcMar>
              <w:top w:w="0" w:type="dxa"/>
              <w:left w:w="0" w:type="dxa"/>
              <w:bottom w:w="0" w:type="dxa"/>
              <w:right w:w="0" w:type="dxa"/>
            </w:tcMar>
            <w:vAlign w:val="center"/>
          </w:tcPr>
          <w:p w14:paraId="67BCE1A6" w14:textId="77777777" w:rsidR="000E2445"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pPr>
            <w:r>
              <w:rPr>
                <w:b/>
                <w:color w:val="000000"/>
              </w:rPr>
              <w:t>Urine Drug Screen</w:t>
            </w:r>
          </w:p>
        </w:tc>
        <w:tc>
          <w:tcPr>
            <w:tcW w:w="0" w:type="auto"/>
            <w:tcBorders>
              <w:top w:val="single" w:sz="6" w:space="0" w:color="666666"/>
              <w:left w:val="none" w:sz="0" w:space="0" w:color="000000"/>
              <w:bottom w:val="single" w:sz="8" w:space="0" w:color="000000"/>
              <w:right w:val="single" w:sz="8" w:space="0" w:color="000000"/>
            </w:tcBorders>
            <w:shd w:val="clear" w:color="auto" w:fill="FFFFFF"/>
            <w:tcMar>
              <w:top w:w="0" w:type="dxa"/>
              <w:left w:w="0" w:type="dxa"/>
              <w:bottom w:w="0" w:type="dxa"/>
              <w:right w:w="0" w:type="dxa"/>
            </w:tcMar>
            <w:vAlign w:val="center"/>
          </w:tcPr>
          <w:p w14:paraId="54299A82" w14:textId="77777777" w:rsidR="000E2445"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left"/>
            </w:pPr>
            <w:r>
              <w:rPr>
                <w:color w:val="000000"/>
              </w:rPr>
              <w:t>Amphetamines, Methamphetamines, Methadone, Barbiturates, Benzodiazepines, Cocaine, Opiates, Methylenedioxymethamphetamine, Phencyclidine, Tetrahydrocannabinol</w:t>
            </w:r>
          </w:p>
        </w:tc>
      </w:tr>
    </w:tbl>
    <w:p w14:paraId="76C7A651" w14:textId="77777777" w:rsidR="000E2445" w:rsidRDefault="000E2445">
      <w:pPr>
        <w:pStyle w:val="a4"/>
      </w:pPr>
    </w:p>
    <w:p w14:paraId="64445707" w14:textId="77777777" w:rsidR="000E2445" w:rsidRDefault="00000000">
      <w:pPr>
        <w:pStyle w:val="a4"/>
      </w:pPr>
      <w:r>
        <w:t>The Investigator must review the laboratory report, document this review, and record any clinically relevant changes occurring during the study in the AE section of the eCRF.</w:t>
      </w:r>
    </w:p>
    <w:p w14:paraId="2CCB8D13" w14:textId="77777777" w:rsidR="000E2445" w:rsidRDefault="00000000">
      <w:r>
        <w:br w:type="page"/>
      </w:r>
    </w:p>
    <w:p w14:paraId="17EFCA1A" w14:textId="77777777" w:rsidR="000E2445" w:rsidRDefault="00000000">
      <w:pPr>
        <w:pStyle w:val="2"/>
      </w:pPr>
      <w:bookmarkStart w:id="226" w:name="countryregion-specific-differences"/>
      <w:bookmarkStart w:id="227" w:name="_Toc192282328"/>
      <w:bookmarkEnd w:id="224"/>
      <w:r>
        <w:lastRenderedPageBreak/>
        <w:t>Country/Region-Specific Differences</w:t>
      </w:r>
      <w:bookmarkEnd w:id="227"/>
    </w:p>
    <w:p w14:paraId="652903C3" w14:textId="77777777" w:rsidR="000E2445" w:rsidRDefault="00000000">
      <w:pPr>
        <w:pStyle w:val="FirstParagraph"/>
      </w:pPr>
      <w:r>
        <w:t>Not Applicable.</w:t>
      </w:r>
    </w:p>
    <w:p w14:paraId="71823225" w14:textId="77777777" w:rsidR="000E2445" w:rsidRDefault="000E2445">
      <w:pPr>
        <w:pStyle w:val="a4"/>
      </w:pPr>
    </w:p>
    <w:p w14:paraId="2ACA9B45" w14:textId="77777777" w:rsidR="000E2445" w:rsidRDefault="00000000">
      <w:pPr>
        <w:pStyle w:val="2"/>
      </w:pPr>
      <w:bookmarkStart w:id="228" w:name="prior-protocol-amendment"/>
      <w:bookmarkStart w:id="229" w:name="_Toc192282329"/>
      <w:bookmarkEnd w:id="226"/>
      <w:r>
        <w:t>Prior Protocol Amendment</w:t>
      </w:r>
      <w:bookmarkEnd w:id="229"/>
    </w:p>
    <w:p w14:paraId="39B37A36" w14:textId="77777777" w:rsidR="000E2445" w:rsidRDefault="00000000">
      <w:pPr>
        <w:pStyle w:val="FirstParagraph"/>
      </w:pPr>
      <w:r>
        <w:t>This protocol has not been amended.</w:t>
      </w:r>
    </w:p>
    <w:p w14:paraId="356442C8" w14:textId="77777777" w:rsidR="000E2445" w:rsidRDefault="00000000">
      <w:r>
        <w:br w:type="page"/>
      </w:r>
    </w:p>
    <w:p w14:paraId="6262D257" w14:textId="77777777" w:rsidR="000E2445" w:rsidRDefault="00000000">
      <w:pPr>
        <w:pStyle w:val="1"/>
      </w:pPr>
      <w:bookmarkStart w:id="230" w:name="appendix-glossary-of-terms"/>
      <w:bookmarkStart w:id="231" w:name="_Toc192282330"/>
      <w:bookmarkEnd w:id="216"/>
      <w:bookmarkEnd w:id="228"/>
      <w:r>
        <w:lastRenderedPageBreak/>
        <w:t>APPENDIX: GLOSSARY OF TERMS</w:t>
      </w:r>
      <w:bookmarkEnd w:id="231"/>
    </w:p>
    <w:tbl>
      <w:tblPr>
        <w:tblW w:w="5000" w:type="pct"/>
        <w:jc w:val="center"/>
        <w:tblLook w:val="0420" w:firstRow="1" w:lastRow="0" w:firstColumn="0" w:lastColumn="0" w:noHBand="0" w:noVBand="1"/>
      </w:tblPr>
      <w:tblGrid>
        <w:gridCol w:w="5174"/>
        <w:gridCol w:w="4186"/>
      </w:tblGrid>
      <w:tr w:rsidR="000E2445" w14:paraId="73CBE1E5" w14:textId="77777777">
        <w:trPr>
          <w:tblHeader/>
          <w:jc w:val="center"/>
        </w:trPr>
        <w:tc>
          <w:tcPr>
            <w:tcW w:w="0" w:type="auto"/>
            <w:tcBorders>
              <w:top w:val="single" w:sz="12" w:space="0" w:color="666666"/>
              <w:left w:val="none" w:sz="0" w:space="0" w:color="000000"/>
              <w:bottom w:val="single" w:sz="12" w:space="0" w:color="666666"/>
              <w:right w:val="none" w:sz="0" w:space="0" w:color="000000"/>
            </w:tcBorders>
            <w:shd w:val="clear" w:color="auto" w:fill="BEBEBE"/>
            <w:tcMar>
              <w:top w:w="0" w:type="dxa"/>
              <w:left w:w="0" w:type="dxa"/>
              <w:bottom w:w="0" w:type="dxa"/>
              <w:right w:w="0" w:type="dxa"/>
            </w:tcMar>
            <w:vAlign w:val="center"/>
          </w:tcPr>
          <w:p w14:paraId="042C2BBA" w14:textId="77777777" w:rsidR="000E2445"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left"/>
            </w:pPr>
            <w:r>
              <w:rPr>
                <w:color w:val="000000"/>
              </w:rPr>
              <w:t>Abbreviation</w:t>
            </w:r>
          </w:p>
        </w:tc>
        <w:tc>
          <w:tcPr>
            <w:tcW w:w="0" w:type="auto"/>
            <w:tcBorders>
              <w:top w:val="single" w:sz="12" w:space="0" w:color="666666"/>
              <w:left w:val="none" w:sz="0" w:space="0" w:color="000000"/>
              <w:bottom w:val="single" w:sz="12" w:space="0" w:color="666666"/>
              <w:right w:val="none" w:sz="0" w:space="0" w:color="000000"/>
            </w:tcBorders>
            <w:shd w:val="clear" w:color="auto" w:fill="BEBEBE"/>
            <w:tcMar>
              <w:top w:w="0" w:type="dxa"/>
              <w:left w:w="0" w:type="dxa"/>
              <w:bottom w:w="0" w:type="dxa"/>
              <w:right w:w="0" w:type="dxa"/>
            </w:tcMar>
            <w:vAlign w:val="center"/>
          </w:tcPr>
          <w:p w14:paraId="2D962310" w14:textId="77777777" w:rsidR="000E2445"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left"/>
            </w:pPr>
            <w:r>
              <w:rPr>
                <w:color w:val="000000"/>
              </w:rPr>
              <w:t>Definition</w:t>
            </w:r>
          </w:p>
        </w:tc>
      </w:tr>
      <w:tr w:rsidR="000E2445" w14:paraId="7FF09CA3" w14:textId="77777777">
        <w:trPr>
          <w:jc w:val="center"/>
        </w:trPr>
        <w:tc>
          <w:tcPr>
            <w:tcW w:w="0" w:type="auto"/>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FA5FA29" w14:textId="77777777" w:rsidR="000E2445"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left"/>
            </w:pPr>
            <w:r>
              <w:rPr>
                <w:color w:val="000000"/>
              </w:rPr>
              <w:t>AE</w:t>
            </w:r>
          </w:p>
        </w:tc>
        <w:tc>
          <w:tcPr>
            <w:tcW w:w="0" w:type="auto"/>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D7AED5B" w14:textId="77777777" w:rsidR="000E2445" w:rsidRDefault="000E2445">
            <w:pPr>
              <w:pBdr>
                <w:top w:val="none" w:sz="0" w:space="0" w:color="000000"/>
                <w:left w:val="none" w:sz="0" w:space="0" w:color="000000"/>
                <w:bottom w:val="none" w:sz="0" w:space="0" w:color="000000"/>
                <w:right w:val="none" w:sz="0" w:space="0" w:color="000000"/>
              </w:pBdr>
              <w:spacing w:before="100" w:after="100" w:line="240" w:lineRule="auto"/>
              <w:ind w:left="100" w:right="100"/>
              <w:jc w:val="left"/>
            </w:pPr>
          </w:p>
        </w:tc>
      </w:tr>
      <w:tr w:rsidR="000E2445" w14:paraId="48620B57" w14:textId="77777777">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CB61E96" w14:textId="77777777" w:rsidR="000E2445"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left"/>
            </w:pPr>
            <w:r>
              <w:rPr>
                <w:color w:val="000000"/>
              </w:rPr>
              <w:t>AEs</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1C046A0" w14:textId="77777777" w:rsidR="000E2445" w:rsidRDefault="000E2445">
            <w:pPr>
              <w:pBdr>
                <w:top w:val="none" w:sz="0" w:space="0" w:color="000000"/>
                <w:left w:val="none" w:sz="0" w:space="0" w:color="000000"/>
                <w:bottom w:val="none" w:sz="0" w:space="0" w:color="000000"/>
                <w:right w:val="none" w:sz="0" w:space="0" w:color="000000"/>
              </w:pBdr>
              <w:spacing w:before="100" w:after="100" w:line="240" w:lineRule="auto"/>
              <w:ind w:left="100" w:right="100"/>
              <w:jc w:val="left"/>
            </w:pPr>
          </w:p>
        </w:tc>
      </w:tr>
      <w:tr w:rsidR="000E2445" w14:paraId="155891FC" w14:textId="77777777">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459F0AE" w14:textId="77777777" w:rsidR="000E2445"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left"/>
            </w:pPr>
            <w:r>
              <w:rPr>
                <w:color w:val="000000"/>
              </w:rPr>
              <w:t>ALT</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9733F85" w14:textId="77777777" w:rsidR="000E2445" w:rsidRDefault="000E2445">
            <w:pPr>
              <w:pBdr>
                <w:top w:val="none" w:sz="0" w:space="0" w:color="000000"/>
                <w:left w:val="none" w:sz="0" w:space="0" w:color="000000"/>
                <w:bottom w:val="none" w:sz="0" w:space="0" w:color="000000"/>
                <w:right w:val="none" w:sz="0" w:space="0" w:color="000000"/>
              </w:pBdr>
              <w:spacing w:before="100" w:after="100" w:line="240" w:lineRule="auto"/>
              <w:ind w:left="100" w:right="100"/>
              <w:jc w:val="left"/>
            </w:pPr>
          </w:p>
        </w:tc>
      </w:tr>
      <w:tr w:rsidR="000E2445" w14:paraId="246E8F42" w14:textId="77777777">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1E51AA9" w14:textId="77777777" w:rsidR="000E2445"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left"/>
            </w:pPr>
            <w:r>
              <w:rPr>
                <w:color w:val="000000"/>
              </w:rPr>
              <w:t>AST</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D3C7C04" w14:textId="77777777" w:rsidR="000E2445" w:rsidRDefault="000E2445">
            <w:pPr>
              <w:pBdr>
                <w:top w:val="none" w:sz="0" w:space="0" w:color="000000"/>
                <w:left w:val="none" w:sz="0" w:space="0" w:color="000000"/>
                <w:bottom w:val="none" w:sz="0" w:space="0" w:color="000000"/>
                <w:right w:val="none" w:sz="0" w:space="0" w:color="000000"/>
              </w:pBdr>
              <w:spacing w:before="100" w:after="100" w:line="240" w:lineRule="auto"/>
              <w:ind w:left="100" w:right="100"/>
              <w:jc w:val="left"/>
            </w:pPr>
          </w:p>
        </w:tc>
      </w:tr>
      <w:tr w:rsidR="000E2445" w14:paraId="4B8907B0" w14:textId="77777777">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07A8D60" w14:textId="77777777" w:rsidR="000E2445"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left"/>
            </w:pPr>
            <w:r>
              <w:rPr>
                <w:color w:val="000000"/>
              </w:rPr>
              <w:t>CFR</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88E70C5" w14:textId="77777777" w:rsidR="000E2445" w:rsidRDefault="000E2445">
            <w:pPr>
              <w:pBdr>
                <w:top w:val="none" w:sz="0" w:space="0" w:color="000000"/>
                <w:left w:val="none" w:sz="0" w:space="0" w:color="000000"/>
                <w:bottom w:val="none" w:sz="0" w:space="0" w:color="000000"/>
                <w:right w:val="none" w:sz="0" w:space="0" w:color="000000"/>
              </w:pBdr>
              <w:spacing w:before="100" w:after="100" w:line="240" w:lineRule="auto"/>
              <w:ind w:left="100" w:right="100"/>
              <w:jc w:val="left"/>
            </w:pPr>
          </w:p>
        </w:tc>
      </w:tr>
      <w:tr w:rsidR="000E2445" w14:paraId="22E783C0" w14:textId="77777777">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2F8C7C6" w14:textId="77777777" w:rsidR="000E2445"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left"/>
            </w:pPr>
            <w:r>
              <w:rPr>
                <w:color w:val="000000"/>
              </w:rPr>
              <w:t>CIOMS</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D14D2CA" w14:textId="77777777" w:rsidR="000E2445" w:rsidRDefault="000E2445">
            <w:pPr>
              <w:pBdr>
                <w:top w:val="none" w:sz="0" w:space="0" w:color="000000"/>
                <w:left w:val="none" w:sz="0" w:space="0" w:color="000000"/>
                <w:bottom w:val="none" w:sz="0" w:space="0" w:color="000000"/>
                <w:right w:val="none" w:sz="0" w:space="0" w:color="000000"/>
              </w:pBdr>
              <w:spacing w:before="100" w:after="100" w:line="240" w:lineRule="auto"/>
              <w:ind w:left="100" w:right="100"/>
              <w:jc w:val="left"/>
            </w:pPr>
          </w:p>
        </w:tc>
      </w:tr>
      <w:tr w:rsidR="000E2445" w14:paraId="32AF2362" w14:textId="77777777">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6B613AD" w14:textId="77777777" w:rsidR="000E2445"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left"/>
            </w:pPr>
            <w:r>
              <w:rPr>
                <w:color w:val="000000"/>
              </w:rPr>
              <w:t>CRUs</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21D8CCB" w14:textId="77777777" w:rsidR="000E2445" w:rsidRDefault="000E2445">
            <w:pPr>
              <w:pBdr>
                <w:top w:val="none" w:sz="0" w:space="0" w:color="000000"/>
                <w:left w:val="none" w:sz="0" w:space="0" w:color="000000"/>
                <w:bottom w:val="none" w:sz="0" w:space="0" w:color="000000"/>
                <w:right w:val="none" w:sz="0" w:space="0" w:color="000000"/>
              </w:pBdr>
              <w:spacing w:before="100" w:after="100" w:line="240" w:lineRule="auto"/>
              <w:ind w:left="100" w:right="100"/>
              <w:jc w:val="left"/>
            </w:pPr>
          </w:p>
        </w:tc>
      </w:tr>
      <w:tr w:rsidR="000E2445" w14:paraId="2B9F9866" w14:textId="77777777">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3ED4610" w14:textId="77777777" w:rsidR="000E2445"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left"/>
            </w:pPr>
            <w:r>
              <w:rPr>
                <w:color w:val="000000"/>
              </w:rPr>
              <w:t>CSR</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0A59706" w14:textId="77777777" w:rsidR="000E2445" w:rsidRDefault="000E2445">
            <w:pPr>
              <w:pBdr>
                <w:top w:val="none" w:sz="0" w:space="0" w:color="000000"/>
                <w:left w:val="none" w:sz="0" w:space="0" w:color="000000"/>
                <w:bottom w:val="none" w:sz="0" w:space="0" w:color="000000"/>
                <w:right w:val="none" w:sz="0" w:space="0" w:color="000000"/>
              </w:pBdr>
              <w:spacing w:before="100" w:after="100" w:line="240" w:lineRule="auto"/>
              <w:ind w:left="100" w:right="100"/>
              <w:jc w:val="left"/>
            </w:pPr>
          </w:p>
        </w:tc>
      </w:tr>
      <w:tr w:rsidR="000E2445" w14:paraId="6F173399" w14:textId="77777777">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4A64504" w14:textId="77777777" w:rsidR="000E2445"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left"/>
            </w:pPr>
            <w:r>
              <w:rPr>
                <w:color w:val="000000"/>
              </w:rPr>
              <w:t>DS</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9B27AA1" w14:textId="77777777" w:rsidR="000E2445" w:rsidRDefault="000E2445">
            <w:pPr>
              <w:pBdr>
                <w:top w:val="none" w:sz="0" w:space="0" w:color="000000"/>
                <w:left w:val="none" w:sz="0" w:space="0" w:color="000000"/>
                <w:bottom w:val="none" w:sz="0" w:space="0" w:color="000000"/>
                <w:right w:val="none" w:sz="0" w:space="0" w:color="000000"/>
              </w:pBdr>
              <w:spacing w:before="100" w:after="100" w:line="240" w:lineRule="auto"/>
              <w:ind w:left="100" w:right="100"/>
              <w:jc w:val="left"/>
            </w:pPr>
          </w:p>
        </w:tc>
      </w:tr>
      <w:tr w:rsidR="000E2445" w14:paraId="4E1FF654" w14:textId="77777777">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8236EDD" w14:textId="77777777" w:rsidR="000E2445"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left"/>
            </w:pPr>
            <w:r>
              <w:rPr>
                <w:color w:val="000000"/>
              </w:rPr>
              <w:t>ECG</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260FEE9" w14:textId="77777777" w:rsidR="000E2445" w:rsidRDefault="000E2445">
            <w:pPr>
              <w:pBdr>
                <w:top w:val="none" w:sz="0" w:space="0" w:color="000000"/>
                <w:left w:val="none" w:sz="0" w:space="0" w:color="000000"/>
                <w:bottom w:val="none" w:sz="0" w:space="0" w:color="000000"/>
                <w:right w:val="none" w:sz="0" w:space="0" w:color="000000"/>
              </w:pBdr>
              <w:spacing w:before="100" w:after="100" w:line="240" w:lineRule="auto"/>
              <w:ind w:left="100" w:right="100"/>
              <w:jc w:val="left"/>
            </w:pPr>
          </w:p>
        </w:tc>
      </w:tr>
      <w:tr w:rsidR="000E2445" w14:paraId="6202097A" w14:textId="77777777">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B39CB82" w14:textId="77777777" w:rsidR="000E2445"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left"/>
            </w:pPr>
            <w:r>
              <w:rPr>
                <w:color w:val="000000"/>
              </w:rPr>
              <w:t>EOS</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3410FA5" w14:textId="77777777" w:rsidR="000E2445" w:rsidRDefault="000E2445">
            <w:pPr>
              <w:pBdr>
                <w:top w:val="none" w:sz="0" w:space="0" w:color="000000"/>
                <w:left w:val="none" w:sz="0" w:space="0" w:color="000000"/>
                <w:bottom w:val="none" w:sz="0" w:space="0" w:color="000000"/>
                <w:right w:val="none" w:sz="0" w:space="0" w:color="000000"/>
              </w:pBdr>
              <w:spacing w:before="100" w:after="100" w:line="240" w:lineRule="auto"/>
              <w:ind w:left="100" w:right="100"/>
              <w:jc w:val="left"/>
            </w:pPr>
          </w:p>
        </w:tc>
      </w:tr>
      <w:tr w:rsidR="000E2445" w14:paraId="4316E4CF" w14:textId="77777777">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33273AD" w14:textId="77777777" w:rsidR="000E2445"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left"/>
            </w:pPr>
            <w:r>
              <w:rPr>
                <w:color w:val="000000"/>
              </w:rPr>
              <w:t>GCP</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18C6BF8" w14:textId="77777777" w:rsidR="000E2445" w:rsidRDefault="000E2445">
            <w:pPr>
              <w:pBdr>
                <w:top w:val="none" w:sz="0" w:space="0" w:color="000000"/>
                <w:left w:val="none" w:sz="0" w:space="0" w:color="000000"/>
                <w:bottom w:val="none" w:sz="0" w:space="0" w:color="000000"/>
                <w:right w:val="none" w:sz="0" w:space="0" w:color="000000"/>
              </w:pBdr>
              <w:spacing w:before="100" w:after="100" w:line="240" w:lineRule="auto"/>
              <w:ind w:left="100" w:right="100"/>
              <w:jc w:val="left"/>
            </w:pPr>
          </w:p>
        </w:tc>
      </w:tr>
      <w:tr w:rsidR="000E2445" w14:paraId="56CC33C5" w14:textId="77777777">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054B044" w14:textId="77777777" w:rsidR="000E2445"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left"/>
            </w:pPr>
            <w:r>
              <w:rPr>
                <w:color w:val="000000"/>
              </w:rPr>
              <w:t>IB</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BFAFD17" w14:textId="77777777" w:rsidR="000E2445" w:rsidRDefault="000E2445">
            <w:pPr>
              <w:pBdr>
                <w:top w:val="none" w:sz="0" w:space="0" w:color="000000"/>
                <w:left w:val="none" w:sz="0" w:space="0" w:color="000000"/>
                <w:bottom w:val="none" w:sz="0" w:space="0" w:color="000000"/>
                <w:right w:val="none" w:sz="0" w:space="0" w:color="000000"/>
              </w:pBdr>
              <w:spacing w:before="100" w:after="100" w:line="240" w:lineRule="auto"/>
              <w:ind w:left="100" w:right="100"/>
              <w:jc w:val="left"/>
            </w:pPr>
          </w:p>
        </w:tc>
      </w:tr>
      <w:tr w:rsidR="000E2445" w14:paraId="034561E1" w14:textId="77777777">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2EAF34A" w14:textId="77777777" w:rsidR="000E2445"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left"/>
            </w:pPr>
            <w:r>
              <w:rPr>
                <w:color w:val="000000"/>
              </w:rPr>
              <w:t>ICF</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A845F36" w14:textId="77777777" w:rsidR="000E2445" w:rsidRDefault="000E2445">
            <w:pPr>
              <w:pBdr>
                <w:top w:val="none" w:sz="0" w:space="0" w:color="000000"/>
                <w:left w:val="none" w:sz="0" w:space="0" w:color="000000"/>
                <w:bottom w:val="none" w:sz="0" w:space="0" w:color="000000"/>
                <w:right w:val="none" w:sz="0" w:space="0" w:color="000000"/>
              </w:pBdr>
              <w:spacing w:before="100" w:after="100" w:line="240" w:lineRule="auto"/>
              <w:ind w:left="100" w:right="100"/>
              <w:jc w:val="left"/>
            </w:pPr>
          </w:p>
        </w:tc>
      </w:tr>
      <w:tr w:rsidR="000E2445" w14:paraId="70054E99" w14:textId="77777777">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7C89E40" w14:textId="77777777" w:rsidR="000E2445"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left"/>
            </w:pPr>
            <w:r>
              <w:rPr>
                <w:color w:val="000000"/>
              </w:rPr>
              <w:t>ICH</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66BC8DC" w14:textId="77777777" w:rsidR="000E2445" w:rsidRDefault="000E2445">
            <w:pPr>
              <w:pBdr>
                <w:top w:val="none" w:sz="0" w:space="0" w:color="000000"/>
                <w:left w:val="none" w:sz="0" w:space="0" w:color="000000"/>
                <w:bottom w:val="none" w:sz="0" w:space="0" w:color="000000"/>
                <w:right w:val="none" w:sz="0" w:space="0" w:color="000000"/>
              </w:pBdr>
              <w:spacing w:before="100" w:after="100" w:line="240" w:lineRule="auto"/>
              <w:ind w:left="100" w:right="100"/>
              <w:jc w:val="left"/>
            </w:pPr>
          </w:p>
        </w:tc>
      </w:tr>
      <w:tr w:rsidR="000E2445" w14:paraId="61733F5B" w14:textId="77777777">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6A54A02" w14:textId="77777777" w:rsidR="000E2445"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left"/>
            </w:pPr>
            <w:r>
              <w:rPr>
                <w:color w:val="000000"/>
              </w:rPr>
              <w:t>IECs</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E14DD1B" w14:textId="77777777" w:rsidR="000E2445" w:rsidRDefault="000E2445">
            <w:pPr>
              <w:pBdr>
                <w:top w:val="none" w:sz="0" w:space="0" w:color="000000"/>
                <w:left w:val="none" w:sz="0" w:space="0" w:color="000000"/>
                <w:bottom w:val="none" w:sz="0" w:space="0" w:color="000000"/>
                <w:right w:val="none" w:sz="0" w:space="0" w:color="000000"/>
              </w:pBdr>
              <w:spacing w:before="100" w:after="100" w:line="240" w:lineRule="auto"/>
              <w:ind w:left="100" w:right="100"/>
              <w:jc w:val="left"/>
            </w:pPr>
          </w:p>
        </w:tc>
      </w:tr>
      <w:tr w:rsidR="000E2445" w14:paraId="542AB20F" w14:textId="77777777">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D526B24" w14:textId="77777777" w:rsidR="000E2445"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left"/>
            </w:pPr>
            <w:r>
              <w:rPr>
                <w:color w:val="000000"/>
              </w:rPr>
              <w:t>IRB</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DE4F8D3" w14:textId="77777777" w:rsidR="000E2445" w:rsidRDefault="000E2445">
            <w:pPr>
              <w:pBdr>
                <w:top w:val="none" w:sz="0" w:space="0" w:color="000000"/>
                <w:left w:val="none" w:sz="0" w:space="0" w:color="000000"/>
                <w:bottom w:val="none" w:sz="0" w:space="0" w:color="000000"/>
                <w:right w:val="none" w:sz="0" w:space="0" w:color="000000"/>
              </w:pBdr>
              <w:spacing w:before="100" w:after="100" w:line="240" w:lineRule="auto"/>
              <w:ind w:left="100" w:right="100"/>
              <w:jc w:val="left"/>
            </w:pPr>
          </w:p>
        </w:tc>
      </w:tr>
      <w:tr w:rsidR="000E2445" w14:paraId="6F9142CA" w14:textId="77777777">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4FDC996" w14:textId="77777777" w:rsidR="000E2445"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left"/>
            </w:pPr>
            <w:r>
              <w:rPr>
                <w:color w:val="000000"/>
              </w:rPr>
              <w:t>IRBs</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72B34B2" w14:textId="77777777" w:rsidR="000E2445" w:rsidRDefault="000E2445">
            <w:pPr>
              <w:pBdr>
                <w:top w:val="none" w:sz="0" w:space="0" w:color="000000"/>
                <w:left w:val="none" w:sz="0" w:space="0" w:color="000000"/>
                <w:bottom w:val="none" w:sz="0" w:space="0" w:color="000000"/>
                <w:right w:val="none" w:sz="0" w:space="0" w:color="000000"/>
              </w:pBdr>
              <w:spacing w:before="100" w:after="100" w:line="240" w:lineRule="auto"/>
              <w:ind w:left="100" w:right="100"/>
              <w:jc w:val="left"/>
            </w:pPr>
          </w:p>
        </w:tc>
      </w:tr>
      <w:tr w:rsidR="000E2445" w14:paraId="1F8E0CA8" w14:textId="77777777">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2BC2D14" w14:textId="77777777" w:rsidR="000E2445"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left"/>
            </w:pPr>
            <w:r>
              <w:rPr>
                <w:color w:val="000000"/>
              </w:rPr>
              <w:t>IV</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81A2F1B" w14:textId="77777777" w:rsidR="000E2445" w:rsidRDefault="000E2445">
            <w:pPr>
              <w:pBdr>
                <w:top w:val="none" w:sz="0" w:space="0" w:color="000000"/>
                <w:left w:val="none" w:sz="0" w:space="0" w:color="000000"/>
                <w:bottom w:val="none" w:sz="0" w:space="0" w:color="000000"/>
                <w:right w:val="none" w:sz="0" w:space="0" w:color="000000"/>
              </w:pBdr>
              <w:spacing w:before="100" w:after="100" w:line="240" w:lineRule="auto"/>
              <w:ind w:left="100" w:right="100"/>
              <w:jc w:val="left"/>
            </w:pPr>
          </w:p>
        </w:tc>
      </w:tr>
      <w:tr w:rsidR="000E2445" w14:paraId="642B40C3" w14:textId="77777777">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7884799" w14:textId="77777777" w:rsidR="000E2445"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left"/>
            </w:pPr>
            <w:r>
              <w:rPr>
                <w:color w:val="000000"/>
              </w:rPr>
              <w:t>LLOQ</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22F85C2" w14:textId="77777777" w:rsidR="000E2445" w:rsidRDefault="000E2445">
            <w:pPr>
              <w:pBdr>
                <w:top w:val="none" w:sz="0" w:space="0" w:color="000000"/>
                <w:left w:val="none" w:sz="0" w:space="0" w:color="000000"/>
                <w:bottom w:val="none" w:sz="0" w:space="0" w:color="000000"/>
                <w:right w:val="none" w:sz="0" w:space="0" w:color="000000"/>
              </w:pBdr>
              <w:spacing w:before="100" w:after="100" w:line="240" w:lineRule="auto"/>
              <w:ind w:left="100" w:right="100"/>
              <w:jc w:val="left"/>
            </w:pPr>
          </w:p>
        </w:tc>
      </w:tr>
      <w:tr w:rsidR="000E2445" w14:paraId="00661F83" w14:textId="77777777">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A605825" w14:textId="77777777" w:rsidR="000E2445"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left"/>
            </w:pPr>
            <w:r>
              <w:rPr>
                <w:color w:val="000000"/>
              </w:rPr>
              <w:t>NCA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D228572" w14:textId="77777777" w:rsidR="000E2445" w:rsidRDefault="000E2445">
            <w:pPr>
              <w:pBdr>
                <w:top w:val="none" w:sz="0" w:space="0" w:color="000000"/>
                <w:left w:val="none" w:sz="0" w:space="0" w:color="000000"/>
                <w:bottom w:val="none" w:sz="0" w:space="0" w:color="000000"/>
                <w:right w:val="none" w:sz="0" w:space="0" w:color="000000"/>
              </w:pBdr>
              <w:spacing w:before="100" w:after="100" w:line="240" w:lineRule="auto"/>
              <w:ind w:left="100" w:right="100"/>
              <w:jc w:val="left"/>
            </w:pPr>
          </w:p>
        </w:tc>
      </w:tr>
      <w:tr w:rsidR="000E2445" w14:paraId="1AAD6AA6" w14:textId="77777777">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8D3A7CC" w14:textId="77777777" w:rsidR="000E2445"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left"/>
            </w:pPr>
            <w:r>
              <w:rPr>
                <w:color w:val="000000"/>
              </w:rPr>
              <w:t>PBMCs</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AD93AB1" w14:textId="77777777" w:rsidR="000E2445" w:rsidRDefault="000E2445">
            <w:pPr>
              <w:pBdr>
                <w:top w:val="none" w:sz="0" w:space="0" w:color="000000"/>
                <w:left w:val="none" w:sz="0" w:space="0" w:color="000000"/>
                <w:bottom w:val="none" w:sz="0" w:space="0" w:color="000000"/>
                <w:right w:val="none" w:sz="0" w:space="0" w:color="000000"/>
              </w:pBdr>
              <w:spacing w:before="100" w:after="100" w:line="240" w:lineRule="auto"/>
              <w:ind w:left="100" w:right="100"/>
              <w:jc w:val="left"/>
            </w:pPr>
          </w:p>
        </w:tc>
      </w:tr>
      <w:tr w:rsidR="000E2445" w14:paraId="56994207" w14:textId="77777777">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9E12DB0" w14:textId="77777777" w:rsidR="000E2445"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left"/>
            </w:pPr>
            <w:r>
              <w:rPr>
                <w:color w:val="000000"/>
              </w:rPr>
              <w:t>PD</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EA26213" w14:textId="77777777" w:rsidR="000E2445" w:rsidRDefault="000E2445">
            <w:pPr>
              <w:pBdr>
                <w:top w:val="none" w:sz="0" w:space="0" w:color="000000"/>
                <w:left w:val="none" w:sz="0" w:space="0" w:color="000000"/>
                <w:bottom w:val="none" w:sz="0" w:space="0" w:color="000000"/>
                <w:right w:val="none" w:sz="0" w:space="0" w:color="000000"/>
              </w:pBdr>
              <w:spacing w:before="100" w:after="100" w:line="240" w:lineRule="auto"/>
              <w:ind w:left="100" w:right="100"/>
              <w:jc w:val="left"/>
            </w:pPr>
          </w:p>
        </w:tc>
      </w:tr>
      <w:tr w:rsidR="000E2445" w14:paraId="1C195E51" w14:textId="77777777">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086D930" w14:textId="77777777" w:rsidR="000E2445"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left"/>
            </w:pPr>
            <w:r>
              <w:rPr>
                <w:color w:val="000000"/>
              </w:rPr>
              <w:t>PKs</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046EDB0" w14:textId="77777777" w:rsidR="000E2445" w:rsidRDefault="000E2445">
            <w:pPr>
              <w:pBdr>
                <w:top w:val="none" w:sz="0" w:space="0" w:color="000000"/>
                <w:left w:val="none" w:sz="0" w:space="0" w:color="000000"/>
                <w:bottom w:val="none" w:sz="0" w:space="0" w:color="000000"/>
                <w:right w:val="none" w:sz="0" w:space="0" w:color="000000"/>
              </w:pBdr>
              <w:spacing w:before="100" w:after="100" w:line="240" w:lineRule="auto"/>
              <w:ind w:left="100" w:right="100"/>
              <w:jc w:val="left"/>
            </w:pPr>
          </w:p>
        </w:tc>
      </w:tr>
      <w:tr w:rsidR="000E2445" w14:paraId="354490B7" w14:textId="77777777">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4441A0D" w14:textId="77777777" w:rsidR="000E2445"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left"/>
            </w:pPr>
            <w:r>
              <w:rPr>
                <w:color w:val="000000"/>
              </w:rPr>
              <w:lastRenderedPageBreak/>
              <w:t>PS</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3A82949" w14:textId="77777777" w:rsidR="000E2445" w:rsidRDefault="000E2445">
            <w:pPr>
              <w:pBdr>
                <w:top w:val="none" w:sz="0" w:space="0" w:color="000000"/>
                <w:left w:val="none" w:sz="0" w:space="0" w:color="000000"/>
                <w:bottom w:val="none" w:sz="0" w:space="0" w:color="000000"/>
                <w:right w:val="none" w:sz="0" w:space="0" w:color="000000"/>
              </w:pBdr>
              <w:spacing w:before="100" w:after="100" w:line="240" w:lineRule="auto"/>
              <w:ind w:left="100" w:right="100"/>
              <w:jc w:val="left"/>
            </w:pPr>
          </w:p>
        </w:tc>
      </w:tr>
      <w:tr w:rsidR="000E2445" w14:paraId="1D6C6578" w14:textId="77777777">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27082FD" w14:textId="77777777" w:rsidR="000E2445"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left"/>
            </w:pPr>
            <w:r>
              <w:rPr>
                <w:color w:val="000000"/>
              </w:rPr>
              <w:t>SAE</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15DFAD4" w14:textId="77777777" w:rsidR="000E2445" w:rsidRDefault="000E2445">
            <w:pPr>
              <w:pBdr>
                <w:top w:val="none" w:sz="0" w:space="0" w:color="000000"/>
                <w:left w:val="none" w:sz="0" w:space="0" w:color="000000"/>
                <w:bottom w:val="none" w:sz="0" w:space="0" w:color="000000"/>
                <w:right w:val="none" w:sz="0" w:space="0" w:color="000000"/>
              </w:pBdr>
              <w:spacing w:before="100" w:after="100" w:line="240" w:lineRule="auto"/>
              <w:ind w:left="100" w:right="100"/>
              <w:jc w:val="left"/>
            </w:pPr>
          </w:p>
        </w:tc>
      </w:tr>
      <w:tr w:rsidR="000E2445" w14:paraId="74A7E90E" w14:textId="77777777">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27D66E3" w14:textId="77777777" w:rsidR="000E2445"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left"/>
            </w:pPr>
            <w:r>
              <w:rPr>
                <w:color w:val="000000"/>
              </w:rPr>
              <w:t>SAP</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FE0F870" w14:textId="77777777" w:rsidR="000E2445" w:rsidRDefault="000E2445">
            <w:pPr>
              <w:pBdr>
                <w:top w:val="none" w:sz="0" w:space="0" w:color="000000"/>
                <w:left w:val="none" w:sz="0" w:space="0" w:color="000000"/>
                <w:bottom w:val="none" w:sz="0" w:space="0" w:color="000000"/>
                <w:right w:val="none" w:sz="0" w:space="0" w:color="000000"/>
              </w:pBdr>
              <w:spacing w:before="100" w:after="100" w:line="240" w:lineRule="auto"/>
              <w:ind w:left="100" w:right="100"/>
              <w:jc w:val="left"/>
            </w:pPr>
          </w:p>
        </w:tc>
      </w:tr>
      <w:tr w:rsidR="000E2445" w14:paraId="3893C607" w14:textId="77777777">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8A4AE67" w14:textId="77777777" w:rsidR="000E2445"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left"/>
            </w:pPr>
            <w:r>
              <w:rPr>
                <w:color w:val="000000"/>
              </w:rPr>
              <w:t>SD</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0C38A0D" w14:textId="77777777" w:rsidR="000E2445" w:rsidRDefault="000E2445">
            <w:pPr>
              <w:pBdr>
                <w:top w:val="none" w:sz="0" w:space="0" w:color="000000"/>
                <w:left w:val="none" w:sz="0" w:space="0" w:color="000000"/>
                <w:bottom w:val="none" w:sz="0" w:space="0" w:color="000000"/>
                <w:right w:val="none" w:sz="0" w:space="0" w:color="000000"/>
              </w:pBdr>
              <w:spacing w:before="100" w:after="100" w:line="240" w:lineRule="auto"/>
              <w:ind w:left="100" w:right="100"/>
              <w:jc w:val="left"/>
            </w:pPr>
          </w:p>
        </w:tc>
      </w:tr>
      <w:tr w:rsidR="000E2445" w14:paraId="6BDBE6B7" w14:textId="77777777">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820C1F4" w14:textId="77777777" w:rsidR="000E2445"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left"/>
            </w:pPr>
            <w:r>
              <w:rPr>
                <w:color w:val="000000"/>
              </w:rPr>
              <w:t>SS</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BBD6517" w14:textId="77777777" w:rsidR="000E2445" w:rsidRDefault="000E2445">
            <w:pPr>
              <w:pBdr>
                <w:top w:val="none" w:sz="0" w:space="0" w:color="000000"/>
                <w:left w:val="none" w:sz="0" w:space="0" w:color="000000"/>
                <w:bottom w:val="none" w:sz="0" w:space="0" w:color="000000"/>
                <w:right w:val="none" w:sz="0" w:space="0" w:color="000000"/>
              </w:pBdr>
              <w:spacing w:before="100" w:after="100" w:line="240" w:lineRule="auto"/>
              <w:ind w:left="100" w:right="100"/>
              <w:jc w:val="left"/>
            </w:pPr>
          </w:p>
        </w:tc>
      </w:tr>
      <w:tr w:rsidR="000E2445" w14:paraId="7A16008F" w14:textId="77777777">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E2EDFA2" w14:textId="77777777" w:rsidR="000E2445"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left"/>
            </w:pPr>
            <w:r>
              <w:rPr>
                <w:color w:val="000000"/>
              </w:rPr>
              <w:t>SUSARs</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7462C16" w14:textId="77777777" w:rsidR="000E2445" w:rsidRDefault="000E2445">
            <w:pPr>
              <w:pBdr>
                <w:top w:val="none" w:sz="0" w:space="0" w:color="000000"/>
                <w:left w:val="none" w:sz="0" w:space="0" w:color="000000"/>
                <w:bottom w:val="none" w:sz="0" w:space="0" w:color="000000"/>
                <w:right w:val="none" w:sz="0" w:space="0" w:color="000000"/>
              </w:pBdr>
              <w:spacing w:before="100" w:after="100" w:line="240" w:lineRule="auto"/>
              <w:ind w:left="100" w:right="100"/>
              <w:jc w:val="left"/>
            </w:pPr>
          </w:p>
        </w:tc>
      </w:tr>
      <w:tr w:rsidR="000E2445" w14:paraId="2943F27A" w14:textId="77777777">
        <w:trPr>
          <w:jc w:val="center"/>
        </w:trPr>
        <w:tc>
          <w:tcPr>
            <w:tcW w:w="0" w:type="auto"/>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39207379" w14:textId="77777777" w:rsidR="000E2445"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left"/>
            </w:pPr>
            <w:r>
              <w:rPr>
                <w:color w:val="000000"/>
              </w:rPr>
              <w:t>ULN</w:t>
            </w:r>
          </w:p>
        </w:tc>
        <w:tc>
          <w:tcPr>
            <w:tcW w:w="0" w:type="auto"/>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2CFAB6CF" w14:textId="77777777" w:rsidR="000E2445" w:rsidRDefault="000E2445">
            <w:pPr>
              <w:pBdr>
                <w:top w:val="none" w:sz="0" w:space="0" w:color="000000"/>
                <w:left w:val="none" w:sz="0" w:space="0" w:color="000000"/>
                <w:bottom w:val="none" w:sz="0" w:space="0" w:color="000000"/>
                <w:right w:val="none" w:sz="0" w:space="0" w:color="000000"/>
              </w:pBdr>
              <w:spacing w:before="100" w:after="100" w:line="240" w:lineRule="auto"/>
              <w:ind w:left="100" w:right="100"/>
              <w:jc w:val="left"/>
            </w:pPr>
          </w:p>
        </w:tc>
      </w:tr>
    </w:tbl>
    <w:p w14:paraId="2EB9EC8A" w14:textId="77777777" w:rsidR="000E2445" w:rsidRDefault="00000000">
      <w:r>
        <w:br w:type="page"/>
      </w:r>
    </w:p>
    <w:p w14:paraId="2DB44925" w14:textId="77777777" w:rsidR="000E2445" w:rsidRDefault="00000000">
      <w:pPr>
        <w:pStyle w:val="1"/>
      </w:pPr>
      <w:bookmarkStart w:id="232" w:name="appendix-references"/>
      <w:bookmarkStart w:id="233" w:name="_Toc192282331"/>
      <w:bookmarkEnd w:id="230"/>
      <w:r>
        <w:lastRenderedPageBreak/>
        <w:t>APPENDIX: REFERENCES</w:t>
      </w:r>
      <w:bookmarkEnd w:id="232"/>
      <w:bookmarkEnd w:id="233"/>
    </w:p>
    <w:sectPr w:rsidR="000E2445" w:rsidSect="00CE4868">
      <w:headerReference w:type="default" r:id="rId10"/>
      <w:footerReference w:type="default" r:id="rId11"/>
      <w:type w:val="continuous"/>
      <w:pgSz w:w="12240" w:h="15840"/>
      <w:pgMar w:top="1701" w:right="1440" w:bottom="1440" w:left="1440" w:header="624" w:footer="397" w:gutter="0"/>
      <w:cols w:space="720"/>
      <w:docGrid w:linePitch="25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9598669" w14:textId="77777777" w:rsidR="00F8755C" w:rsidRDefault="00F8755C">
      <w:pPr>
        <w:spacing w:before="0" w:after="0" w:line="240" w:lineRule="auto"/>
      </w:pPr>
      <w:r>
        <w:separator/>
      </w:r>
    </w:p>
  </w:endnote>
  <w:endnote w:type="continuationSeparator" w:id="0">
    <w:p w14:paraId="5C74E602" w14:textId="77777777" w:rsidR="00F8755C" w:rsidRDefault="00F8755C">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맑은 고딕">
    <w:panose1 w:val="020B0503020000020004"/>
    <w:charset w:val="81"/>
    <w:family w:val="modern"/>
    <w:pitch w:val="variable"/>
    <w:sig w:usb0="9000002F" w:usb1="29D77CFB" w:usb2="00000012" w:usb3="00000000" w:csb0="00080001" w:csb1="00000000"/>
  </w:font>
  <w:font w:name="Calibri">
    <w:panose1 w:val="020F0502020204030204"/>
    <w:charset w:val="00"/>
    <w:family w:val="swiss"/>
    <w:pitch w:val="variable"/>
    <w:sig w:usb0="E4002EFF" w:usb1="C200247B" w:usb2="00000009" w:usb3="00000000" w:csb0="000001FF" w:csb1="00000000"/>
  </w:font>
  <w:font w:name="나눔고딕">
    <w:altName w:val="NanumGothic"/>
    <w:charset w:val="81"/>
    <w:family w:val="modern"/>
    <w:pitch w:val="variable"/>
    <w:sig w:usb0="900002A7" w:usb1="29D7FCFB" w:usb2="00000010" w:usb3="00000000" w:csb0="00080001" w:csb1="00000000"/>
  </w:font>
  <w:font w:name="Courier New">
    <w:panose1 w:val="02070309020205020404"/>
    <w:charset w:val="00"/>
    <w:family w:val="modern"/>
    <w:pitch w:val="fixed"/>
    <w:sig w:usb0="E0002EFF" w:usb1="C0007843" w:usb2="00000009" w:usb3="00000000" w:csb0="000001FF" w:csb1="00000000"/>
  </w:font>
  <w:font w:name="Consolas">
    <w:panose1 w:val="020B0609020204030204"/>
    <w:charset w:val="00"/>
    <w:family w:val="modern"/>
    <w:pitch w:val="fixed"/>
    <w:sig w:usb0="E00006FF" w:usb1="0000FCFF" w:usb2="00000001" w:usb3="00000000" w:csb0="0000019F" w:csb1="00000000"/>
  </w:font>
  <w:font w:name="굴림">
    <w:altName w:val="Gulim"/>
    <w:panose1 w:val="020B0600000101010101"/>
    <w:charset w:val="81"/>
    <w:family w:val="modern"/>
    <w:pitch w:val="variable"/>
    <w:sig w:usb0="B00002AF" w:usb1="69D77CFB" w:usb2="00000030" w:usb3="00000000" w:csb0="000800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25C9FC" w14:textId="77777777" w:rsidR="00000000" w:rsidRPr="003215A6" w:rsidRDefault="00000000" w:rsidP="003215A6">
    <w:pPr>
      <w:tabs>
        <w:tab w:val="left" w:pos="208"/>
        <w:tab w:val="center" w:pos="4550"/>
        <w:tab w:val="left" w:pos="5818"/>
        <w:tab w:val="right" w:pos="9100"/>
      </w:tabs>
      <w:ind w:right="260"/>
      <w:jc w:val="left"/>
      <w:rPr>
        <w:sz w:val="22"/>
        <w:szCs w:val="22"/>
      </w:rPr>
    </w:pPr>
    <w:r w:rsidRPr="003215A6">
      <w:rPr>
        <w:b/>
        <w:bCs/>
        <w:i/>
        <w:iCs/>
        <w:spacing w:val="60"/>
        <w:sz w:val="22"/>
        <w:szCs w:val="22"/>
      </w:rPr>
      <w:t>CONFIDENTIAL</w:t>
    </w:r>
    <w:r>
      <w:rPr>
        <w:b/>
        <w:bCs/>
        <w:spacing w:val="60"/>
        <w:sz w:val="22"/>
        <w:szCs w:val="22"/>
      </w:rPr>
      <w:tab/>
    </w:r>
    <w:r>
      <w:rPr>
        <w:b/>
        <w:bCs/>
        <w:spacing w:val="60"/>
        <w:sz w:val="22"/>
        <w:szCs w:val="22"/>
      </w:rPr>
      <w:tab/>
    </w:r>
    <w:r>
      <w:rPr>
        <w:b/>
        <w:bCs/>
        <w:spacing w:val="60"/>
        <w:sz w:val="22"/>
        <w:szCs w:val="22"/>
      </w:rPr>
      <w:tab/>
    </w:r>
    <w:r w:rsidRPr="003215A6">
      <w:rPr>
        <w:b/>
        <w:bCs/>
        <w:spacing w:val="60"/>
        <w:sz w:val="22"/>
        <w:szCs w:val="22"/>
      </w:rPr>
      <w:t>Page</w:t>
    </w:r>
    <w:r w:rsidRPr="003215A6">
      <w:rPr>
        <w:sz w:val="22"/>
        <w:szCs w:val="22"/>
      </w:rPr>
      <w:t xml:space="preserve"> </w:t>
    </w:r>
    <w:r w:rsidRPr="003215A6">
      <w:rPr>
        <w:sz w:val="22"/>
        <w:szCs w:val="22"/>
      </w:rPr>
      <w:fldChar w:fldCharType="begin"/>
    </w:r>
    <w:r w:rsidRPr="003215A6">
      <w:rPr>
        <w:sz w:val="22"/>
        <w:szCs w:val="22"/>
      </w:rPr>
      <w:instrText xml:space="preserve"> PAGE   \* MERGEFORMAT </w:instrText>
    </w:r>
    <w:r w:rsidRPr="003215A6">
      <w:rPr>
        <w:sz w:val="22"/>
        <w:szCs w:val="22"/>
      </w:rPr>
      <w:fldChar w:fldCharType="separate"/>
    </w:r>
    <w:r w:rsidRPr="003215A6">
      <w:rPr>
        <w:noProof/>
        <w:sz w:val="22"/>
        <w:szCs w:val="22"/>
      </w:rPr>
      <w:t>1</w:t>
    </w:r>
    <w:r w:rsidRPr="003215A6">
      <w:rPr>
        <w:sz w:val="22"/>
        <w:szCs w:val="22"/>
      </w:rPr>
      <w:fldChar w:fldCharType="end"/>
    </w:r>
    <w:r w:rsidRPr="003215A6">
      <w:rPr>
        <w:sz w:val="22"/>
        <w:szCs w:val="22"/>
      </w:rPr>
      <w:t xml:space="preserve"> | </w:t>
    </w:r>
    <w:r w:rsidRPr="003215A6">
      <w:rPr>
        <w:sz w:val="22"/>
        <w:szCs w:val="22"/>
      </w:rPr>
      <w:fldChar w:fldCharType="begin"/>
    </w:r>
    <w:r w:rsidRPr="003215A6">
      <w:rPr>
        <w:sz w:val="22"/>
        <w:szCs w:val="22"/>
      </w:rPr>
      <w:instrText xml:space="preserve"> NUMPAGES  \* Arabic  \* MERGEFORMAT </w:instrText>
    </w:r>
    <w:r w:rsidRPr="003215A6">
      <w:rPr>
        <w:sz w:val="22"/>
        <w:szCs w:val="22"/>
      </w:rPr>
      <w:fldChar w:fldCharType="separate"/>
    </w:r>
    <w:r w:rsidRPr="003215A6">
      <w:rPr>
        <w:noProof/>
        <w:sz w:val="22"/>
        <w:szCs w:val="22"/>
      </w:rPr>
      <w:t>1</w:t>
    </w:r>
    <w:r w:rsidRPr="003215A6">
      <w:rPr>
        <w:sz w:val="22"/>
        <w:szCs w:val="22"/>
      </w:rPr>
      <w:fldChar w:fldCharType="end"/>
    </w:r>
  </w:p>
  <w:p w14:paraId="76C2A35B" w14:textId="77777777" w:rsidR="00000000" w:rsidRDefault="00000000">
    <w:pPr>
      <w:pStyle w:val="af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EB84249" w14:textId="77777777" w:rsidR="00F8755C" w:rsidRDefault="00F8755C">
      <w:pPr>
        <w:spacing w:before="0" w:after="0" w:line="240" w:lineRule="auto"/>
      </w:pPr>
      <w:r>
        <w:separator/>
      </w:r>
    </w:p>
  </w:footnote>
  <w:footnote w:type="continuationSeparator" w:id="0">
    <w:p w14:paraId="5DBF6A82" w14:textId="77777777" w:rsidR="00F8755C" w:rsidRDefault="00F8755C">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E6DE3C" w14:textId="77777777" w:rsidR="00000000" w:rsidRPr="003215A6" w:rsidRDefault="00000000" w:rsidP="003215A6">
    <w:pPr>
      <w:pStyle w:val="af"/>
      <w:spacing w:line="240" w:lineRule="auto"/>
      <w:rPr>
        <w:b/>
        <w:bCs/>
      </w:rPr>
    </w:pPr>
    <w:r w:rsidRPr="003215A6">
      <w:rPr>
        <w:highlight w:val="yellow"/>
      </w:rPr>
      <w:t>INSERT LOGO</w:t>
    </w:r>
    <w:r>
      <w:tab/>
    </w:r>
    <w:r w:rsidRPr="003215A6">
      <w:rPr>
        <w:b/>
        <w:bCs/>
      </w:rPr>
      <w:ptab w:relativeTo="margin" w:alignment="right" w:leader="none"/>
    </w:r>
    <w:r w:rsidRPr="003215A6">
      <w:rPr>
        <w:b/>
        <w:bCs/>
      </w:rPr>
      <w:t xml:space="preserve">Protocol Number: </w:t>
    </w:r>
    <w:r w:rsidRPr="0071567E">
      <w:rPr>
        <w:rFonts w:hint="eastAsia"/>
        <w:highlight w:val="yellow"/>
        <w:lang w:eastAsia="ko-KR"/>
      </w:rPr>
      <w:t>Insert Protocol Number</w:t>
    </w:r>
  </w:p>
  <w:p w14:paraId="68E887D3" w14:textId="77777777" w:rsidR="00000000" w:rsidRPr="003215A6" w:rsidRDefault="00000000" w:rsidP="003215A6">
    <w:pPr>
      <w:pStyle w:val="af"/>
      <w:spacing w:line="240" w:lineRule="auto"/>
      <w:jc w:val="right"/>
      <w:rPr>
        <w:b/>
        <w:bCs/>
      </w:rPr>
    </w:pPr>
    <w:r w:rsidRPr="003215A6">
      <w:rPr>
        <w:b/>
        <w:bCs/>
      </w:rPr>
      <w:t xml:space="preserve">Date and Version: </w:t>
    </w:r>
    <w:r>
      <w:rPr>
        <w:rFonts w:hint="eastAsia"/>
        <w:lang w:eastAsia="ko-KR"/>
      </w:rPr>
      <w:t>XXXX</w:t>
    </w:r>
    <w:r w:rsidRPr="003215A6">
      <w:t>-</w:t>
    </w:r>
    <w:r w:rsidRPr="003215A6">
      <w:rPr>
        <w:lang w:eastAsia="ko-KR"/>
      </w:rPr>
      <w:t>XX-XX, Version 1.0</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F3E4379E"/>
    <w:lvl w:ilvl="0">
      <w:start w:val="1"/>
      <w:numFmt w:val="decimal"/>
      <w:lvlText w:val="%1."/>
      <w:lvlJc w:val="left"/>
      <w:pPr>
        <w:tabs>
          <w:tab w:val="num" w:pos="1492"/>
        </w:tabs>
        <w:ind w:left="1492" w:hanging="360"/>
      </w:pPr>
    </w:lvl>
  </w:abstractNum>
  <w:abstractNum w:abstractNumId="1" w15:restartNumberingAfterBreak="0">
    <w:nsid w:val="FFFFFF7D"/>
    <w:multiLevelType w:val="singleLevel"/>
    <w:tmpl w:val="C3924124"/>
    <w:lvl w:ilvl="0">
      <w:start w:val="1"/>
      <w:numFmt w:val="decimal"/>
      <w:lvlText w:val="%1."/>
      <w:lvlJc w:val="left"/>
      <w:pPr>
        <w:tabs>
          <w:tab w:val="num" w:pos="1209"/>
        </w:tabs>
        <w:ind w:left="1209" w:hanging="360"/>
      </w:pPr>
    </w:lvl>
  </w:abstractNum>
  <w:abstractNum w:abstractNumId="2" w15:restartNumberingAfterBreak="0">
    <w:nsid w:val="FFFFFF7E"/>
    <w:multiLevelType w:val="singleLevel"/>
    <w:tmpl w:val="047A1A68"/>
    <w:lvl w:ilvl="0">
      <w:start w:val="1"/>
      <w:numFmt w:val="decimal"/>
      <w:lvlText w:val="%1."/>
      <w:lvlJc w:val="left"/>
      <w:pPr>
        <w:tabs>
          <w:tab w:val="num" w:pos="926"/>
        </w:tabs>
        <w:ind w:left="926" w:hanging="360"/>
      </w:pPr>
    </w:lvl>
  </w:abstractNum>
  <w:abstractNum w:abstractNumId="3" w15:restartNumberingAfterBreak="0">
    <w:nsid w:val="FFFFFF7F"/>
    <w:multiLevelType w:val="singleLevel"/>
    <w:tmpl w:val="67F0BB1E"/>
    <w:lvl w:ilvl="0">
      <w:start w:val="1"/>
      <w:numFmt w:val="decimal"/>
      <w:pStyle w:val="a"/>
      <w:lvlText w:val="%1."/>
      <w:lvlJc w:val="left"/>
      <w:pPr>
        <w:tabs>
          <w:tab w:val="num" w:pos="643"/>
        </w:tabs>
        <w:ind w:left="643" w:hanging="360"/>
      </w:pPr>
    </w:lvl>
  </w:abstractNum>
  <w:abstractNum w:abstractNumId="4" w15:restartNumberingAfterBreak="0">
    <w:nsid w:val="FFFFFF80"/>
    <w:multiLevelType w:val="singleLevel"/>
    <w:tmpl w:val="F69ECA72"/>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8674B2AE"/>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95BCE0A0"/>
    <w:lvl w:ilvl="0">
      <w:start w:val="1"/>
      <w:numFmt w:val="bullet"/>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4F0E62A4"/>
    <w:lvl w:ilvl="0">
      <w:start w:val="1"/>
      <w:numFmt w:val="bullet"/>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1C96FC72"/>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06F8B3E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000A990"/>
    <w:multiLevelType w:val="multilevel"/>
    <w:tmpl w:val="313E9070"/>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11" w15:restartNumberingAfterBreak="0">
    <w:nsid w:val="0000A991"/>
    <w:multiLevelType w:val="multilevel"/>
    <w:tmpl w:val="FADC7A5C"/>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12" w15:restartNumberingAfterBreak="0">
    <w:nsid w:val="00A99411"/>
    <w:multiLevelType w:val="multilevel"/>
    <w:tmpl w:val="AD563BA2"/>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13" w15:restartNumberingAfterBreak="0">
    <w:nsid w:val="00A99421"/>
    <w:multiLevelType w:val="multilevel"/>
    <w:tmpl w:val="FE12B808"/>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14" w15:restartNumberingAfterBreak="0">
    <w:nsid w:val="00A99422"/>
    <w:multiLevelType w:val="multilevel"/>
    <w:tmpl w:val="E1A88078"/>
    <w:lvl w:ilvl="0">
      <w:start w:val="2"/>
      <w:numFmt w:val="decimal"/>
      <w:lvlText w:val="%1)"/>
      <w:lvlJc w:val="left"/>
      <w:pPr>
        <w:ind w:left="720" w:hanging="480"/>
      </w:pPr>
    </w:lvl>
    <w:lvl w:ilvl="1">
      <w:start w:val="2"/>
      <w:numFmt w:val="decimal"/>
      <w:lvlText w:val="%2)"/>
      <w:lvlJc w:val="left"/>
      <w:pPr>
        <w:ind w:left="1440" w:hanging="480"/>
      </w:pPr>
    </w:lvl>
    <w:lvl w:ilvl="2">
      <w:start w:val="2"/>
      <w:numFmt w:val="decimal"/>
      <w:lvlText w:val="%3)"/>
      <w:lvlJc w:val="left"/>
      <w:pPr>
        <w:ind w:left="2160" w:hanging="480"/>
      </w:pPr>
    </w:lvl>
    <w:lvl w:ilvl="3">
      <w:start w:val="2"/>
      <w:numFmt w:val="decimal"/>
      <w:lvlText w:val="%4)"/>
      <w:lvlJc w:val="left"/>
      <w:pPr>
        <w:ind w:left="2880" w:hanging="480"/>
      </w:pPr>
    </w:lvl>
    <w:lvl w:ilvl="4">
      <w:start w:val="2"/>
      <w:numFmt w:val="decimal"/>
      <w:lvlText w:val="%5)"/>
      <w:lvlJc w:val="left"/>
      <w:pPr>
        <w:ind w:left="3600" w:hanging="480"/>
      </w:pPr>
    </w:lvl>
    <w:lvl w:ilvl="5">
      <w:start w:val="2"/>
      <w:numFmt w:val="decimal"/>
      <w:lvlText w:val="%6)"/>
      <w:lvlJc w:val="left"/>
      <w:pPr>
        <w:ind w:left="4320" w:hanging="480"/>
      </w:pPr>
    </w:lvl>
    <w:lvl w:ilvl="6">
      <w:start w:val="2"/>
      <w:numFmt w:val="decimal"/>
      <w:lvlText w:val="%7)"/>
      <w:lvlJc w:val="left"/>
      <w:pPr>
        <w:ind w:left="5040" w:hanging="480"/>
      </w:pPr>
    </w:lvl>
    <w:lvl w:ilvl="7">
      <w:start w:val="2"/>
      <w:numFmt w:val="decimal"/>
      <w:lvlText w:val="%8)"/>
      <w:lvlJc w:val="left"/>
      <w:pPr>
        <w:ind w:left="5760" w:hanging="480"/>
      </w:pPr>
    </w:lvl>
    <w:lvl w:ilvl="8">
      <w:start w:val="2"/>
      <w:numFmt w:val="decimal"/>
      <w:lvlText w:val="%9)"/>
      <w:lvlJc w:val="left"/>
      <w:pPr>
        <w:ind w:left="6480" w:hanging="480"/>
      </w:pPr>
    </w:lvl>
  </w:abstractNum>
  <w:abstractNum w:abstractNumId="15" w15:restartNumberingAfterBreak="0">
    <w:nsid w:val="04590A41"/>
    <w:multiLevelType w:val="multilevel"/>
    <w:tmpl w:val="FE12B808"/>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16" w15:restartNumberingAfterBreak="0">
    <w:nsid w:val="10CE64A3"/>
    <w:multiLevelType w:val="hybridMultilevel"/>
    <w:tmpl w:val="31F02A14"/>
    <w:lvl w:ilvl="0" w:tplc="C44E64C0">
      <w:start w:val="1"/>
      <w:numFmt w:val="bullet"/>
      <w:lvlText w:val=""/>
      <w:lvlJc w:val="left"/>
      <w:pPr>
        <w:ind w:left="880" w:hanging="440"/>
      </w:pPr>
      <w:rPr>
        <w:rFonts w:ascii="Wingdings" w:hAnsi="Wingdings" w:hint="default"/>
        <w:color w:val="FF0000"/>
      </w:rPr>
    </w:lvl>
    <w:lvl w:ilvl="1" w:tplc="04090003" w:tentative="1">
      <w:start w:val="1"/>
      <w:numFmt w:val="bullet"/>
      <w:lvlText w:val=""/>
      <w:lvlJc w:val="left"/>
      <w:pPr>
        <w:ind w:left="1320" w:hanging="440"/>
      </w:pPr>
      <w:rPr>
        <w:rFonts w:ascii="Wingdings" w:hAnsi="Wingdings" w:hint="default"/>
      </w:rPr>
    </w:lvl>
    <w:lvl w:ilvl="2" w:tplc="04090005"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3" w:tentative="1">
      <w:start w:val="1"/>
      <w:numFmt w:val="bullet"/>
      <w:lvlText w:val=""/>
      <w:lvlJc w:val="left"/>
      <w:pPr>
        <w:ind w:left="2640" w:hanging="440"/>
      </w:pPr>
      <w:rPr>
        <w:rFonts w:ascii="Wingdings" w:hAnsi="Wingdings" w:hint="default"/>
      </w:rPr>
    </w:lvl>
    <w:lvl w:ilvl="5" w:tplc="04090005"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3" w:tentative="1">
      <w:start w:val="1"/>
      <w:numFmt w:val="bullet"/>
      <w:lvlText w:val=""/>
      <w:lvlJc w:val="left"/>
      <w:pPr>
        <w:ind w:left="3960" w:hanging="440"/>
      </w:pPr>
      <w:rPr>
        <w:rFonts w:ascii="Wingdings" w:hAnsi="Wingdings" w:hint="default"/>
      </w:rPr>
    </w:lvl>
    <w:lvl w:ilvl="8" w:tplc="04090005" w:tentative="1">
      <w:start w:val="1"/>
      <w:numFmt w:val="bullet"/>
      <w:lvlText w:val=""/>
      <w:lvlJc w:val="left"/>
      <w:pPr>
        <w:ind w:left="4400" w:hanging="440"/>
      </w:pPr>
      <w:rPr>
        <w:rFonts w:ascii="Wingdings" w:hAnsi="Wingdings" w:hint="default"/>
      </w:rPr>
    </w:lvl>
  </w:abstractNum>
  <w:abstractNum w:abstractNumId="17" w15:restartNumberingAfterBreak="0">
    <w:nsid w:val="21A456EF"/>
    <w:multiLevelType w:val="multilevel"/>
    <w:tmpl w:val="7D9689C4"/>
    <w:lvl w:ilvl="0">
      <w:start w:val="1"/>
      <w:numFmt w:val="decimal"/>
      <w:pStyle w:val="1"/>
      <w:lvlText w:val="%1."/>
      <w:lvlJc w:val="left"/>
      <w:pPr>
        <w:tabs>
          <w:tab w:val="num" w:pos="397"/>
        </w:tabs>
        <w:ind w:left="0" w:firstLine="0"/>
      </w:pPr>
      <w:rPr>
        <w:rFonts w:hint="eastAsia"/>
      </w:rPr>
    </w:lvl>
    <w:lvl w:ilvl="1">
      <w:start w:val="1"/>
      <w:numFmt w:val="decimal"/>
      <w:pStyle w:val="2"/>
      <w:lvlText w:val="%1.%2"/>
      <w:lvlJc w:val="left"/>
      <w:pPr>
        <w:tabs>
          <w:tab w:val="num" w:pos="397"/>
        </w:tabs>
        <w:ind w:left="0" w:firstLine="0"/>
      </w:pPr>
      <w:rPr>
        <w:rFonts w:hint="eastAsia"/>
      </w:rPr>
    </w:lvl>
    <w:lvl w:ilvl="2">
      <w:start w:val="1"/>
      <w:numFmt w:val="decimal"/>
      <w:pStyle w:val="3"/>
      <w:lvlText w:val="%1.%2.%3"/>
      <w:lvlJc w:val="left"/>
      <w:pPr>
        <w:ind w:left="0" w:firstLine="374"/>
      </w:pPr>
    </w:lvl>
    <w:lvl w:ilvl="3">
      <w:start w:val="1"/>
      <w:numFmt w:val="decimal"/>
      <w:lvlText w:val="%1.%2.%3.%4"/>
      <w:lvlJc w:val="left"/>
      <w:pPr>
        <w:ind w:left="0" w:firstLine="0"/>
      </w:pPr>
      <w:rPr>
        <w:rFonts w:hint="eastAsia"/>
      </w:rPr>
    </w:lvl>
    <w:lvl w:ilvl="4">
      <w:start w:val="1"/>
      <w:numFmt w:val="decimal"/>
      <w:lvlText w:val="%1.%2.%3.%4.%5"/>
      <w:lvlJc w:val="left"/>
      <w:pPr>
        <w:ind w:left="0" w:firstLine="0"/>
      </w:pPr>
      <w:rPr>
        <w:rFonts w:hint="eastAsia"/>
      </w:rPr>
    </w:lvl>
    <w:lvl w:ilvl="5">
      <w:start w:val="1"/>
      <w:numFmt w:val="decimal"/>
      <w:lvlText w:val="%1.%2.%3.%4.%5.%6"/>
      <w:lvlJc w:val="left"/>
      <w:pPr>
        <w:ind w:left="0" w:firstLine="0"/>
      </w:pPr>
      <w:rPr>
        <w:rFonts w:hint="eastAsia"/>
      </w:rPr>
    </w:lvl>
    <w:lvl w:ilvl="6">
      <w:start w:val="1"/>
      <w:numFmt w:val="decimal"/>
      <w:lvlText w:val="%1.%2.%3.%4.%5.%6.%7"/>
      <w:lvlJc w:val="left"/>
      <w:pPr>
        <w:ind w:left="0" w:firstLine="0"/>
      </w:pPr>
      <w:rPr>
        <w:rFonts w:hint="eastAsia"/>
      </w:rPr>
    </w:lvl>
    <w:lvl w:ilvl="7">
      <w:start w:val="1"/>
      <w:numFmt w:val="decimal"/>
      <w:lvlText w:val="%1.%2.%3.%4.%5.%6.%7.%8"/>
      <w:lvlJc w:val="left"/>
      <w:pPr>
        <w:ind w:left="0" w:firstLine="0"/>
      </w:pPr>
      <w:rPr>
        <w:rFonts w:hint="eastAsia"/>
      </w:rPr>
    </w:lvl>
    <w:lvl w:ilvl="8">
      <w:start w:val="1"/>
      <w:numFmt w:val="decimal"/>
      <w:lvlText w:val="%1.%2.%3.%4.%5.%6.%7.%8.%9"/>
      <w:lvlJc w:val="left"/>
      <w:pPr>
        <w:ind w:left="0" w:firstLine="0"/>
      </w:pPr>
      <w:rPr>
        <w:rFonts w:hint="eastAsia"/>
      </w:rPr>
    </w:lvl>
  </w:abstractNum>
  <w:abstractNum w:abstractNumId="18" w15:restartNumberingAfterBreak="0">
    <w:nsid w:val="5EE8394A"/>
    <w:multiLevelType w:val="multilevel"/>
    <w:tmpl w:val="1960C6F2"/>
    <w:lvl w:ilvl="0">
      <w:start w:val="1"/>
      <w:numFmt w:val="decimal"/>
      <w:pStyle w:val="Table"/>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9" w15:restartNumberingAfterBreak="0">
    <w:nsid w:val="63561D23"/>
    <w:multiLevelType w:val="multilevel"/>
    <w:tmpl w:val="FE12B808"/>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20" w15:restartNumberingAfterBreak="0">
    <w:nsid w:val="6F056411"/>
    <w:multiLevelType w:val="multilevel"/>
    <w:tmpl w:val="617A0788"/>
    <w:lvl w:ilvl="0">
      <w:start w:val="1"/>
      <w:numFmt w:val="decimal"/>
      <w:lvlText w:val="%1."/>
      <w:lvlJc w:val="left"/>
      <w:pPr>
        <w:tabs>
          <w:tab w:val="num" w:pos="397"/>
        </w:tabs>
        <w:ind w:left="0" w:firstLine="0"/>
      </w:pPr>
      <w:rPr>
        <w:rFonts w:hint="eastAsia"/>
      </w:rPr>
    </w:lvl>
    <w:lvl w:ilvl="1">
      <w:start w:val="1"/>
      <w:numFmt w:val="decimal"/>
      <w:lvlText w:val="%1.%2"/>
      <w:lvlJc w:val="left"/>
      <w:pPr>
        <w:tabs>
          <w:tab w:val="num" w:pos="397"/>
        </w:tabs>
        <w:ind w:left="0" w:firstLine="0"/>
      </w:pPr>
      <w:rPr>
        <w:rFonts w:hint="eastAsia"/>
      </w:rPr>
    </w:lvl>
    <w:lvl w:ilvl="2">
      <w:start w:val="1"/>
      <w:numFmt w:val="decimal"/>
      <w:lvlText w:val="%1.%2.%3"/>
      <w:lvlJc w:val="left"/>
      <w:pPr>
        <w:ind w:left="0" w:firstLine="374"/>
      </w:pPr>
      <w:rPr>
        <w:rFonts w:hint="eastAsia"/>
      </w:rPr>
    </w:lvl>
    <w:lvl w:ilvl="3">
      <w:start w:val="1"/>
      <w:numFmt w:val="decimal"/>
      <w:lvlText w:val="%1.%2.%3.%4"/>
      <w:lvlJc w:val="left"/>
      <w:pPr>
        <w:ind w:left="0" w:firstLine="0"/>
      </w:pPr>
      <w:rPr>
        <w:rFonts w:hint="eastAsia"/>
      </w:rPr>
    </w:lvl>
    <w:lvl w:ilvl="4">
      <w:start w:val="1"/>
      <w:numFmt w:val="decimal"/>
      <w:lvlText w:val="%1.%2.%3.%4.%5"/>
      <w:lvlJc w:val="left"/>
      <w:pPr>
        <w:ind w:left="0" w:firstLine="0"/>
      </w:pPr>
      <w:rPr>
        <w:rFonts w:hint="eastAsia"/>
      </w:rPr>
    </w:lvl>
    <w:lvl w:ilvl="5">
      <w:start w:val="1"/>
      <w:numFmt w:val="decimal"/>
      <w:lvlText w:val="%1.%2.%3.%4.%5.%6"/>
      <w:lvlJc w:val="left"/>
      <w:pPr>
        <w:ind w:left="0" w:firstLine="0"/>
      </w:pPr>
      <w:rPr>
        <w:rFonts w:hint="eastAsia"/>
      </w:rPr>
    </w:lvl>
    <w:lvl w:ilvl="6">
      <w:start w:val="1"/>
      <w:numFmt w:val="decimal"/>
      <w:lvlText w:val="%1.%2.%3.%4.%5.%6.%7"/>
      <w:lvlJc w:val="left"/>
      <w:pPr>
        <w:ind w:left="0" w:firstLine="0"/>
      </w:pPr>
      <w:rPr>
        <w:rFonts w:hint="eastAsia"/>
      </w:rPr>
    </w:lvl>
    <w:lvl w:ilvl="7">
      <w:start w:val="1"/>
      <w:numFmt w:val="decimal"/>
      <w:lvlText w:val="%1.%2.%3.%4.%5.%6.%7.%8"/>
      <w:lvlJc w:val="left"/>
      <w:pPr>
        <w:ind w:left="0" w:firstLine="0"/>
      </w:pPr>
      <w:rPr>
        <w:rFonts w:hint="eastAsia"/>
      </w:rPr>
    </w:lvl>
    <w:lvl w:ilvl="8">
      <w:start w:val="1"/>
      <w:numFmt w:val="decimal"/>
      <w:lvlText w:val="%1.%2.%3.%4.%5.%6.%7.%8.%9"/>
      <w:lvlJc w:val="left"/>
      <w:pPr>
        <w:ind w:left="0" w:firstLine="0"/>
      </w:pPr>
      <w:rPr>
        <w:rFonts w:hint="eastAsia"/>
      </w:rPr>
    </w:lvl>
  </w:abstractNum>
  <w:num w:numId="1" w16cid:durableId="549265684">
    <w:abstractNumId w:val="10"/>
  </w:num>
  <w:num w:numId="2" w16cid:durableId="1091393573">
    <w:abstractNumId w:val="9"/>
  </w:num>
  <w:num w:numId="3" w16cid:durableId="1285818322">
    <w:abstractNumId w:val="7"/>
  </w:num>
  <w:num w:numId="4" w16cid:durableId="2017883929">
    <w:abstractNumId w:val="6"/>
  </w:num>
  <w:num w:numId="5" w16cid:durableId="1597900435">
    <w:abstractNumId w:val="5"/>
  </w:num>
  <w:num w:numId="6" w16cid:durableId="461073355">
    <w:abstractNumId w:val="4"/>
  </w:num>
  <w:num w:numId="7" w16cid:durableId="1602882477">
    <w:abstractNumId w:val="8"/>
  </w:num>
  <w:num w:numId="8" w16cid:durableId="1691948923">
    <w:abstractNumId w:val="3"/>
  </w:num>
  <w:num w:numId="9" w16cid:durableId="550464898">
    <w:abstractNumId w:val="2"/>
  </w:num>
  <w:num w:numId="10" w16cid:durableId="1704742658">
    <w:abstractNumId w:val="1"/>
  </w:num>
  <w:num w:numId="11" w16cid:durableId="1282031486">
    <w:abstractNumId w:val="0"/>
  </w:num>
  <w:num w:numId="12" w16cid:durableId="1657613131">
    <w:abstractNumId w:val="9"/>
  </w:num>
  <w:num w:numId="13" w16cid:durableId="1926113068">
    <w:abstractNumId w:val="7"/>
  </w:num>
  <w:num w:numId="14" w16cid:durableId="348487384">
    <w:abstractNumId w:val="6"/>
  </w:num>
  <w:num w:numId="15" w16cid:durableId="2056201235">
    <w:abstractNumId w:val="5"/>
  </w:num>
  <w:num w:numId="16" w16cid:durableId="1497526292">
    <w:abstractNumId w:val="4"/>
  </w:num>
  <w:num w:numId="17" w16cid:durableId="1685982720">
    <w:abstractNumId w:val="8"/>
  </w:num>
  <w:num w:numId="18" w16cid:durableId="1785493645">
    <w:abstractNumId w:val="3"/>
  </w:num>
  <w:num w:numId="19" w16cid:durableId="1050036690">
    <w:abstractNumId w:val="2"/>
  </w:num>
  <w:num w:numId="20" w16cid:durableId="1673294243">
    <w:abstractNumId w:val="1"/>
  </w:num>
  <w:num w:numId="21" w16cid:durableId="944115841">
    <w:abstractNumId w:val="0"/>
  </w:num>
  <w:num w:numId="22" w16cid:durableId="1816488628">
    <w:abstractNumId w:val="9"/>
  </w:num>
  <w:num w:numId="23" w16cid:durableId="32773360">
    <w:abstractNumId w:val="7"/>
  </w:num>
  <w:num w:numId="24" w16cid:durableId="2012021178">
    <w:abstractNumId w:val="6"/>
  </w:num>
  <w:num w:numId="25" w16cid:durableId="676229688">
    <w:abstractNumId w:val="5"/>
  </w:num>
  <w:num w:numId="26" w16cid:durableId="335501686">
    <w:abstractNumId w:val="4"/>
  </w:num>
  <w:num w:numId="27" w16cid:durableId="823552120">
    <w:abstractNumId w:val="8"/>
  </w:num>
  <w:num w:numId="28" w16cid:durableId="725106874">
    <w:abstractNumId w:val="3"/>
  </w:num>
  <w:num w:numId="29" w16cid:durableId="24992077">
    <w:abstractNumId w:val="2"/>
  </w:num>
  <w:num w:numId="30" w16cid:durableId="2004892320">
    <w:abstractNumId w:val="1"/>
  </w:num>
  <w:num w:numId="31" w16cid:durableId="1287615322">
    <w:abstractNumId w:val="0"/>
  </w:num>
  <w:num w:numId="32" w16cid:durableId="243105193">
    <w:abstractNumId w:val="9"/>
  </w:num>
  <w:num w:numId="33" w16cid:durableId="962998854">
    <w:abstractNumId w:val="7"/>
  </w:num>
  <w:num w:numId="34" w16cid:durableId="332993300">
    <w:abstractNumId w:val="6"/>
  </w:num>
  <w:num w:numId="35" w16cid:durableId="1860316612">
    <w:abstractNumId w:val="5"/>
  </w:num>
  <w:num w:numId="36" w16cid:durableId="2135172419">
    <w:abstractNumId w:val="4"/>
  </w:num>
  <w:num w:numId="37" w16cid:durableId="48502482">
    <w:abstractNumId w:val="8"/>
  </w:num>
  <w:num w:numId="38" w16cid:durableId="1006517666">
    <w:abstractNumId w:val="3"/>
  </w:num>
  <w:num w:numId="39" w16cid:durableId="239870442">
    <w:abstractNumId w:val="2"/>
  </w:num>
  <w:num w:numId="40" w16cid:durableId="1779833557">
    <w:abstractNumId w:val="1"/>
  </w:num>
  <w:num w:numId="41" w16cid:durableId="2124500131">
    <w:abstractNumId w:val="0"/>
  </w:num>
  <w:num w:numId="42" w16cid:durableId="1365515812">
    <w:abstractNumId w:val="9"/>
  </w:num>
  <w:num w:numId="43" w16cid:durableId="1507094573">
    <w:abstractNumId w:val="7"/>
  </w:num>
  <w:num w:numId="44" w16cid:durableId="800226105">
    <w:abstractNumId w:val="6"/>
  </w:num>
  <w:num w:numId="45" w16cid:durableId="152532631">
    <w:abstractNumId w:val="5"/>
  </w:num>
  <w:num w:numId="46" w16cid:durableId="520708353">
    <w:abstractNumId w:val="4"/>
  </w:num>
  <w:num w:numId="47" w16cid:durableId="1441954273">
    <w:abstractNumId w:val="8"/>
  </w:num>
  <w:num w:numId="48" w16cid:durableId="1785924850">
    <w:abstractNumId w:val="3"/>
  </w:num>
  <w:num w:numId="49" w16cid:durableId="706681274">
    <w:abstractNumId w:val="2"/>
  </w:num>
  <w:num w:numId="50" w16cid:durableId="66998222">
    <w:abstractNumId w:val="1"/>
  </w:num>
  <w:num w:numId="51" w16cid:durableId="1888561570">
    <w:abstractNumId w:val="0"/>
  </w:num>
  <w:num w:numId="52" w16cid:durableId="1922059095">
    <w:abstractNumId w:val="3"/>
  </w:num>
  <w:num w:numId="53" w16cid:durableId="831145141">
    <w:abstractNumId w:val="2"/>
  </w:num>
  <w:num w:numId="54" w16cid:durableId="1168710250">
    <w:abstractNumId w:val="1"/>
  </w:num>
  <w:num w:numId="55" w16cid:durableId="1660691550">
    <w:abstractNumId w:val="0"/>
  </w:num>
  <w:num w:numId="56" w16cid:durableId="127208212">
    <w:abstractNumId w:val="8"/>
  </w:num>
  <w:num w:numId="57" w16cid:durableId="706106093">
    <w:abstractNumId w:val="9"/>
  </w:num>
  <w:num w:numId="58" w16cid:durableId="1171725996">
    <w:abstractNumId w:val="7"/>
  </w:num>
  <w:num w:numId="59" w16cid:durableId="570308822">
    <w:abstractNumId w:val="6"/>
  </w:num>
  <w:num w:numId="60" w16cid:durableId="768542852">
    <w:abstractNumId w:val="5"/>
  </w:num>
  <w:num w:numId="61" w16cid:durableId="861668127">
    <w:abstractNumId w:val="4"/>
  </w:num>
  <w:num w:numId="62" w16cid:durableId="1798067478">
    <w:abstractNumId w:val="8"/>
  </w:num>
  <w:num w:numId="63" w16cid:durableId="2054226239">
    <w:abstractNumId w:val="3"/>
  </w:num>
  <w:num w:numId="64" w16cid:durableId="194511658">
    <w:abstractNumId w:val="2"/>
  </w:num>
  <w:num w:numId="65" w16cid:durableId="1220097338">
    <w:abstractNumId w:val="1"/>
  </w:num>
  <w:num w:numId="66" w16cid:durableId="1646397565">
    <w:abstractNumId w:val="0"/>
  </w:num>
  <w:num w:numId="67" w16cid:durableId="502474589">
    <w:abstractNumId w:val="9"/>
  </w:num>
  <w:num w:numId="68" w16cid:durableId="598833996">
    <w:abstractNumId w:val="7"/>
  </w:num>
  <w:num w:numId="69" w16cid:durableId="1617524059">
    <w:abstractNumId w:val="6"/>
  </w:num>
  <w:num w:numId="70" w16cid:durableId="1232038299">
    <w:abstractNumId w:val="5"/>
  </w:num>
  <w:num w:numId="71" w16cid:durableId="1481773392">
    <w:abstractNumId w:val="4"/>
  </w:num>
  <w:num w:numId="72" w16cid:durableId="104926796">
    <w:abstractNumId w:val="8"/>
  </w:num>
  <w:num w:numId="73" w16cid:durableId="2017420927">
    <w:abstractNumId w:val="3"/>
  </w:num>
  <w:num w:numId="74" w16cid:durableId="1356735277">
    <w:abstractNumId w:val="2"/>
  </w:num>
  <w:num w:numId="75" w16cid:durableId="1864395481">
    <w:abstractNumId w:val="1"/>
  </w:num>
  <w:num w:numId="76" w16cid:durableId="1032263374">
    <w:abstractNumId w:val="0"/>
  </w:num>
  <w:num w:numId="77" w16cid:durableId="1719625763">
    <w:abstractNumId w:val="9"/>
  </w:num>
  <w:num w:numId="78" w16cid:durableId="2077242220">
    <w:abstractNumId w:val="7"/>
  </w:num>
  <w:num w:numId="79" w16cid:durableId="1964801418">
    <w:abstractNumId w:val="6"/>
  </w:num>
  <w:num w:numId="80" w16cid:durableId="1203326722">
    <w:abstractNumId w:val="5"/>
  </w:num>
  <w:num w:numId="81" w16cid:durableId="331108392">
    <w:abstractNumId w:val="4"/>
  </w:num>
  <w:num w:numId="82" w16cid:durableId="27877671">
    <w:abstractNumId w:val="8"/>
  </w:num>
  <w:num w:numId="83" w16cid:durableId="1406881624">
    <w:abstractNumId w:val="3"/>
  </w:num>
  <w:num w:numId="84" w16cid:durableId="699932778">
    <w:abstractNumId w:val="2"/>
  </w:num>
  <w:num w:numId="85" w16cid:durableId="1435442377">
    <w:abstractNumId w:val="1"/>
  </w:num>
  <w:num w:numId="86" w16cid:durableId="1926454344">
    <w:abstractNumId w:val="0"/>
  </w:num>
  <w:num w:numId="87" w16cid:durableId="799571571">
    <w:abstractNumId w:val="9"/>
  </w:num>
  <w:num w:numId="88" w16cid:durableId="771704066">
    <w:abstractNumId w:val="7"/>
  </w:num>
  <w:num w:numId="89" w16cid:durableId="1724985853">
    <w:abstractNumId w:val="6"/>
  </w:num>
  <w:num w:numId="90" w16cid:durableId="294458507">
    <w:abstractNumId w:val="5"/>
  </w:num>
  <w:num w:numId="91" w16cid:durableId="1284188702">
    <w:abstractNumId w:val="4"/>
  </w:num>
  <w:num w:numId="92" w16cid:durableId="1149059086">
    <w:abstractNumId w:val="8"/>
  </w:num>
  <w:num w:numId="93" w16cid:durableId="1823086220">
    <w:abstractNumId w:val="3"/>
  </w:num>
  <w:num w:numId="94" w16cid:durableId="1829201499">
    <w:abstractNumId w:val="2"/>
  </w:num>
  <w:num w:numId="95" w16cid:durableId="1806001803">
    <w:abstractNumId w:val="1"/>
  </w:num>
  <w:num w:numId="96" w16cid:durableId="2031180405">
    <w:abstractNumId w:val="0"/>
  </w:num>
  <w:num w:numId="97" w16cid:durableId="1691250466">
    <w:abstractNumId w:val="9"/>
  </w:num>
  <w:num w:numId="98" w16cid:durableId="392124747">
    <w:abstractNumId w:val="7"/>
  </w:num>
  <w:num w:numId="99" w16cid:durableId="223027808">
    <w:abstractNumId w:val="6"/>
  </w:num>
  <w:num w:numId="100" w16cid:durableId="240876231">
    <w:abstractNumId w:val="5"/>
  </w:num>
  <w:num w:numId="101" w16cid:durableId="862748277">
    <w:abstractNumId w:val="4"/>
  </w:num>
  <w:num w:numId="102" w16cid:durableId="533423605">
    <w:abstractNumId w:val="8"/>
  </w:num>
  <w:num w:numId="103" w16cid:durableId="239601893">
    <w:abstractNumId w:val="3"/>
  </w:num>
  <w:num w:numId="104" w16cid:durableId="714550986">
    <w:abstractNumId w:val="2"/>
  </w:num>
  <w:num w:numId="105" w16cid:durableId="1069383453">
    <w:abstractNumId w:val="1"/>
  </w:num>
  <w:num w:numId="106" w16cid:durableId="102578577">
    <w:abstractNumId w:val="0"/>
  </w:num>
  <w:num w:numId="107" w16cid:durableId="1471051645">
    <w:abstractNumId w:val="9"/>
  </w:num>
  <w:num w:numId="108" w16cid:durableId="1283153393">
    <w:abstractNumId w:val="7"/>
  </w:num>
  <w:num w:numId="109" w16cid:durableId="904411990">
    <w:abstractNumId w:val="6"/>
  </w:num>
  <w:num w:numId="110" w16cid:durableId="1654216308">
    <w:abstractNumId w:val="5"/>
  </w:num>
  <w:num w:numId="111" w16cid:durableId="1054230327">
    <w:abstractNumId w:val="4"/>
  </w:num>
  <w:num w:numId="112" w16cid:durableId="1804075731">
    <w:abstractNumId w:val="8"/>
  </w:num>
  <w:num w:numId="113" w16cid:durableId="639195302">
    <w:abstractNumId w:val="3"/>
  </w:num>
  <w:num w:numId="114" w16cid:durableId="1168793326">
    <w:abstractNumId w:val="2"/>
  </w:num>
  <w:num w:numId="115" w16cid:durableId="718672966">
    <w:abstractNumId w:val="1"/>
  </w:num>
  <w:num w:numId="116" w16cid:durableId="1265844804">
    <w:abstractNumId w:val="0"/>
  </w:num>
  <w:num w:numId="117" w16cid:durableId="679086775">
    <w:abstractNumId w:val="9"/>
  </w:num>
  <w:num w:numId="118" w16cid:durableId="1160387132">
    <w:abstractNumId w:val="7"/>
  </w:num>
  <w:num w:numId="119" w16cid:durableId="540939992">
    <w:abstractNumId w:val="6"/>
  </w:num>
  <w:num w:numId="120" w16cid:durableId="609944188">
    <w:abstractNumId w:val="5"/>
  </w:num>
  <w:num w:numId="121" w16cid:durableId="615915179">
    <w:abstractNumId w:val="4"/>
  </w:num>
  <w:num w:numId="122" w16cid:durableId="1548563048">
    <w:abstractNumId w:val="8"/>
  </w:num>
  <w:num w:numId="123" w16cid:durableId="869147761">
    <w:abstractNumId w:val="3"/>
  </w:num>
  <w:num w:numId="124" w16cid:durableId="1994604519">
    <w:abstractNumId w:val="2"/>
  </w:num>
  <w:num w:numId="125" w16cid:durableId="1266422337">
    <w:abstractNumId w:val="1"/>
  </w:num>
  <w:num w:numId="126" w16cid:durableId="1691952383">
    <w:abstractNumId w:val="0"/>
  </w:num>
  <w:num w:numId="127" w16cid:durableId="508953399">
    <w:abstractNumId w:val="9"/>
  </w:num>
  <w:num w:numId="128" w16cid:durableId="439031832">
    <w:abstractNumId w:val="7"/>
  </w:num>
  <w:num w:numId="129" w16cid:durableId="958142447">
    <w:abstractNumId w:val="6"/>
  </w:num>
  <w:num w:numId="130" w16cid:durableId="1956250386">
    <w:abstractNumId w:val="5"/>
  </w:num>
  <w:num w:numId="131" w16cid:durableId="251744142">
    <w:abstractNumId w:val="4"/>
  </w:num>
  <w:num w:numId="132" w16cid:durableId="1771926647">
    <w:abstractNumId w:val="8"/>
  </w:num>
  <w:num w:numId="133" w16cid:durableId="1983805934">
    <w:abstractNumId w:val="3"/>
  </w:num>
  <w:num w:numId="134" w16cid:durableId="1699313927">
    <w:abstractNumId w:val="2"/>
  </w:num>
  <w:num w:numId="135" w16cid:durableId="1974942102">
    <w:abstractNumId w:val="1"/>
  </w:num>
  <w:num w:numId="136" w16cid:durableId="206259587">
    <w:abstractNumId w:val="0"/>
  </w:num>
  <w:num w:numId="137" w16cid:durableId="1167475106">
    <w:abstractNumId w:val="9"/>
  </w:num>
  <w:num w:numId="138" w16cid:durableId="508905271">
    <w:abstractNumId w:val="7"/>
  </w:num>
  <w:num w:numId="139" w16cid:durableId="80835881">
    <w:abstractNumId w:val="6"/>
  </w:num>
  <w:num w:numId="140" w16cid:durableId="777525591">
    <w:abstractNumId w:val="5"/>
  </w:num>
  <w:num w:numId="141" w16cid:durableId="209192054">
    <w:abstractNumId w:val="4"/>
  </w:num>
  <w:num w:numId="142" w16cid:durableId="1477840946">
    <w:abstractNumId w:val="8"/>
  </w:num>
  <w:num w:numId="143" w16cid:durableId="971401737">
    <w:abstractNumId w:val="3"/>
  </w:num>
  <w:num w:numId="144" w16cid:durableId="792016098">
    <w:abstractNumId w:val="2"/>
  </w:num>
  <w:num w:numId="145" w16cid:durableId="1188912685">
    <w:abstractNumId w:val="1"/>
  </w:num>
  <w:num w:numId="146" w16cid:durableId="2103330491">
    <w:abstractNumId w:val="0"/>
  </w:num>
  <w:num w:numId="147" w16cid:durableId="1935934207">
    <w:abstractNumId w:val="9"/>
  </w:num>
  <w:num w:numId="148" w16cid:durableId="1614440150">
    <w:abstractNumId w:val="7"/>
  </w:num>
  <w:num w:numId="149" w16cid:durableId="1590887644">
    <w:abstractNumId w:val="6"/>
  </w:num>
  <w:num w:numId="150" w16cid:durableId="2132362961">
    <w:abstractNumId w:val="5"/>
  </w:num>
  <w:num w:numId="151" w16cid:durableId="878665236">
    <w:abstractNumId w:val="4"/>
  </w:num>
  <w:num w:numId="152" w16cid:durableId="1214854293">
    <w:abstractNumId w:val="8"/>
  </w:num>
  <w:num w:numId="153" w16cid:durableId="862401365">
    <w:abstractNumId w:val="3"/>
  </w:num>
  <w:num w:numId="154" w16cid:durableId="111480391">
    <w:abstractNumId w:val="2"/>
  </w:num>
  <w:num w:numId="155" w16cid:durableId="307705995">
    <w:abstractNumId w:val="1"/>
  </w:num>
  <w:num w:numId="156" w16cid:durableId="556212112">
    <w:abstractNumId w:val="0"/>
  </w:num>
  <w:num w:numId="157" w16cid:durableId="1295522236">
    <w:abstractNumId w:val="9"/>
  </w:num>
  <w:num w:numId="158" w16cid:durableId="1467773349">
    <w:abstractNumId w:val="7"/>
  </w:num>
  <w:num w:numId="159" w16cid:durableId="1221674620">
    <w:abstractNumId w:val="6"/>
  </w:num>
  <w:num w:numId="160" w16cid:durableId="1797605983">
    <w:abstractNumId w:val="5"/>
  </w:num>
  <w:num w:numId="161" w16cid:durableId="798687885">
    <w:abstractNumId w:val="4"/>
  </w:num>
  <w:num w:numId="162" w16cid:durableId="291059401">
    <w:abstractNumId w:val="8"/>
  </w:num>
  <w:num w:numId="163" w16cid:durableId="584195114">
    <w:abstractNumId w:val="3"/>
  </w:num>
  <w:num w:numId="164" w16cid:durableId="558979223">
    <w:abstractNumId w:val="2"/>
  </w:num>
  <w:num w:numId="165" w16cid:durableId="1750492800">
    <w:abstractNumId w:val="1"/>
  </w:num>
  <w:num w:numId="166" w16cid:durableId="1098140435">
    <w:abstractNumId w:val="0"/>
  </w:num>
  <w:num w:numId="167" w16cid:durableId="1646356643">
    <w:abstractNumId w:val="9"/>
  </w:num>
  <w:num w:numId="168" w16cid:durableId="176433346">
    <w:abstractNumId w:val="7"/>
  </w:num>
  <w:num w:numId="169" w16cid:durableId="1844317138">
    <w:abstractNumId w:val="6"/>
  </w:num>
  <w:num w:numId="170" w16cid:durableId="138378031">
    <w:abstractNumId w:val="5"/>
  </w:num>
  <w:num w:numId="171" w16cid:durableId="2141337510">
    <w:abstractNumId w:val="4"/>
  </w:num>
  <w:num w:numId="172" w16cid:durableId="1426614339">
    <w:abstractNumId w:val="8"/>
  </w:num>
  <w:num w:numId="173" w16cid:durableId="1232543046">
    <w:abstractNumId w:val="3"/>
  </w:num>
  <w:num w:numId="174" w16cid:durableId="482233243">
    <w:abstractNumId w:val="2"/>
  </w:num>
  <w:num w:numId="175" w16cid:durableId="1558053647">
    <w:abstractNumId w:val="1"/>
  </w:num>
  <w:num w:numId="176" w16cid:durableId="1272978825">
    <w:abstractNumId w:val="0"/>
  </w:num>
  <w:num w:numId="177" w16cid:durableId="334456478">
    <w:abstractNumId w:val="0"/>
  </w:num>
  <w:num w:numId="178" w16cid:durableId="1987467564">
    <w:abstractNumId w:val="1"/>
  </w:num>
  <w:num w:numId="179" w16cid:durableId="387530911">
    <w:abstractNumId w:val="2"/>
  </w:num>
  <w:num w:numId="180" w16cid:durableId="231889095">
    <w:abstractNumId w:val="8"/>
  </w:num>
  <w:num w:numId="181" w16cid:durableId="2080328381">
    <w:abstractNumId w:val="3"/>
  </w:num>
  <w:num w:numId="182" w16cid:durableId="941373543">
    <w:abstractNumId w:val="4"/>
  </w:num>
  <w:num w:numId="183" w16cid:durableId="99030668">
    <w:abstractNumId w:val="5"/>
  </w:num>
  <w:num w:numId="184" w16cid:durableId="1981693953">
    <w:abstractNumId w:val="6"/>
  </w:num>
  <w:num w:numId="185" w16cid:durableId="625426459">
    <w:abstractNumId w:val="7"/>
  </w:num>
  <w:num w:numId="186" w16cid:durableId="520708653">
    <w:abstractNumId w:val="9"/>
  </w:num>
  <w:num w:numId="187" w16cid:durableId="1710109962">
    <w:abstractNumId w:val="9"/>
  </w:num>
  <w:num w:numId="188" w16cid:durableId="949320253">
    <w:abstractNumId w:val="7"/>
  </w:num>
  <w:num w:numId="189" w16cid:durableId="877742736">
    <w:abstractNumId w:val="6"/>
  </w:num>
  <w:num w:numId="190" w16cid:durableId="1381247761">
    <w:abstractNumId w:val="5"/>
  </w:num>
  <w:num w:numId="191" w16cid:durableId="543062998">
    <w:abstractNumId w:val="4"/>
  </w:num>
  <w:num w:numId="192" w16cid:durableId="1291325404">
    <w:abstractNumId w:val="8"/>
  </w:num>
  <w:num w:numId="193" w16cid:durableId="1028288048">
    <w:abstractNumId w:val="3"/>
  </w:num>
  <w:num w:numId="194" w16cid:durableId="1351495010">
    <w:abstractNumId w:val="2"/>
  </w:num>
  <w:num w:numId="195" w16cid:durableId="1114515055">
    <w:abstractNumId w:val="1"/>
  </w:num>
  <w:num w:numId="196" w16cid:durableId="2084595954">
    <w:abstractNumId w:val="0"/>
  </w:num>
  <w:num w:numId="197" w16cid:durableId="1175337987">
    <w:abstractNumId w:val="9"/>
  </w:num>
  <w:num w:numId="198" w16cid:durableId="322784674">
    <w:abstractNumId w:val="7"/>
  </w:num>
  <w:num w:numId="199" w16cid:durableId="307325771">
    <w:abstractNumId w:val="6"/>
  </w:num>
  <w:num w:numId="200" w16cid:durableId="632636948">
    <w:abstractNumId w:val="5"/>
  </w:num>
  <w:num w:numId="201" w16cid:durableId="299269629">
    <w:abstractNumId w:val="4"/>
  </w:num>
  <w:num w:numId="202" w16cid:durableId="648246337">
    <w:abstractNumId w:val="8"/>
  </w:num>
  <w:num w:numId="203" w16cid:durableId="2081974214">
    <w:abstractNumId w:val="3"/>
  </w:num>
  <w:num w:numId="204" w16cid:durableId="87121735">
    <w:abstractNumId w:val="2"/>
  </w:num>
  <w:num w:numId="205" w16cid:durableId="1361391920">
    <w:abstractNumId w:val="1"/>
  </w:num>
  <w:num w:numId="206" w16cid:durableId="1235506127">
    <w:abstractNumId w:val="0"/>
  </w:num>
  <w:num w:numId="207" w16cid:durableId="360787979">
    <w:abstractNumId w:val="9"/>
  </w:num>
  <w:num w:numId="208" w16cid:durableId="1018580690">
    <w:abstractNumId w:val="7"/>
  </w:num>
  <w:num w:numId="209" w16cid:durableId="2012877193">
    <w:abstractNumId w:val="6"/>
  </w:num>
  <w:num w:numId="210" w16cid:durableId="995492431">
    <w:abstractNumId w:val="5"/>
  </w:num>
  <w:num w:numId="211" w16cid:durableId="408118714">
    <w:abstractNumId w:val="4"/>
  </w:num>
  <w:num w:numId="212" w16cid:durableId="676737658">
    <w:abstractNumId w:val="8"/>
  </w:num>
  <w:num w:numId="213" w16cid:durableId="487861925">
    <w:abstractNumId w:val="3"/>
  </w:num>
  <w:num w:numId="214" w16cid:durableId="1938713506">
    <w:abstractNumId w:val="2"/>
  </w:num>
  <w:num w:numId="215" w16cid:durableId="1881087921">
    <w:abstractNumId w:val="1"/>
  </w:num>
  <w:num w:numId="216" w16cid:durableId="1543597824">
    <w:abstractNumId w:val="0"/>
  </w:num>
  <w:num w:numId="217" w16cid:durableId="547761545">
    <w:abstractNumId w:val="17"/>
  </w:num>
  <w:num w:numId="218" w16cid:durableId="1465267065">
    <w:abstractNumId w:val="9"/>
  </w:num>
  <w:num w:numId="219" w16cid:durableId="749816786">
    <w:abstractNumId w:val="7"/>
  </w:num>
  <w:num w:numId="220" w16cid:durableId="93479214">
    <w:abstractNumId w:val="6"/>
  </w:num>
  <w:num w:numId="221" w16cid:durableId="580598888">
    <w:abstractNumId w:val="5"/>
  </w:num>
  <w:num w:numId="222" w16cid:durableId="1787846357">
    <w:abstractNumId w:val="4"/>
  </w:num>
  <w:num w:numId="223" w16cid:durableId="1678531178">
    <w:abstractNumId w:val="8"/>
  </w:num>
  <w:num w:numId="224" w16cid:durableId="543097648">
    <w:abstractNumId w:val="3"/>
  </w:num>
  <w:num w:numId="225" w16cid:durableId="1499225145">
    <w:abstractNumId w:val="2"/>
  </w:num>
  <w:num w:numId="226" w16cid:durableId="1461996376">
    <w:abstractNumId w:val="1"/>
  </w:num>
  <w:num w:numId="227" w16cid:durableId="1696496198">
    <w:abstractNumId w:val="0"/>
  </w:num>
  <w:num w:numId="228" w16cid:durableId="1301573839">
    <w:abstractNumId w:val="9"/>
  </w:num>
  <w:num w:numId="229" w16cid:durableId="666515840">
    <w:abstractNumId w:val="7"/>
  </w:num>
  <w:num w:numId="230" w16cid:durableId="949973012">
    <w:abstractNumId w:val="6"/>
  </w:num>
  <w:num w:numId="231" w16cid:durableId="1282615023">
    <w:abstractNumId w:val="5"/>
  </w:num>
  <w:num w:numId="232" w16cid:durableId="1361541928">
    <w:abstractNumId w:val="4"/>
  </w:num>
  <w:num w:numId="233" w16cid:durableId="1544169228">
    <w:abstractNumId w:val="8"/>
  </w:num>
  <w:num w:numId="234" w16cid:durableId="622854445">
    <w:abstractNumId w:val="3"/>
  </w:num>
  <w:num w:numId="235" w16cid:durableId="1203859636">
    <w:abstractNumId w:val="2"/>
  </w:num>
  <w:num w:numId="236" w16cid:durableId="1003321301">
    <w:abstractNumId w:val="1"/>
  </w:num>
  <w:num w:numId="237" w16cid:durableId="55932282">
    <w:abstractNumId w:val="0"/>
  </w:num>
  <w:num w:numId="238" w16cid:durableId="130636375">
    <w:abstractNumId w:val="9"/>
  </w:num>
  <w:num w:numId="239" w16cid:durableId="2102289336">
    <w:abstractNumId w:val="7"/>
  </w:num>
  <w:num w:numId="240" w16cid:durableId="1667201072">
    <w:abstractNumId w:val="6"/>
  </w:num>
  <w:num w:numId="241" w16cid:durableId="1876112824">
    <w:abstractNumId w:val="5"/>
  </w:num>
  <w:num w:numId="242" w16cid:durableId="490871098">
    <w:abstractNumId w:val="4"/>
  </w:num>
  <w:num w:numId="243" w16cid:durableId="1051266766">
    <w:abstractNumId w:val="8"/>
  </w:num>
  <w:num w:numId="244" w16cid:durableId="669720982">
    <w:abstractNumId w:val="3"/>
  </w:num>
  <w:num w:numId="245" w16cid:durableId="741559995">
    <w:abstractNumId w:val="2"/>
  </w:num>
  <w:num w:numId="246" w16cid:durableId="1244997058">
    <w:abstractNumId w:val="1"/>
  </w:num>
  <w:num w:numId="247" w16cid:durableId="391192901">
    <w:abstractNumId w:val="0"/>
  </w:num>
  <w:num w:numId="248" w16cid:durableId="695735298">
    <w:abstractNumId w:val="9"/>
  </w:num>
  <w:num w:numId="249" w16cid:durableId="888303342">
    <w:abstractNumId w:val="7"/>
  </w:num>
  <w:num w:numId="250" w16cid:durableId="1247614565">
    <w:abstractNumId w:val="6"/>
  </w:num>
  <w:num w:numId="251" w16cid:durableId="1364135209">
    <w:abstractNumId w:val="5"/>
  </w:num>
  <w:num w:numId="252" w16cid:durableId="1058632386">
    <w:abstractNumId w:val="4"/>
  </w:num>
  <w:num w:numId="253" w16cid:durableId="1326282047">
    <w:abstractNumId w:val="8"/>
  </w:num>
  <w:num w:numId="254" w16cid:durableId="116680520">
    <w:abstractNumId w:val="3"/>
  </w:num>
  <w:num w:numId="255" w16cid:durableId="1222405751">
    <w:abstractNumId w:val="2"/>
  </w:num>
  <w:num w:numId="256" w16cid:durableId="2080707144">
    <w:abstractNumId w:val="1"/>
  </w:num>
  <w:num w:numId="257" w16cid:durableId="41637827">
    <w:abstractNumId w:val="0"/>
  </w:num>
  <w:num w:numId="258" w16cid:durableId="404493081">
    <w:abstractNumId w:val="9"/>
  </w:num>
  <w:num w:numId="259" w16cid:durableId="756248200">
    <w:abstractNumId w:val="7"/>
  </w:num>
  <w:num w:numId="260" w16cid:durableId="1889684068">
    <w:abstractNumId w:val="6"/>
  </w:num>
  <w:num w:numId="261" w16cid:durableId="1495025281">
    <w:abstractNumId w:val="5"/>
  </w:num>
  <w:num w:numId="262" w16cid:durableId="339434222">
    <w:abstractNumId w:val="4"/>
  </w:num>
  <w:num w:numId="263" w16cid:durableId="937636816">
    <w:abstractNumId w:val="8"/>
  </w:num>
  <w:num w:numId="264" w16cid:durableId="1690374731">
    <w:abstractNumId w:val="3"/>
  </w:num>
  <w:num w:numId="265" w16cid:durableId="1261639146">
    <w:abstractNumId w:val="2"/>
  </w:num>
  <w:num w:numId="266" w16cid:durableId="1813906145">
    <w:abstractNumId w:val="1"/>
  </w:num>
  <w:num w:numId="267" w16cid:durableId="1174222377">
    <w:abstractNumId w:val="0"/>
  </w:num>
  <w:num w:numId="268" w16cid:durableId="210580871">
    <w:abstractNumId w:val="9"/>
  </w:num>
  <w:num w:numId="269" w16cid:durableId="1524321474">
    <w:abstractNumId w:val="7"/>
  </w:num>
  <w:num w:numId="270" w16cid:durableId="1352564210">
    <w:abstractNumId w:val="6"/>
  </w:num>
  <w:num w:numId="271" w16cid:durableId="858012582">
    <w:abstractNumId w:val="5"/>
  </w:num>
  <w:num w:numId="272" w16cid:durableId="527186333">
    <w:abstractNumId w:val="4"/>
  </w:num>
  <w:num w:numId="273" w16cid:durableId="1056664119">
    <w:abstractNumId w:val="8"/>
  </w:num>
  <w:num w:numId="274" w16cid:durableId="988705188">
    <w:abstractNumId w:val="3"/>
  </w:num>
  <w:num w:numId="275" w16cid:durableId="1509372003">
    <w:abstractNumId w:val="2"/>
  </w:num>
  <w:num w:numId="276" w16cid:durableId="2037346726">
    <w:abstractNumId w:val="1"/>
  </w:num>
  <w:num w:numId="277" w16cid:durableId="306320527">
    <w:abstractNumId w:val="0"/>
  </w:num>
  <w:num w:numId="278" w16cid:durableId="823470927">
    <w:abstractNumId w:val="9"/>
  </w:num>
  <w:num w:numId="279" w16cid:durableId="1467116299">
    <w:abstractNumId w:val="7"/>
  </w:num>
  <w:num w:numId="280" w16cid:durableId="1439981384">
    <w:abstractNumId w:val="6"/>
  </w:num>
  <w:num w:numId="281" w16cid:durableId="671223455">
    <w:abstractNumId w:val="5"/>
  </w:num>
  <w:num w:numId="282" w16cid:durableId="983200888">
    <w:abstractNumId w:val="4"/>
  </w:num>
  <w:num w:numId="283" w16cid:durableId="1648709538">
    <w:abstractNumId w:val="8"/>
  </w:num>
  <w:num w:numId="284" w16cid:durableId="1679501319">
    <w:abstractNumId w:val="3"/>
  </w:num>
  <w:num w:numId="285" w16cid:durableId="888035323">
    <w:abstractNumId w:val="2"/>
  </w:num>
  <w:num w:numId="286" w16cid:durableId="761728712">
    <w:abstractNumId w:val="1"/>
  </w:num>
  <w:num w:numId="287" w16cid:durableId="687875105">
    <w:abstractNumId w:val="0"/>
  </w:num>
  <w:num w:numId="288" w16cid:durableId="594899499">
    <w:abstractNumId w:val="2"/>
  </w:num>
  <w:num w:numId="289" w16cid:durableId="432555215">
    <w:abstractNumId w:val="1"/>
  </w:num>
  <w:num w:numId="290" w16cid:durableId="470248672">
    <w:abstractNumId w:val="0"/>
  </w:num>
  <w:num w:numId="291" w16cid:durableId="420757077">
    <w:abstractNumId w:val="8"/>
  </w:num>
  <w:num w:numId="292" w16cid:durableId="285935981">
    <w:abstractNumId w:val="3"/>
  </w:num>
  <w:num w:numId="293" w16cid:durableId="1061057514">
    <w:abstractNumId w:val="6"/>
  </w:num>
  <w:num w:numId="294" w16cid:durableId="330061388">
    <w:abstractNumId w:val="5"/>
  </w:num>
  <w:num w:numId="295" w16cid:durableId="1803769695">
    <w:abstractNumId w:val="4"/>
  </w:num>
  <w:num w:numId="296" w16cid:durableId="912743983">
    <w:abstractNumId w:val="7"/>
  </w:num>
  <w:num w:numId="297" w16cid:durableId="1875190970">
    <w:abstractNumId w:val="9"/>
  </w:num>
  <w:num w:numId="298" w16cid:durableId="877281155">
    <w:abstractNumId w:val="3"/>
  </w:num>
  <w:num w:numId="299" w16cid:durableId="1619414961">
    <w:abstractNumId w:val="9"/>
  </w:num>
  <w:num w:numId="300" w16cid:durableId="652029439">
    <w:abstractNumId w:val="7"/>
  </w:num>
  <w:num w:numId="301" w16cid:durableId="580257326">
    <w:abstractNumId w:val="6"/>
  </w:num>
  <w:num w:numId="302" w16cid:durableId="393937990">
    <w:abstractNumId w:val="5"/>
  </w:num>
  <w:num w:numId="303" w16cid:durableId="2071033148">
    <w:abstractNumId w:val="4"/>
  </w:num>
  <w:num w:numId="304" w16cid:durableId="1454858509">
    <w:abstractNumId w:val="8"/>
  </w:num>
  <w:num w:numId="305" w16cid:durableId="2120752777">
    <w:abstractNumId w:val="2"/>
  </w:num>
  <w:num w:numId="306" w16cid:durableId="1966426802">
    <w:abstractNumId w:val="1"/>
  </w:num>
  <w:num w:numId="307" w16cid:durableId="687215910">
    <w:abstractNumId w:val="0"/>
  </w:num>
  <w:num w:numId="308" w16cid:durableId="171802110">
    <w:abstractNumId w:val="9"/>
  </w:num>
  <w:num w:numId="309" w16cid:durableId="674458618">
    <w:abstractNumId w:val="7"/>
  </w:num>
  <w:num w:numId="310" w16cid:durableId="876624705">
    <w:abstractNumId w:val="6"/>
  </w:num>
  <w:num w:numId="311" w16cid:durableId="1897162239">
    <w:abstractNumId w:val="5"/>
  </w:num>
  <w:num w:numId="312" w16cid:durableId="103886543">
    <w:abstractNumId w:val="4"/>
  </w:num>
  <w:num w:numId="313" w16cid:durableId="594897866">
    <w:abstractNumId w:val="8"/>
  </w:num>
  <w:num w:numId="314" w16cid:durableId="931856586">
    <w:abstractNumId w:val="2"/>
  </w:num>
  <w:num w:numId="315" w16cid:durableId="701243506">
    <w:abstractNumId w:val="1"/>
  </w:num>
  <w:num w:numId="316" w16cid:durableId="955407036">
    <w:abstractNumId w:val="0"/>
  </w:num>
  <w:num w:numId="317" w16cid:durableId="679739648">
    <w:abstractNumId w:val="9"/>
  </w:num>
  <w:num w:numId="318" w16cid:durableId="1436708266">
    <w:abstractNumId w:val="7"/>
  </w:num>
  <w:num w:numId="319" w16cid:durableId="1616061141">
    <w:abstractNumId w:val="6"/>
  </w:num>
  <w:num w:numId="320" w16cid:durableId="1108160558">
    <w:abstractNumId w:val="5"/>
  </w:num>
  <w:num w:numId="321" w16cid:durableId="1256670326">
    <w:abstractNumId w:val="4"/>
  </w:num>
  <w:num w:numId="322" w16cid:durableId="1679966522">
    <w:abstractNumId w:val="8"/>
  </w:num>
  <w:num w:numId="323" w16cid:durableId="2009550747">
    <w:abstractNumId w:val="2"/>
  </w:num>
  <w:num w:numId="324" w16cid:durableId="1438256063">
    <w:abstractNumId w:val="1"/>
  </w:num>
  <w:num w:numId="325" w16cid:durableId="1996373849">
    <w:abstractNumId w:val="0"/>
  </w:num>
  <w:num w:numId="326" w16cid:durableId="1334143132">
    <w:abstractNumId w:val="9"/>
  </w:num>
  <w:num w:numId="327" w16cid:durableId="1448084631">
    <w:abstractNumId w:val="7"/>
  </w:num>
  <w:num w:numId="328" w16cid:durableId="1644581421">
    <w:abstractNumId w:val="6"/>
  </w:num>
  <w:num w:numId="329" w16cid:durableId="942884227">
    <w:abstractNumId w:val="5"/>
  </w:num>
  <w:num w:numId="330" w16cid:durableId="1810661176">
    <w:abstractNumId w:val="4"/>
  </w:num>
  <w:num w:numId="331" w16cid:durableId="1405646257">
    <w:abstractNumId w:val="8"/>
  </w:num>
  <w:num w:numId="332" w16cid:durableId="1303577755">
    <w:abstractNumId w:val="2"/>
  </w:num>
  <w:num w:numId="333" w16cid:durableId="2078892260">
    <w:abstractNumId w:val="1"/>
  </w:num>
  <w:num w:numId="334" w16cid:durableId="1339312370">
    <w:abstractNumId w:val="0"/>
  </w:num>
  <w:num w:numId="335" w16cid:durableId="1610236524">
    <w:abstractNumId w:val="9"/>
  </w:num>
  <w:num w:numId="336" w16cid:durableId="1528130301">
    <w:abstractNumId w:val="7"/>
  </w:num>
  <w:num w:numId="337" w16cid:durableId="914700355">
    <w:abstractNumId w:val="6"/>
  </w:num>
  <w:num w:numId="338" w16cid:durableId="1962179801">
    <w:abstractNumId w:val="5"/>
  </w:num>
  <w:num w:numId="339" w16cid:durableId="1574319273">
    <w:abstractNumId w:val="4"/>
  </w:num>
  <w:num w:numId="340" w16cid:durableId="104153814">
    <w:abstractNumId w:val="8"/>
  </w:num>
  <w:num w:numId="341" w16cid:durableId="1996685824">
    <w:abstractNumId w:val="2"/>
  </w:num>
  <w:num w:numId="342" w16cid:durableId="2128429976">
    <w:abstractNumId w:val="1"/>
  </w:num>
  <w:num w:numId="343" w16cid:durableId="1826820528">
    <w:abstractNumId w:val="0"/>
  </w:num>
  <w:num w:numId="344" w16cid:durableId="1191184822">
    <w:abstractNumId w:val="9"/>
  </w:num>
  <w:num w:numId="345" w16cid:durableId="1039862126">
    <w:abstractNumId w:val="7"/>
  </w:num>
  <w:num w:numId="346" w16cid:durableId="2049717360">
    <w:abstractNumId w:val="6"/>
  </w:num>
  <w:num w:numId="347" w16cid:durableId="616763548">
    <w:abstractNumId w:val="5"/>
  </w:num>
  <w:num w:numId="348" w16cid:durableId="1116287465">
    <w:abstractNumId w:val="4"/>
  </w:num>
  <w:num w:numId="349" w16cid:durableId="46683601">
    <w:abstractNumId w:val="8"/>
  </w:num>
  <w:num w:numId="350" w16cid:durableId="2121365339">
    <w:abstractNumId w:val="2"/>
  </w:num>
  <w:num w:numId="351" w16cid:durableId="2033991420">
    <w:abstractNumId w:val="1"/>
  </w:num>
  <w:num w:numId="352" w16cid:durableId="787553199">
    <w:abstractNumId w:val="0"/>
  </w:num>
  <w:num w:numId="353" w16cid:durableId="1555316817">
    <w:abstractNumId w:val="9"/>
  </w:num>
  <w:num w:numId="354" w16cid:durableId="1468163399">
    <w:abstractNumId w:val="7"/>
  </w:num>
  <w:num w:numId="355" w16cid:durableId="1470899632">
    <w:abstractNumId w:val="6"/>
  </w:num>
  <w:num w:numId="356" w16cid:durableId="766190178">
    <w:abstractNumId w:val="5"/>
  </w:num>
  <w:num w:numId="357" w16cid:durableId="198443873">
    <w:abstractNumId w:val="4"/>
  </w:num>
  <w:num w:numId="358" w16cid:durableId="967901459">
    <w:abstractNumId w:val="8"/>
  </w:num>
  <w:num w:numId="359" w16cid:durableId="555091498">
    <w:abstractNumId w:val="2"/>
  </w:num>
  <w:num w:numId="360" w16cid:durableId="1349671927">
    <w:abstractNumId w:val="1"/>
  </w:num>
  <w:num w:numId="361" w16cid:durableId="280303311">
    <w:abstractNumId w:val="0"/>
  </w:num>
  <w:num w:numId="362" w16cid:durableId="729036482">
    <w:abstractNumId w:val="9"/>
  </w:num>
  <w:num w:numId="363" w16cid:durableId="704788243">
    <w:abstractNumId w:val="7"/>
  </w:num>
  <w:num w:numId="364" w16cid:durableId="1725106299">
    <w:abstractNumId w:val="6"/>
  </w:num>
  <w:num w:numId="365" w16cid:durableId="687176607">
    <w:abstractNumId w:val="5"/>
  </w:num>
  <w:num w:numId="366" w16cid:durableId="1902400260">
    <w:abstractNumId w:val="4"/>
  </w:num>
  <w:num w:numId="367" w16cid:durableId="862204236">
    <w:abstractNumId w:val="8"/>
  </w:num>
  <w:num w:numId="368" w16cid:durableId="2101560848">
    <w:abstractNumId w:val="2"/>
  </w:num>
  <w:num w:numId="369" w16cid:durableId="857356863">
    <w:abstractNumId w:val="1"/>
  </w:num>
  <w:num w:numId="370" w16cid:durableId="477842262">
    <w:abstractNumId w:val="0"/>
  </w:num>
  <w:num w:numId="371" w16cid:durableId="157380136">
    <w:abstractNumId w:val="9"/>
  </w:num>
  <w:num w:numId="372" w16cid:durableId="357783402">
    <w:abstractNumId w:val="7"/>
  </w:num>
  <w:num w:numId="373" w16cid:durableId="1174344273">
    <w:abstractNumId w:val="6"/>
  </w:num>
  <w:num w:numId="374" w16cid:durableId="26956663">
    <w:abstractNumId w:val="5"/>
  </w:num>
  <w:num w:numId="375" w16cid:durableId="2130278973">
    <w:abstractNumId w:val="4"/>
  </w:num>
  <w:num w:numId="376" w16cid:durableId="2028632179">
    <w:abstractNumId w:val="8"/>
  </w:num>
  <w:num w:numId="377" w16cid:durableId="828446958">
    <w:abstractNumId w:val="2"/>
  </w:num>
  <w:num w:numId="378" w16cid:durableId="836069024">
    <w:abstractNumId w:val="1"/>
  </w:num>
  <w:num w:numId="379" w16cid:durableId="1065297033">
    <w:abstractNumId w:val="0"/>
  </w:num>
  <w:num w:numId="380" w16cid:durableId="2048334657">
    <w:abstractNumId w:val="9"/>
  </w:num>
  <w:num w:numId="381" w16cid:durableId="1740588783">
    <w:abstractNumId w:val="7"/>
  </w:num>
  <w:num w:numId="382" w16cid:durableId="513763368">
    <w:abstractNumId w:val="6"/>
  </w:num>
  <w:num w:numId="383" w16cid:durableId="937832298">
    <w:abstractNumId w:val="5"/>
  </w:num>
  <w:num w:numId="384" w16cid:durableId="1496797444">
    <w:abstractNumId w:val="4"/>
  </w:num>
  <w:num w:numId="385" w16cid:durableId="996179896">
    <w:abstractNumId w:val="8"/>
  </w:num>
  <w:num w:numId="386" w16cid:durableId="2076467511">
    <w:abstractNumId w:val="2"/>
  </w:num>
  <w:num w:numId="387" w16cid:durableId="955646812">
    <w:abstractNumId w:val="1"/>
  </w:num>
  <w:num w:numId="388" w16cid:durableId="686561222">
    <w:abstractNumId w:val="0"/>
  </w:num>
  <w:num w:numId="389" w16cid:durableId="2028022154">
    <w:abstractNumId w:val="9"/>
  </w:num>
  <w:num w:numId="390" w16cid:durableId="879249392">
    <w:abstractNumId w:val="7"/>
  </w:num>
  <w:num w:numId="391" w16cid:durableId="830407128">
    <w:abstractNumId w:val="6"/>
  </w:num>
  <w:num w:numId="392" w16cid:durableId="1724674290">
    <w:abstractNumId w:val="5"/>
  </w:num>
  <w:num w:numId="393" w16cid:durableId="895243181">
    <w:abstractNumId w:val="4"/>
  </w:num>
  <w:num w:numId="394" w16cid:durableId="1610159244">
    <w:abstractNumId w:val="8"/>
  </w:num>
  <w:num w:numId="395" w16cid:durableId="703285303">
    <w:abstractNumId w:val="2"/>
  </w:num>
  <w:num w:numId="396" w16cid:durableId="191460462">
    <w:abstractNumId w:val="1"/>
  </w:num>
  <w:num w:numId="397" w16cid:durableId="1897889109">
    <w:abstractNumId w:val="0"/>
  </w:num>
  <w:num w:numId="398" w16cid:durableId="1179351667">
    <w:abstractNumId w:val="9"/>
  </w:num>
  <w:num w:numId="399" w16cid:durableId="140735379">
    <w:abstractNumId w:val="7"/>
  </w:num>
  <w:num w:numId="400" w16cid:durableId="1306622934">
    <w:abstractNumId w:val="6"/>
  </w:num>
  <w:num w:numId="401" w16cid:durableId="1342468324">
    <w:abstractNumId w:val="5"/>
  </w:num>
  <w:num w:numId="402" w16cid:durableId="1581986814">
    <w:abstractNumId w:val="4"/>
  </w:num>
  <w:num w:numId="403" w16cid:durableId="59670026">
    <w:abstractNumId w:val="8"/>
  </w:num>
  <w:num w:numId="404" w16cid:durableId="2021393082">
    <w:abstractNumId w:val="2"/>
  </w:num>
  <w:num w:numId="405" w16cid:durableId="351691546">
    <w:abstractNumId w:val="1"/>
  </w:num>
  <w:num w:numId="406" w16cid:durableId="1997103138">
    <w:abstractNumId w:val="0"/>
  </w:num>
  <w:num w:numId="407" w16cid:durableId="840586776">
    <w:abstractNumId w:val="9"/>
  </w:num>
  <w:num w:numId="408" w16cid:durableId="363678606">
    <w:abstractNumId w:val="7"/>
  </w:num>
  <w:num w:numId="409" w16cid:durableId="317654558">
    <w:abstractNumId w:val="6"/>
  </w:num>
  <w:num w:numId="410" w16cid:durableId="1952200741">
    <w:abstractNumId w:val="5"/>
  </w:num>
  <w:num w:numId="411" w16cid:durableId="1113329667">
    <w:abstractNumId w:val="4"/>
  </w:num>
  <w:num w:numId="412" w16cid:durableId="1037050709">
    <w:abstractNumId w:val="8"/>
  </w:num>
  <w:num w:numId="413" w16cid:durableId="1207333487">
    <w:abstractNumId w:val="2"/>
  </w:num>
  <w:num w:numId="414" w16cid:durableId="1314944929">
    <w:abstractNumId w:val="1"/>
  </w:num>
  <w:num w:numId="415" w16cid:durableId="1302885622">
    <w:abstractNumId w:val="0"/>
  </w:num>
  <w:num w:numId="416" w16cid:durableId="818307633">
    <w:abstractNumId w:val="9"/>
  </w:num>
  <w:num w:numId="417" w16cid:durableId="1328752519">
    <w:abstractNumId w:val="7"/>
  </w:num>
  <w:num w:numId="418" w16cid:durableId="264194406">
    <w:abstractNumId w:val="6"/>
  </w:num>
  <w:num w:numId="419" w16cid:durableId="516895477">
    <w:abstractNumId w:val="5"/>
  </w:num>
  <w:num w:numId="420" w16cid:durableId="1972327215">
    <w:abstractNumId w:val="4"/>
  </w:num>
  <w:num w:numId="421" w16cid:durableId="1805463975">
    <w:abstractNumId w:val="8"/>
  </w:num>
  <w:num w:numId="422" w16cid:durableId="123936044">
    <w:abstractNumId w:val="2"/>
  </w:num>
  <w:num w:numId="423" w16cid:durableId="409430270">
    <w:abstractNumId w:val="1"/>
  </w:num>
  <w:num w:numId="424" w16cid:durableId="364719625">
    <w:abstractNumId w:val="0"/>
  </w:num>
  <w:num w:numId="425" w16cid:durableId="1031109519">
    <w:abstractNumId w:val="2"/>
  </w:num>
  <w:num w:numId="426" w16cid:durableId="800030346">
    <w:abstractNumId w:val="1"/>
  </w:num>
  <w:num w:numId="427" w16cid:durableId="625547496">
    <w:abstractNumId w:val="0"/>
  </w:num>
  <w:num w:numId="428" w16cid:durableId="701830136">
    <w:abstractNumId w:val="9"/>
  </w:num>
  <w:num w:numId="429" w16cid:durableId="2062167791">
    <w:abstractNumId w:val="7"/>
  </w:num>
  <w:num w:numId="430" w16cid:durableId="1135871675">
    <w:abstractNumId w:val="6"/>
  </w:num>
  <w:num w:numId="431" w16cid:durableId="1693872400">
    <w:abstractNumId w:val="5"/>
  </w:num>
  <w:num w:numId="432" w16cid:durableId="463809800">
    <w:abstractNumId w:val="4"/>
  </w:num>
  <w:num w:numId="433" w16cid:durableId="1079521748">
    <w:abstractNumId w:val="8"/>
  </w:num>
  <w:num w:numId="434" w16cid:durableId="1571768044">
    <w:abstractNumId w:val="2"/>
  </w:num>
  <w:num w:numId="435" w16cid:durableId="1818762876">
    <w:abstractNumId w:val="1"/>
  </w:num>
  <w:num w:numId="436" w16cid:durableId="1169711719">
    <w:abstractNumId w:val="0"/>
  </w:num>
  <w:num w:numId="437" w16cid:durableId="1131703333">
    <w:abstractNumId w:val="9"/>
  </w:num>
  <w:num w:numId="438" w16cid:durableId="18631947">
    <w:abstractNumId w:val="7"/>
  </w:num>
  <w:num w:numId="439" w16cid:durableId="1214006551">
    <w:abstractNumId w:val="6"/>
  </w:num>
  <w:num w:numId="440" w16cid:durableId="2050950893">
    <w:abstractNumId w:val="5"/>
  </w:num>
  <w:num w:numId="441" w16cid:durableId="135268084">
    <w:abstractNumId w:val="4"/>
  </w:num>
  <w:num w:numId="442" w16cid:durableId="448596007">
    <w:abstractNumId w:val="8"/>
  </w:num>
  <w:num w:numId="443" w16cid:durableId="716583646">
    <w:abstractNumId w:val="2"/>
  </w:num>
  <w:num w:numId="444" w16cid:durableId="1151482774">
    <w:abstractNumId w:val="1"/>
  </w:num>
  <w:num w:numId="445" w16cid:durableId="104037315">
    <w:abstractNumId w:val="0"/>
  </w:num>
  <w:num w:numId="446" w16cid:durableId="1720785115">
    <w:abstractNumId w:val="9"/>
  </w:num>
  <w:num w:numId="447" w16cid:durableId="688718861">
    <w:abstractNumId w:val="7"/>
  </w:num>
  <w:num w:numId="448" w16cid:durableId="1325280445">
    <w:abstractNumId w:val="6"/>
  </w:num>
  <w:num w:numId="449" w16cid:durableId="1183517607">
    <w:abstractNumId w:val="5"/>
  </w:num>
  <w:num w:numId="450" w16cid:durableId="312950144">
    <w:abstractNumId w:val="4"/>
  </w:num>
  <w:num w:numId="451" w16cid:durableId="1495104343">
    <w:abstractNumId w:val="8"/>
  </w:num>
  <w:num w:numId="452" w16cid:durableId="1246770725">
    <w:abstractNumId w:val="2"/>
  </w:num>
  <w:num w:numId="453" w16cid:durableId="1156260758">
    <w:abstractNumId w:val="1"/>
  </w:num>
  <w:num w:numId="454" w16cid:durableId="399597673">
    <w:abstractNumId w:val="0"/>
  </w:num>
  <w:num w:numId="455" w16cid:durableId="563609817">
    <w:abstractNumId w:val="9"/>
  </w:num>
  <w:num w:numId="456" w16cid:durableId="17512879">
    <w:abstractNumId w:val="7"/>
  </w:num>
  <w:num w:numId="457" w16cid:durableId="380398061">
    <w:abstractNumId w:val="6"/>
  </w:num>
  <w:num w:numId="458" w16cid:durableId="214001897">
    <w:abstractNumId w:val="5"/>
  </w:num>
  <w:num w:numId="459" w16cid:durableId="584342455">
    <w:abstractNumId w:val="4"/>
  </w:num>
  <w:num w:numId="460" w16cid:durableId="638998253">
    <w:abstractNumId w:val="8"/>
  </w:num>
  <w:num w:numId="461" w16cid:durableId="1961839288">
    <w:abstractNumId w:val="2"/>
  </w:num>
  <w:num w:numId="462" w16cid:durableId="520245359">
    <w:abstractNumId w:val="1"/>
  </w:num>
  <w:num w:numId="463" w16cid:durableId="1321930296">
    <w:abstractNumId w:val="0"/>
  </w:num>
  <w:num w:numId="464" w16cid:durableId="744297722">
    <w:abstractNumId w:val="9"/>
  </w:num>
  <w:num w:numId="465" w16cid:durableId="1134375824">
    <w:abstractNumId w:val="7"/>
  </w:num>
  <w:num w:numId="466" w16cid:durableId="1089737562">
    <w:abstractNumId w:val="6"/>
  </w:num>
  <w:num w:numId="467" w16cid:durableId="500125342">
    <w:abstractNumId w:val="5"/>
  </w:num>
  <w:num w:numId="468" w16cid:durableId="1175341229">
    <w:abstractNumId w:val="4"/>
  </w:num>
  <w:num w:numId="469" w16cid:durableId="1274021985">
    <w:abstractNumId w:val="8"/>
  </w:num>
  <w:num w:numId="470" w16cid:durableId="2062899809">
    <w:abstractNumId w:val="2"/>
  </w:num>
  <w:num w:numId="471" w16cid:durableId="350110073">
    <w:abstractNumId w:val="1"/>
  </w:num>
  <w:num w:numId="472" w16cid:durableId="1192188243">
    <w:abstractNumId w:val="0"/>
  </w:num>
  <w:num w:numId="473" w16cid:durableId="810243984">
    <w:abstractNumId w:val="9"/>
  </w:num>
  <w:num w:numId="474" w16cid:durableId="888150289">
    <w:abstractNumId w:val="7"/>
  </w:num>
  <w:num w:numId="475" w16cid:durableId="833767903">
    <w:abstractNumId w:val="6"/>
  </w:num>
  <w:num w:numId="476" w16cid:durableId="1314987008">
    <w:abstractNumId w:val="5"/>
  </w:num>
  <w:num w:numId="477" w16cid:durableId="33314633">
    <w:abstractNumId w:val="4"/>
  </w:num>
  <w:num w:numId="478" w16cid:durableId="351881028">
    <w:abstractNumId w:val="8"/>
  </w:num>
  <w:num w:numId="479" w16cid:durableId="152961417">
    <w:abstractNumId w:val="2"/>
  </w:num>
  <w:num w:numId="480" w16cid:durableId="1380083162">
    <w:abstractNumId w:val="1"/>
  </w:num>
  <w:num w:numId="481" w16cid:durableId="859976877">
    <w:abstractNumId w:val="0"/>
  </w:num>
  <w:num w:numId="482" w16cid:durableId="1190215129">
    <w:abstractNumId w:val="9"/>
  </w:num>
  <w:num w:numId="483" w16cid:durableId="978875111">
    <w:abstractNumId w:val="7"/>
  </w:num>
  <w:num w:numId="484" w16cid:durableId="1338775665">
    <w:abstractNumId w:val="6"/>
  </w:num>
  <w:num w:numId="485" w16cid:durableId="1495561803">
    <w:abstractNumId w:val="5"/>
  </w:num>
  <w:num w:numId="486" w16cid:durableId="1473863227">
    <w:abstractNumId w:val="4"/>
  </w:num>
  <w:num w:numId="487" w16cid:durableId="31853456">
    <w:abstractNumId w:val="8"/>
  </w:num>
  <w:num w:numId="488" w16cid:durableId="1217281160">
    <w:abstractNumId w:val="2"/>
  </w:num>
  <w:num w:numId="489" w16cid:durableId="676080505">
    <w:abstractNumId w:val="1"/>
  </w:num>
  <w:num w:numId="490" w16cid:durableId="795221605">
    <w:abstractNumId w:val="0"/>
  </w:num>
  <w:num w:numId="491" w16cid:durableId="1122577126">
    <w:abstractNumId w:val="9"/>
  </w:num>
  <w:num w:numId="492" w16cid:durableId="755710688">
    <w:abstractNumId w:val="7"/>
  </w:num>
  <w:num w:numId="493" w16cid:durableId="831219482">
    <w:abstractNumId w:val="6"/>
  </w:num>
  <w:num w:numId="494" w16cid:durableId="2026595450">
    <w:abstractNumId w:val="5"/>
  </w:num>
  <w:num w:numId="495" w16cid:durableId="172915776">
    <w:abstractNumId w:val="4"/>
  </w:num>
  <w:num w:numId="496" w16cid:durableId="813914012">
    <w:abstractNumId w:val="8"/>
  </w:num>
  <w:num w:numId="497" w16cid:durableId="667827547">
    <w:abstractNumId w:val="2"/>
  </w:num>
  <w:num w:numId="498" w16cid:durableId="211237998">
    <w:abstractNumId w:val="1"/>
  </w:num>
  <w:num w:numId="499" w16cid:durableId="1769084848">
    <w:abstractNumId w:val="0"/>
  </w:num>
  <w:num w:numId="500" w16cid:durableId="1902405020">
    <w:abstractNumId w:val="9"/>
  </w:num>
  <w:num w:numId="501" w16cid:durableId="134227412">
    <w:abstractNumId w:val="7"/>
  </w:num>
  <w:num w:numId="502" w16cid:durableId="1574462832">
    <w:abstractNumId w:val="6"/>
  </w:num>
  <w:num w:numId="503" w16cid:durableId="1489517059">
    <w:abstractNumId w:val="5"/>
  </w:num>
  <w:num w:numId="504" w16cid:durableId="1500583309">
    <w:abstractNumId w:val="4"/>
  </w:num>
  <w:num w:numId="505" w16cid:durableId="1898130868">
    <w:abstractNumId w:val="8"/>
  </w:num>
  <w:num w:numId="506" w16cid:durableId="567768813">
    <w:abstractNumId w:val="2"/>
  </w:num>
  <w:num w:numId="507" w16cid:durableId="284849406">
    <w:abstractNumId w:val="1"/>
  </w:num>
  <w:num w:numId="508" w16cid:durableId="428887064">
    <w:abstractNumId w:val="0"/>
  </w:num>
  <w:num w:numId="509" w16cid:durableId="1130974266">
    <w:abstractNumId w:val="9"/>
  </w:num>
  <w:num w:numId="510" w16cid:durableId="1119881290">
    <w:abstractNumId w:val="7"/>
  </w:num>
  <w:num w:numId="511" w16cid:durableId="1494301985">
    <w:abstractNumId w:val="6"/>
  </w:num>
  <w:num w:numId="512" w16cid:durableId="2066490867">
    <w:abstractNumId w:val="5"/>
  </w:num>
  <w:num w:numId="513" w16cid:durableId="1013609464">
    <w:abstractNumId w:val="4"/>
  </w:num>
  <w:num w:numId="514" w16cid:durableId="640693934">
    <w:abstractNumId w:val="8"/>
  </w:num>
  <w:num w:numId="515" w16cid:durableId="1385719544">
    <w:abstractNumId w:val="2"/>
  </w:num>
  <w:num w:numId="516" w16cid:durableId="215510201">
    <w:abstractNumId w:val="1"/>
  </w:num>
  <w:num w:numId="517" w16cid:durableId="1785690796">
    <w:abstractNumId w:val="0"/>
  </w:num>
  <w:num w:numId="518" w16cid:durableId="332881648">
    <w:abstractNumId w:val="9"/>
  </w:num>
  <w:num w:numId="519" w16cid:durableId="955479800">
    <w:abstractNumId w:val="7"/>
  </w:num>
  <w:num w:numId="520" w16cid:durableId="282464584">
    <w:abstractNumId w:val="6"/>
  </w:num>
  <w:num w:numId="521" w16cid:durableId="1629698803">
    <w:abstractNumId w:val="5"/>
  </w:num>
  <w:num w:numId="522" w16cid:durableId="1093666502">
    <w:abstractNumId w:val="4"/>
  </w:num>
  <w:num w:numId="523" w16cid:durableId="2015720685">
    <w:abstractNumId w:val="8"/>
  </w:num>
  <w:num w:numId="524" w16cid:durableId="482508599">
    <w:abstractNumId w:val="2"/>
  </w:num>
  <w:num w:numId="525" w16cid:durableId="678778751">
    <w:abstractNumId w:val="1"/>
  </w:num>
  <w:num w:numId="526" w16cid:durableId="249506008">
    <w:abstractNumId w:val="0"/>
  </w:num>
  <w:num w:numId="527" w16cid:durableId="1691636639">
    <w:abstractNumId w:val="9"/>
  </w:num>
  <w:num w:numId="528" w16cid:durableId="1779258461">
    <w:abstractNumId w:val="7"/>
  </w:num>
  <w:num w:numId="529" w16cid:durableId="1262180345">
    <w:abstractNumId w:val="6"/>
  </w:num>
  <w:num w:numId="530" w16cid:durableId="1087920989">
    <w:abstractNumId w:val="5"/>
  </w:num>
  <w:num w:numId="531" w16cid:durableId="1699507932">
    <w:abstractNumId w:val="4"/>
  </w:num>
  <w:num w:numId="532" w16cid:durableId="1762529825">
    <w:abstractNumId w:val="8"/>
  </w:num>
  <w:num w:numId="533" w16cid:durableId="1445151957">
    <w:abstractNumId w:val="2"/>
  </w:num>
  <w:num w:numId="534" w16cid:durableId="428620250">
    <w:abstractNumId w:val="1"/>
  </w:num>
  <w:num w:numId="535" w16cid:durableId="663825101">
    <w:abstractNumId w:val="0"/>
  </w:num>
  <w:num w:numId="536" w16cid:durableId="1732189244">
    <w:abstractNumId w:val="9"/>
  </w:num>
  <w:num w:numId="537" w16cid:durableId="1669748197">
    <w:abstractNumId w:val="7"/>
  </w:num>
  <w:num w:numId="538" w16cid:durableId="803280292">
    <w:abstractNumId w:val="6"/>
  </w:num>
  <w:num w:numId="539" w16cid:durableId="1935743061">
    <w:abstractNumId w:val="5"/>
  </w:num>
  <w:num w:numId="540" w16cid:durableId="1095172921">
    <w:abstractNumId w:val="4"/>
  </w:num>
  <w:num w:numId="541" w16cid:durableId="1133644965">
    <w:abstractNumId w:val="8"/>
  </w:num>
  <w:num w:numId="542" w16cid:durableId="737482100">
    <w:abstractNumId w:val="2"/>
  </w:num>
  <w:num w:numId="543" w16cid:durableId="775179618">
    <w:abstractNumId w:val="1"/>
  </w:num>
  <w:num w:numId="544" w16cid:durableId="1639147296">
    <w:abstractNumId w:val="0"/>
  </w:num>
  <w:num w:numId="545" w16cid:durableId="600525988">
    <w:abstractNumId w:val="9"/>
  </w:num>
  <w:num w:numId="546" w16cid:durableId="177475492">
    <w:abstractNumId w:val="7"/>
  </w:num>
  <w:num w:numId="547" w16cid:durableId="972826512">
    <w:abstractNumId w:val="6"/>
  </w:num>
  <w:num w:numId="548" w16cid:durableId="1028330509">
    <w:abstractNumId w:val="5"/>
  </w:num>
  <w:num w:numId="549" w16cid:durableId="100733656">
    <w:abstractNumId w:val="4"/>
  </w:num>
  <w:num w:numId="550" w16cid:durableId="593897810">
    <w:abstractNumId w:val="8"/>
  </w:num>
  <w:num w:numId="551" w16cid:durableId="382024873">
    <w:abstractNumId w:val="2"/>
  </w:num>
  <w:num w:numId="552" w16cid:durableId="1464351832">
    <w:abstractNumId w:val="1"/>
  </w:num>
  <w:num w:numId="553" w16cid:durableId="570625532">
    <w:abstractNumId w:val="0"/>
  </w:num>
  <w:num w:numId="554" w16cid:durableId="1028603625">
    <w:abstractNumId w:val="9"/>
  </w:num>
  <w:num w:numId="555" w16cid:durableId="2128310367">
    <w:abstractNumId w:val="7"/>
  </w:num>
  <w:num w:numId="556" w16cid:durableId="2064987029">
    <w:abstractNumId w:val="6"/>
  </w:num>
  <w:num w:numId="557" w16cid:durableId="1228497328">
    <w:abstractNumId w:val="5"/>
  </w:num>
  <w:num w:numId="558" w16cid:durableId="1897738379">
    <w:abstractNumId w:val="4"/>
  </w:num>
  <w:num w:numId="559" w16cid:durableId="762799926">
    <w:abstractNumId w:val="8"/>
  </w:num>
  <w:num w:numId="560" w16cid:durableId="162090753">
    <w:abstractNumId w:val="2"/>
  </w:num>
  <w:num w:numId="561" w16cid:durableId="586766601">
    <w:abstractNumId w:val="1"/>
  </w:num>
  <w:num w:numId="562" w16cid:durableId="2021197409">
    <w:abstractNumId w:val="0"/>
  </w:num>
  <w:num w:numId="563" w16cid:durableId="699745726">
    <w:abstractNumId w:val="9"/>
  </w:num>
  <w:num w:numId="564" w16cid:durableId="1556313734">
    <w:abstractNumId w:val="7"/>
  </w:num>
  <w:num w:numId="565" w16cid:durableId="1910535583">
    <w:abstractNumId w:val="6"/>
  </w:num>
  <w:num w:numId="566" w16cid:durableId="1567108115">
    <w:abstractNumId w:val="5"/>
  </w:num>
  <w:num w:numId="567" w16cid:durableId="912348872">
    <w:abstractNumId w:val="4"/>
  </w:num>
  <w:num w:numId="568" w16cid:durableId="1874996610">
    <w:abstractNumId w:val="8"/>
  </w:num>
  <w:num w:numId="569" w16cid:durableId="1910798749">
    <w:abstractNumId w:val="2"/>
  </w:num>
  <w:num w:numId="570" w16cid:durableId="2058044511">
    <w:abstractNumId w:val="1"/>
  </w:num>
  <w:num w:numId="571" w16cid:durableId="247469269">
    <w:abstractNumId w:val="0"/>
  </w:num>
  <w:num w:numId="572" w16cid:durableId="1824810864">
    <w:abstractNumId w:val="9"/>
  </w:num>
  <w:num w:numId="573" w16cid:durableId="677315328">
    <w:abstractNumId w:val="7"/>
  </w:num>
  <w:num w:numId="574" w16cid:durableId="354162169">
    <w:abstractNumId w:val="6"/>
  </w:num>
  <w:num w:numId="575" w16cid:durableId="1666517802">
    <w:abstractNumId w:val="5"/>
  </w:num>
  <w:num w:numId="576" w16cid:durableId="1848400491">
    <w:abstractNumId w:val="4"/>
  </w:num>
  <w:num w:numId="577" w16cid:durableId="564071087">
    <w:abstractNumId w:val="8"/>
  </w:num>
  <w:num w:numId="578" w16cid:durableId="653803747">
    <w:abstractNumId w:val="2"/>
  </w:num>
  <w:num w:numId="579" w16cid:durableId="1250038718">
    <w:abstractNumId w:val="1"/>
  </w:num>
  <w:num w:numId="580" w16cid:durableId="473913899">
    <w:abstractNumId w:val="0"/>
  </w:num>
  <w:num w:numId="581" w16cid:durableId="1602563305">
    <w:abstractNumId w:val="2"/>
  </w:num>
  <w:num w:numId="582" w16cid:durableId="1993295659">
    <w:abstractNumId w:val="1"/>
  </w:num>
  <w:num w:numId="583" w16cid:durableId="67385928">
    <w:abstractNumId w:val="0"/>
  </w:num>
  <w:num w:numId="584" w16cid:durableId="1637486138">
    <w:abstractNumId w:val="9"/>
  </w:num>
  <w:num w:numId="585" w16cid:durableId="237984764">
    <w:abstractNumId w:val="7"/>
  </w:num>
  <w:num w:numId="586" w16cid:durableId="301544568">
    <w:abstractNumId w:val="6"/>
  </w:num>
  <w:num w:numId="587" w16cid:durableId="17901114">
    <w:abstractNumId w:val="5"/>
  </w:num>
  <w:num w:numId="588" w16cid:durableId="622922754">
    <w:abstractNumId w:val="4"/>
  </w:num>
  <w:num w:numId="589" w16cid:durableId="946618518">
    <w:abstractNumId w:val="8"/>
  </w:num>
  <w:num w:numId="590" w16cid:durableId="1342128517">
    <w:abstractNumId w:val="2"/>
  </w:num>
  <w:num w:numId="591" w16cid:durableId="1548756792">
    <w:abstractNumId w:val="1"/>
  </w:num>
  <w:num w:numId="592" w16cid:durableId="492257167">
    <w:abstractNumId w:val="0"/>
  </w:num>
  <w:num w:numId="593" w16cid:durableId="354186682">
    <w:abstractNumId w:val="9"/>
  </w:num>
  <w:num w:numId="594" w16cid:durableId="725838162">
    <w:abstractNumId w:val="7"/>
  </w:num>
  <w:num w:numId="595" w16cid:durableId="532616428">
    <w:abstractNumId w:val="6"/>
  </w:num>
  <w:num w:numId="596" w16cid:durableId="1781408994">
    <w:abstractNumId w:val="5"/>
  </w:num>
  <w:num w:numId="597" w16cid:durableId="1639339926">
    <w:abstractNumId w:val="4"/>
  </w:num>
  <w:num w:numId="598" w16cid:durableId="596015913">
    <w:abstractNumId w:val="8"/>
  </w:num>
  <w:num w:numId="599" w16cid:durableId="411006239">
    <w:abstractNumId w:val="2"/>
  </w:num>
  <w:num w:numId="600" w16cid:durableId="2114201426">
    <w:abstractNumId w:val="1"/>
  </w:num>
  <w:num w:numId="601" w16cid:durableId="332294483">
    <w:abstractNumId w:val="0"/>
  </w:num>
  <w:num w:numId="602" w16cid:durableId="1245531846">
    <w:abstractNumId w:val="9"/>
  </w:num>
  <w:num w:numId="603" w16cid:durableId="1718505743">
    <w:abstractNumId w:val="7"/>
  </w:num>
  <w:num w:numId="604" w16cid:durableId="2138450958">
    <w:abstractNumId w:val="6"/>
  </w:num>
  <w:num w:numId="605" w16cid:durableId="1257639282">
    <w:abstractNumId w:val="5"/>
  </w:num>
  <w:num w:numId="606" w16cid:durableId="1778408011">
    <w:abstractNumId w:val="4"/>
  </w:num>
  <w:num w:numId="607" w16cid:durableId="705060817">
    <w:abstractNumId w:val="8"/>
  </w:num>
  <w:num w:numId="608" w16cid:durableId="1118571917">
    <w:abstractNumId w:val="2"/>
  </w:num>
  <w:num w:numId="609" w16cid:durableId="1119834869">
    <w:abstractNumId w:val="1"/>
  </w:num>
  <w:num w:numId="610" w16cid:durableId="1615745770">
    <w:abstractNumId w:val="0"/>
  </w:num>
  <w:num w:numId="611" w16cid:durableId="150830984">
    <w:abstractNumId w:val="9"/>
  </w:num>
  <w:num w:numId="612" w16cid:durableId="1589852388">
    <w:abstractNumId w:val="7"/>
  </w:num>
  <w:num w:numId="613" w16cid:durableId="822158739">
    <w:abstractNumId w:val="6"/>
  </w:num>
  <w:num w:numId="614" w16cid:durableId="68356216">
    <w:abstractNumId w:val="5"/>
  </w:num>
  <w:num w:numId="615" w16cid:durableId="1480416841">
    <w:abstractNumId w:val="4"/>
  </w:num>
  <w:num w:numId="616" w16cid:durableId="1164051091">
    <w:abstractNumId w:val="8"/>
  </w:num>
  <w:num w:numId="617" w16cid:durableId="1429931309">
    <w:abstractNumId w:val="2"/>
  </w:num>
  <w:num w:numId="618" w16cid:durableId="1454056450">
    <w:abstractNumId w:val="1"/>
  </w:num>
  <w:num w:numId="619" w16cid:durableId="881214930">
    <w:abstractNumId w:val="0"/>
  </w:num>
  <w:num w:numId="620" w16cid:durableId="1842426947">
    <w:abstractNumId w:val="9"/>
  </w:num>
  <w:num w:numId="621" w16cid:durableId="1285307261">
    <w:abstractNumId w:val="7"/>
  </w:num>
  <w:num w:numId="622" w16cid:durableId="529416088">
    <w:abstractNumId w:val="6"/>
  </w:num>
  <w:num w:numId="623" w16cid:durableId="360517904">
    <w:abstractNumId w:val="5"/>
  </w:num>
  <w:num w:numId="624" w16cid:durableId="1585332340">
    <w:abstractNumId w:val="4"/>
  </w:num>
  <w:num w:numId="625" w16cid:durableId="1628312326">
    <w:abstractNumId w:val="8"/>
  </w:num>
  <w:num w:numId="626" w16cid:durableId="1151140502">
    <w:abstractNumId w:val="2"/>
  </w:num>
  <w:num w:numId="627" w16cid:durableId="1153640535">
    <w:abstractNumId w:val="1"/>
  </w:num>
  <w:num w:numId="628" w16cid:durableId="1314215869">
    <w:abstractNumId w:val="0"/>
  </w:num>
  <w:num w:numId="629" w16cid:durableId="252208334">
    <w:abstractNumId w:val="20"/>
  </w:num>
  <w:num w:numId="630" w16cid:durableId="1249001239">
    <w:abstractNumId w:val="9"/>
  </w:num>
  <w:num w:numId="631" w16cid:durableId="966156212">
    <w:abstractNumId w:val="7"/>
  </w:num>
  <w:num w:numId="632" w16cid:durableId="1399132273">
    <w:abstractNumId w:val="6"/>
  </w:num>
  <w:num w:numId="633" w16cid:durableId="1626079264">
    <w:abstractNumId w:val="5"/>
  </w:num>
  <w:num w:numId="634" w16cid:durableId="774445481">
    <w:abstractNumId w:val="4"/>
  </w:num>
  <w:num w:numId="635" w16cid:durableId="105276909">
    <w:abstractNumId w:val="8"/>
  </w:num>
  <w:num w:numId="636" w16cid:durableId="508905962">
    <w:abstractNumId w:val="2"/>
  </w:num>
  <w:num w:numId="637" w16cid:durableId="599997227">
    <w:abstractNumId w:val="1"/>
  </w:num>
  <w:num w:numId="638" w16cid:durableId="89473459">
    <w:abstractNumId w:val="0"/>
  </w:num>
  <w:num w:numId="639" w16cid:durableId="661397464">
    <w:abstractNumId w:val="2"/>
  </w:num>
  <w:num w:numId="640" w16cid:durableId="368261240">
    <w:abstractNumId w:val="1"/>
  </w:num>
  <w:num w:numId="641" w16cid:durableId="1849786032">
    <w:abstractNumId w:val="0"/>
  </w:num>
  <w:num w:numId="642" w16cid:durableId="1880436541">
    <w:abstractNumId w:val="9"/>
  </w:num>
  <w:num w:numId="643" w16cid:durableId="883521714">
    <w:abstractNumId w:val="7"/>
  </w:num>
  <w:num w:numId="644" w16cid:durableId="329412227">
    <w:abstractNumId w:val="6"/>
  </w:num>
  <w:num w:numId="645" w16cid:durableId="2099131051">
    <w:abstractNumId w:val="5"/>
  </w:num>
  <w:num w:numId="646" w16cid:durableId="1559702620">
    <w:abstractNumId w:val="4"/>
  </w:num>
  <w:num w:numId="647" w16cid:durableId="131364943">
    <w:abstractNumId w:val="8"/>
  </w:num>
  <w:num w:numId="648" w16cid:durableId="136531820">
    <w:abstractNumId w:val="2"/>
  </w:num>
  <w:num w:numId="649" w16cid:durableId="1479375681">
    <w:abstractNumId w:val="1"/>
  </w:num>
  <w:num w:numId="650" w16cid:durableId="987319249">
    <w:abstractNumId w:val="0"/>
  </w:num>
  <w:num w:numId="651" w16cid:durableId="181632846">
    <w:abstractNumId w:val="9"/>
  </w:num>
  <w:num w:numId="652" w16cid:durableId="122117088">
    <w:abstractNumId w:val="7"/>
  </w:num>
  <w:num w:numId="653" w16cid:durableId="1065638436">
    <w:abstractNumId w:val="6"/>
  </w:num>
  <w:num w:numId="654" w16cid:durableId="257906155">
    <w:abstractNumId w:val="5"/>
  </w:num>
  <w:num w:numId="655" w16cid:durableId="2035228974">
    <w:abstractNumId w:val="4"/>
  </w:num>
  <w:num w:numId="656" w16cid:durableId="574820468">
    <w:abstractNumId w:val="8"/>
  </w:num>
  <w:num w:numId="657" w16cid:durableId="748188247">
    <w:abstractNumId w:val="2"/>
  </w:num>
  <w:num w:numId="658" w16cid:durableId="364601958">
    <w:abstractNumId w:val="1"/>
  </w:num>
  <w:num w:numId="659" w16cid:durableId="1522628273">
    <w:abstractNumId w:val="0"/>
  </w:num>
  <w:num w:numId="660" w16cid:durableId="668605473">
    <w:abstractNumId w:val="2"/>
  </w:num>
  <w:num w:numId="661" w16cid:durableId="1669946282">
    <w:abstractNumId w:val="1"/>
  </w:num>
  <w:num w:numId="662" w16cid:durableId="1594312638">
    <w:abstractNumId w:val="0"/>
  </w:num>
  <w:num w:numId="663" w16cid:durableId="1280448467">
    <w:abstractNumId w:val="9"/>
  </w:num>
  <w:num w:numId="664" w16cid:durableId="1280992251">
    <w:abstractNumId w:val="7"/>
  </w:num>
  <w:num w:numId="665" w16cid:durableId="613711671">
    <w:abstractNumId w:val="6"/>
  </w:num>
  <w:num w:numId="666" w16cid:durableId="746000656">
    <w:abstractNumId w:val="5"/>
  </w:num>
  <w:num w:numId="667" w16cid:durableId="2044599902">
    <w:abstractNumId w:val="4"/>
  </w:num>
  <w:num w:numId="668" w16cid:durableId="921720656">
    <w:abstractNumId w:val="8"/>
  </w:num>
  <w:num w:numId="669" w16cid:durableId="2126192824">
    <w:abstractNumId w:val="2"/>
  </w:num>
  <w:num w:numId="670" w16cid:durableId="665787107">
    <w:abstractNumId w:val="1"/>
  </w:num>
  <w:num w:numId="671" w16cid:durableId="537861206">
    <w:abstractNumId w:val="0"/>
  </w:num>
  <w:num w:numId="672" w16cid:durableId="442115225">
    <w:abstractNumId w:val="9"/>
  </w:num>
  <w:num w:numId="673" w16cid:durableId="1878856561">
    <w:abstractNumId w:val="7"/>
  </w:num>
  <w:num w:numId="674" w16cid:durableId="1398213101">
    <w:abstractNumId w:val="6"/>
  </w:num>
  <w:num w:numId="675" w16cid:durableId="727803773">
    <w:abstractNumId w:val="5"/>
  </w:num>
  <w:num w:numId="676" w16cid:durableId="1169759612">
    <w:abstractNumId w:val="4"/>
  </w:num>
  <w:num w:numId="677" w16cid:durableId="104081323">
    <w:abstractNumId w:val="8"/>
  </w:num>
  <w:num w:numId="678" w16cid:durableId="1734810502">
    <w:abstractNumId w:val="2"/>
  </w:num>
  <w:num w:numId="679" w16cid:durableId="1664047712">
    <w:abstractNumId w:val="1"/>
  </w:num>
  <w:num w:numId="680" w16cid:durableId="946497462">
    <w:abstractNumId w:val="0"/>
  </w:num>
  <w:num w:numId="681" w16cid:durableId="930167564">
    <w:abstractNumId w:val="2"/>
  </w:num>
  <w:num w:numId="682" w16cid:durableId="1347291457">
    <w:abstractNumId w:val="1"/>
  </w:num>
  <w:num w:numId="683" w16cid:durableId="744644415">
    <w:abstractNumId w:val="0"/>
  </w:num>
  <w:num w:numId="684" w16cid:durableId="962731650">
    <w:abstractNumId w:val="9"/>
  </w:num>
  <w:num w:numId="685" w16cid:durableId="2007980189">
    <w:abstractNumId w:val="7"/>
  </w:num>
  <w:num w:numId="686" w16cid:durableId="1271550724">
    <w:abstractNumId w:val="6"/>
  </w:num>
  <w:num w:numId="687" w16cid:durableId="943027961">
    <w:abstractNumId w:val="5"/>
  </w:num>
  <w:num w:numId="688" w16cid:durableId="1719354008">
    <w:abstractNumId w:val="4"/>
  </w:num>
  <w:num w:numId="689" w16cid:durableId="634912936">
    <w:abstractNumId w:val="8"/>
  </w:num>
  <w:num w:numId="690" w16cid:durableId="459884608">
    <w:abstractNumId w:val="2"/>
  </w:num>
  <w:num w:numId="691" w16cid:durableId="1504009532">
    <w:abstractNumId w:val="1"/>
  </w:num>
  <w:num w:numId="692" w16cid:durableId="1833450497">
    <w:abstractNumId w:val="0"/>
  </w:num>
  <w:num w:numId="693" w16cid:durableId="276957130">
    <w:abstractNumId w:val="9"/>
  </w:num>
  <w:num w:numId="694" w16cid:durableId="943415107">
    <w:abstractNumId w:val="7"/>
  </w:num>
  <w:num w:numId="695" w16cid:durableId="1489444569">
    <w:abstractNumId w:val="6"/>
  </w:num>
  <w:num w:numId="696" w16cid:durableId="456266894">
    <w:abstractNumId w:val="5"/>
  </w:num>
  <w:num w:numId="697" w16cid:durableId="1303385077">
    <w:abstractNumId w:val="4"/>
  </w:num>
  <w:num w:numId="698" w16cid:durableId="1694572637">
    <w:abstractNumId w:val="8"/>
  </w:num>
  <w:num w:numId="699" w16cid:durableId="441151825">
    <w:abstractNumId w:val="2"/>
  </w:num>
  <w:num w:numId="700" w16cid:durableId="173690773">
    <w:abstractNumId w:val="1"/>
  </w:num>
  <w:num w:numId="701" w16cid:durableId="156313035">
    <w:abstractNumId w:val="0"/>
  </w:num>
  <w:num w:numId="702" w16cid:durableId="1560288199">
    <w:abstractNumId w:val="2"/>
  </w:num>
  <w:num w:numId="703" w16cid:durableId="436953361">
    <w:abstractNumId w:val="1"/>
  </w:num>
  <w:num w:numId="704" w16cid:durableId="2075615375">
    <w:abstractNumId w:val="0"/>
  </w:num>
  <w:num w:numId="705" w16cid:durableId="377826432">
    <w:abstractNumId w:val="9"/>
  </w:num>
  <w:num w:numId="706" w16cid:durableId="312754024">
    <w:abstractNumId w:val="7"/>
  </w:num>
  <w:num w:numId="707" w16cid:durableId="806556689">
    <w:abstractNumId w:val="6"/>
  </w:num>
  <w:num w:numId="708" w16cid:durableId="522131478">
    <w:abstractNumId w:val="5"/>
  </w:num>
  <w:num w:numId="709" w16cid:durableId="590744099">
    <w:abstractNumId w:val="4"/>
  </w:num>
  <w:num w:numId="710" w16cid:durableId="1271015286">
    <w:abstractNumId w:val="8"/>
  </w:num>
  <w:num w:numId="711" w16cid:durableId="1620797807">
    <w:abstractNumId w:val="2"/>
  </w:num>
  <w:num w:numId="712" w16cid:durableId="1770152691">
    <w:abstractNumId w:val="1"/>
  </w:num>
  <w:num w:numId="713" w16cid:durableId="298150145">
    <w:abstractNumId w:val="0"/>
  </w:num>
  <w:num w:numId="714" w16cid:durableId="1701856223">
    <w:abstractNumId w:val="9"/>
  </w:num>
  <w:num w:numId="715" w16cid:durableId="891649714">
    <w:abstractNumId w:val="7"/>
  </w:num>
  <w:num w:numId="716" w16cid:durableId="214049337">
    <w:abstractNumId w:val="6"/>
  </w:num>
  <w:num w:numId="717" w16cid:durableId="2040350195">
    <w:abstractNumId w:val="5"/>
  </w:num>
  <w:num w:numId="718" w16cid:durableId="258219889">
    <w:abstractNumId w:val="4"/>
  </w:num>
  <w:num w:numId="719" w16cid:durableId="1741443183">
    <w:abstractNumId w:val="8"/>
  </w:num>
  <w:num w:numId="720" w16cid:durableId="1841113844">
    <w:abstractNumId w:val="2"/>
  </w:num>
  <w:num w:numId="721" w16cid:durableId="671376569">
    <w:abstractNumId w:val="1"/>
  </w:num>
  <w:num w:numId="722" w16cid:durableId="236087561">
    <w:abstractNumId w:val="0"/>
  </w:num>
  <w:num w:numId="723" w16cid:durableId="1574241614">
    <w:abstractNumId w:val="9"/>
  </w:num>
  <w:num w:numId="724" w16cid:durableId="2020693874">
    <w:abstractNumId w:val="7"/>
  </w:num>
  <w:num w:numId="725" w16cid:durableId="1224944439">
    <w:abstractNumId w:val="6"/>
  </w:num>
  <w:num w:numId="726" w16cid:durableId="1878666115">
    <w:abstractNumId w:val="5"/>
  </w:num>
  <w:num w:numId="727" w16cid:durableId="1198422980">
    <w:abstractNumId w:val="4"/>
  </w:num>
  <w:num w:numId="728" w16cid:durableId="1871986841">
    <w:abstractNumId w:val="8"/>
  </w:num>
  <w:num w:numId="729" w16cid:durableId="851844820">
    <w:abstractNumId w:val="2"/>
  </w:num>
  <w:num w:numId="730" w16cid:durableId="319045406">
    <w:abstractNumId w:val="1"/>
  </w:num>
  <w:num w:numId="731" w16cid:durableId="260382011">
    <w:abstractNumId w:val="0"/>
  </w:num>
  <w:num w:numId="732" w16cid:durableId="66727607">
    <w:abstractNumId w:val="9"/>
  </w:num>
  <w:num w:numId="733" w16cid:durableId="51317152">
    <w:abstractNumId w:val="7"/>
  </w:num>
  <w:num w:numId="734" w16cid:durableId="1568803367">
    <w:abstractNumId w:val="6"/>
  </w:num>
  <w:num w:numId="735" w16cid:durableId="507797771">
    <w:abstractNumId w:val="5"/>
  </w:num>
  <w:num w:numId="736" w16cid:durableId="2119983386">
    <w:abstractNumId w:val="4"/>
  </w:num>
  <w:num w:numId="737" w16cid:durableId="1800489685">
    <w:abstractNumId w:val="8"/>
  </w:num>
  <w:num w:numId="738" w16cid:durableId="1745637905">
    <w:abstractNumId w:val="2"/>
  </w:num>
  <w:num w:numId="739" w16cid:durableId="585966588">
    <w:abstractNumId w:val="1"/>
  </w:num>
  <w:num w:numId="740" w16cid:durableId="525796874">
    <w:abstractNumId w:val="0"/>
  </w:num>
  <w:num w:numId="741" w16cid:durableId="84351191">
    <w:abstractNumId w:val="2"/>
  </w:num>
  <w:num w:numId="742" w16cid:durableId="143547685">
    <w:abstractNumId w:val="1"/>
  </w:num>
  <w:num w:numId="743" w16cid:durableId="238291473">
    <w:abstractNumId w:val="0"/>
  </w:num>
  <w:num w:numId="744" w16cid:durableId="860094718">
    <w:abstractNumId w:val="9"/>
  </w:num>
  <w:num w:numId="745" w16cid:durableId="775757612">
    <w:abstractNumId w:val="7"/>
  </w:num>
  <w:num w:numId="746" w16cid:durableId="1044792269">
    <w:abstractNumId w:val="6"/>
  </w:num>
  <w:num w:numId="747" w16cid:durableId="1126774378">
    <w:abstractNumId w:val="5"/>
  </w:num>
  <w:num w:numId="748" w16cid:durableId="1552763104">
    <w:abstractNumId w:val="4"/>
  </w:num>
  <w:num w:numId="749" w16cid:durableId="1203788973">
    <w:abstractNumId w:val="8"/>
  </w:num>
  <w:num w:numId="750" w16cid:durableId="952053085">
    <w:abstractNumId w:val="2"/>
  </w:num>
  <w:num w:numId="751" w16cid:durableId="227691201">
    <w:abstractNumId w:val="1"/>
  </w:num>
  <w:num w:numId="752" w16cid:durableId="515271044">
    <w:abstractNumId w:val="0"/>
  </w:num>
  <w:num w:numId="753" w16cid:durableId="2002003689">
    <w:abstractNumId w:val="9"/>
  </w:num>
  <w:num w:numId="754" w16cid:durableId="1363090240">
    <w:abstractNumId w:val="7"/>
  </w:num>
  <w:num w:numId="755" w16cid:durableId="1558468390">
    <w:abstractNumId w:val="6"/>
  </w:num>
  <w:num w:numId="756" w16cid:durableId="409741746">
    <w:abstractNumId w:val="5"/>
  </w:num>
  <w:num w:numId="757" w16cid:durableId="1552494491">
    <w:abstractNumId w:val="4"/>
  </w:num>
  <w:num w:numId="758" w16cid:durableId="1798791496">
    <w:abstractNumId w:val="8"/>
  </w:num>
  <w:num w:numId="759" w16cid:durableId="1609463436">
    <w:abstractNumId w:val="2"/>
  </w:num>
  <w:num w:numId="760" w16cid:durableId="131560389">
    <w:abstractNumId w:val="1"/>
  </w:num>
  <w:num w:numId="761" w16cid:durableId="1451169417">
    <w:abstractNumId w:val="0"/>
  </w:num>
  <w:num w:numId="762" w16cid:durableId="992951604">
    <w:abstractNumId w:val="9"/>
  </w:num>
  <w:num w:numId="763" w16cid:durableId="403600339">
    <w:abstractNumId w:val="7"/>
  </w:num>
  <w:num w:numId="764" w16cid:durableId="722875681">
    <w:abstractNumId w:val="6"/>
  </w:num>
  <w:num w:numId="765" w16cid:durableId="2077972074">
    <w:abstractNumId w:val="5"/>
  </w:num>
  <w:num w:numId="766" w16cid:durableId="1889951219">
    <w:abstractNumId w:val="4"/>
  </w:num>
  <w:num w:numId="767" w16cid:durableId="1910266094">
    <w:abstractNumId w:val="8"/>
  </w:num>
  <w:num w:numId="768" w16cid:durableId="810945622">
    <w:abstractNumId w:val="2"/>
  </w:num>
  <w:num w:numId="769" w16cid:durableId="799149964">
    <w:abstractNumId w:val="1"/>
  </w:num>
  <w:num w:numId="770" w16cid:durableId="760295379">
    <w:abstractNumId w:val="0"/>
  </w:num>
  <w:num w:numId="771" w16cid:durableId="1724449643">
    <w:abstractNumId w:val="9"/>
  </w:num>
  <w:num w:numId="772" w16cid:durableId="716441333">
    <w:abstractNumId w:val="7"/>
  </w:num>
  <w:num w:numId="773" w16cid:durableId="889342274">
    <w:abstractNumId w:val="6"/>
  </w:num>
  <w:num w:numId="774" w16cid:durableId="1948655908">
    <w:abstractNumId w:val="5"/>
  </w:num>
  <w:num w:numId="775" w16cid:durableId="416441203">
    <w:abstractNumId w:val="4"/>
  </w:num>
  <w:num w:numId="776" w16cid:durableId="102195830">
    <w:abstractNumId w:val="8"/>
  </w:num>
  <w:num w:numId="777" w16cid:durableId="158037750">
    <w:abstractNumId w:val="2"/>
  </w:num>
  <w:num w:numId="778" w16cid:durableId="935288729">
    <w:abstractNumId w:val="1"/>
  </w:num>
  <w:num w:numId="779" w16cid:durableId="1773013161">
    <w:abstractNumId w:val="0"/>
  </w:num>
  <w:num w:numId="780" w16cid:durableId="261300490">
    <w:abstractNumId w:val="9"/>
  </w:num>
  <w:num w:numId="781" w16cid:durableId="30158468">
    <w:abstractNumId w:val="7"/>
  </w:num>
  <w:num w:numId="782" w16cid:durableId="106976244">
    <w:abstractNumId w:val="6"/>
  </w:num>
  <w:num w:numId="783" w16cid:durableId="1940258936">
    <w:abstractNumId w:val="5"/>
  </w:num>
  <w:num w:numId="784" w16cid:durableId="1375276874">
    <w:abstractNumId w:val="4"/>
  </w:num>
  <w:num w:numId="785" w16cid:durableId="2003922408">
    <w:abstractNumId w:val="8"/>
  </w:num>
  <w:num w:numId="786" w16cid:durableId="1861627618">
    <w:abstractNumId w:val="2"/>
  </w:num>
  <w:num w:numId="787" w16cid:durableId="807360594">
    <w:abstractNumId w:val="1"/>
  </w:num>
  <w:num w:numId="788" w16cid:durableId="608586032">
    <w:abstractNumId w:val="0"/>
  </w:num>
  <w:num w:numId="789" w16cid:durableId="664405406">
    <w:abstractNumId w:val="9"/>
  </w:num>
  <w:num w:numId="790" w16cid:durableId="395787612">
    <w:abstractNumId w:val="7"/>
  </w:num>
  <w:num w:numId="791" w16cid:durableId="1527788941">
    <w:abstractNumId w:val="6"/>
  </w:num>
  <w:num w:numId="792" w16cid:durableId="1418357163">
    <w:abstractNumId w:val="5"/>
  </w:num>
  <w:num w:numId="793" w16cid:durableId="2053378068">
    <w:abstractNumId w:val="4"/>
  </w:num>
  <w:num w:numId="794" w16cid:durableId="1753889809">
    <w:abstractNumId w:val="8"/>
  </w:num>
  <w:num w:numId="795" w16cid:durableId="355623648">
    <w:abstractNumId w:val="2"/>
  </w:num>
  <w:num w:numId="796" w16cid:durableId="1035809026">
    <w:abstractNumId w:val="1"/>
  </w:num>
  <w:num w:numId="797" w16cid:durableId="1296791404">
    <w:abstractNumId w:val="0"/>
  </w:num>
  <w:num w:numId="798" w16cid:durableId="1080060459">
    <w:abstractNumId w:val="9"/>
  </w:num>
  <w:num w:numId="799" w16cid:durableId="1481384860">
    <w:abstractNumId w:val="7"/>
  </w:num>
  <w:num w:numId="800" w16cid:durableId="1261832978">
    <w:abstractNumId w:val="6"/>
  </w:num>
  <w:num w:numId="801" w16cid:durableId="1297371121">
    <w:abstractNumId w:val="5"/>
  </w:num>
  <w:num w:numId="802" w16cid:durableId="101340504">
    <w:abstractNumId w:val="4"/>
  </w:num>
  <w:num w:numId="803" w16cid:durableId="1398868391">
    <w:abstractNumId w:val="8"/>
  </w:num>
  <w:num w:numId="804" w16cid:durableId="154998890">
    <w:abstractNumId w:val="2"/>
  </w:num>
  <w:num w:numId="805" w16cid:durableId="1392078125">
    <w:abstractNumId w:val="1"/>
  </w:num>
  <w:num w:numId="806" w16cid:durableId="1582249944">
    <w:abstractNumId w:val="0"/>
  </w:num>
  <w:num w:numId="807" w16cid:durableId="1928538624">
    <w:abstractNumId w:val="2"/>
  </w:num>
  <w:num w:numId="808" w16cid:durableId="423766907">
    <w:abstractNumId w:val="1"/>
  </w:num>
  <w:num w:numId="809" w16cid:durableId="2106489978">
    <w:abstractNumId w:val="0"/>
  </w:num>
  <w:num w:numId="810" w16cid:durableId="577641109">
    <w:abstractNumId w:val="9"/>
  </w:num>
  <w:num w:numId="811" w16cid:durableId="277489332">
    <w:abstractNumId w:val="7"/>
  </w:num>
  <w:num w:numId="812" w16cid:durableId="166016976">
    <w:abstractNumId w:val="6"/>
  </w:num>
  <w:num w:numId="813" w16cid:durableId="1039279410">
    <w:abstractNumId w:val="5"/>
  </w:num>
  <w:num w:numId="814" w16cid:durableId="1651522451">
    <w:abstractNumId w:val="4"/>
  </w:num>
  <w:num w:numId="815" w16cid:durableId="1088696511">
    <w:abstractNumId w:val="8"/>
  </w:num>
  <w:num w:numId="816" w16cid:durableId="1157915501">
    <w:abstractNumId w:val="2"/>
  </w:num>
  <w:num w:numId="817" w16cid:durableId="2011366558">
    <w:abstractNumId w:val="1"/>
  </w:num>
  <w:num w:numId="818" w16cid:durableId="260644373">
    <w:abstractNumId w:val="0"/>
  </w:num>
  <w:num w:numId="819" w16cid:durableId="193615345">
    <w:abstractNumId w:val="9"/>
  </w:num>
  <w:num w:numId="820" w16cid:durableId="1053847787">
    <w:abstractNumId w:val="7"/>
  </w:num>
  <w:num w:numId="821" w16cid:durableId="1521312869">
    <w:abstractNumId w:val="6"/>
  </w:num>
  <w:num w:numId="822" w16cid:durableId="1740788326">
    <w:abstractNumId w:val="5"/>
  </w:num>
  <w:num w:numId="823" w16cid:durableId="1085226401">
    <w:abstractNumId w:val="4"/>
  </w:num>
  <w:num w:numId="824" w16cid:durableId="41178561">
    <w:abstractNumId w:val="8"/>
  </w:num>
  <w:num w:numId="825" w16cid:durableId="1050880529">
    <w:abstractNumId w:val="2"/>
  </w:num>
  <w:num w:numId="826" w16cid:durableId="70734004">
    <w:abstractNumId w:val="1"/>
  </w:num>
  <w:num w:numId="827" w16cid:durableId="966740671">
    <w:abstractNumId w:val="0"/>
  </w:num>
  <w:num w:numId="828" w16cid:durableId="1210071307">
    <w:abstractNumId w:val="9"/>
  </w:num>
  <w:num w:numId="829" w16cid:durableId="1486043128">
    <w:abstractNumId w:val="7"/>
  </w:num>
  <w:num w:numId="830" w16cid:durableId="1479228373">
    <w:abstractNumId w:val="6"/>
  </w:num>
  <w:num w:numId="831" w16cid:durableId="1120342960">
    <w:abstractNumId w:val="5"/>
  </w:num>
  <w:num w:numId="832" w16cid:durableId="432291137">
    <w:abstractNumId w:val="4"/>
  </w:num>
  <w:num w:numId="833" w16cid:durableId="1023828389">
    <w:abstractNumId w:val="8"/>
  </w:num>
  <w:num w:numId="834" w16cid:durableId="816727540">
    <w:abstractNumId w:val="2"/>
  </w:num>
  <w:num w:numId="835" w16cid:durableId="277224882">
    <w:abstractNumId w:val="1"/>
  </w:num>
  <w:num w:numId="836" w16cid:durableId="453254969">
    <w:abstractNumId w:val="0"/>
  </w:num>
  <w:num w:numId="837" w16cid:durableId="1730415434">
    <w:abstractNumId w:val="2"/>
  </w:num>
  <w:num w:numId="838" w16cid:durableId="703020687">
    <w:abstractNumId w:val="1"/>
  </w:num>
  <w:num w:numId="839" w16cid:durableId="889999878">
    <w:abstractNumId w:val="0"/>
  </w:num>
  <w:num w:numId="840" w16cid:durableId="247005913">
    <w:abstractNumId w:val="9"/>
  </w:num>
  <w:num w:numId="841" w16cid:durableId="140854444">
    <w:abstractNumId w:val="7"/>
  </w:num>
  <w:num w:numId="842" w16cid:durableId="1640181306">
    <w:abstractNumId w:val="6"/>
  </w:num>
  <w:num w:numId="843" w16cid:durableId="714817806">
    <w:abstractNumId w:val="5"/>
  </w:num>
  <w:num w:numId="844" w16cid:durableId="76487472">
    <w:abstractNumId w:val="4"/>
  </w:num>
  <w:num w:numId="845" w16cid:durableId="1256548985">
    <w:abstractNumId w:val="8"/>
  </w:num>
  <w:num w:numId="846" w16cid:durableId="206575571">
    <w:abstractNumId w:val="2"/>
  </w:num>
  <w:num w:numId="847" w16cid:durableId="229923793">
    <w:abstractNumId w:val="1"/>
  </w:num>
  <w:num w:numId="848" w16cid:durableId="1747150361">
    <w:abstractNumId w:val="0"/>
  </w:num>
  <w:num w:numId="849" w16cid:durableId="1719357076">
    <w:abstractNumId w:val="9"/>
  </w:num>
  <w:num w:numId="850" w16cid:durableId="254092995">
    <w:abstractNumId w:val="7"/>
  </w:num>
  <w:num w:numId="851" w16cid:durableId="1354651937">
    <w:abstractNumId w:val="6"/>
  </w:num>
  <w:num w:numId="852" w16cid:durableId="355809488">
    <w:abstractNumId w:val="5"/>
  </w:num>
  <w:num w:numId="853" w16cid:durableId="1257129536">
    <w:abstractNumId w:val="4"/>
  </w:num>
  <w:num w:numId="854" w16cid:durableId="1092044948">
    <w:abstractNumId w:val="8"/>
  </w:num>
  <w:num w:numId="855" w16cid:durableId="242182761">
    <w:abstractNumId w:val="2"/>
  </w:num>
  <w:num w:numId="856" w16cid:durableId="1470053135">
    <w:abstractNumId w:val="1"/>
  </w:num>
  <w:num w:numId="857" w16cid:durableId="1780225313">
    <w:abstractNumId w:val="0"/>
  </w:num>
  <w:num w:numId="858" w16cid:durableId="1260673600">
    <w:abstractNumId w:val="9"/>
  </w:num>
  <w:num w:numId="859" w16cid:durableId="1025910223">
    <w:abstractNumId w:val="7"/>
  </w:num>
  <w:num w:numId="860" w16cid:durableId="695279854">
    <w:abstractNumId w:val="6"/>
  </w:num>
  <w:num w:numId="861" w16cid:durableId="1628852103">
    <w:abstractNumId w:val="5"/>
  </w:num>
  <w:num w:numId="862" w16cid:durableId="112988719">
    <w:abstractNumId w:val="4"/>
  </w:num>
  <w:num w:numId="863" w16cid:durableId="589389670">
    <w:abstractNumId w:val="8"/>
  </w:num>
  <w:num w:numId="864" w16cid:durableId="1833059264">
    <w:abstractNumId w:val="2"/>
  </w:num>
  <w:num w:numId="865" w16cid:durableId="2132966868">
    <w:abstractNumId w:val="1"/>
  </w:num>
  <w:num w:numId="866" w16cid:durableId="1761095269">
    <w:abstractNumId w:val="0"/>
  </w:num>
  <w:num w:numId="867" w16cid:durableId="734935712">
    <w:abstractNumId w:val="9"/>
  </w:num>
  <w:num w:numId="868" w16cid:durableId="255987046">
    <w:abstractNumId w:val="7"/>
  </w:num>
  <w:num w:numId="869" w16cid:durableId="2085494106">
    <w:abstractNumId w:val="6"/>
  </w:num>
  <w:num w:numId="870" w16cid:durableId="1254823569">
    <w:abstractNumId w:val="5"/>
  </w:num>
  <w:num w:numId="871" w16cid:durableId="551354580">
    <w:abstractNumId w:val="4"/>
  </w:num>
  <w:num w:numId="872" w16cid:durableId="1324309684">
    <w:abstractNumId w:val="8"/>
  </w:num>
  <w:num w:numId="873" w16cid:durableId="1264413167">
    <w:abstractNumId w:val="2"/>
  </w:num>
  <w:num w:numId="874" w16cid:durableId="308021381">
    <w:abstractNumId w:val="1"/>
  </w:num>
  <w:num w:numId="875" w16cid:durableId="309792833">
    <w:abstractNumId w:val="0"/>
  </w:num>
  <w:num w:numId="876" w16cid:durableId="1187451389">
    <w:abstractNumId w:val="9"/>
  </w:num>
  <w:num w:numId="877" w16cid:durableId="1408726291">
    <w:abstractNumId w:val="7"/>
  </w:num>
  <w:num w:numId="878" w16cid:durableId="1966957421">
    <w:abstractNumId w:val="6"/>
  </w:num>
  <w:num w:numId="879" w16cid:durableId="1338774352">
    <w:abstractNumId w:val="5"/>
  </w:num>
  <w:num w:numId="880" w16cid:durableId="1794133999">
    <w:abstractNumId w:val="4"/>
  </w:num>
  <w:num w:numId="881" w16cid:durableId="1145852733">
    <w:abstractNumId w:val="8"/>
  </w:num>
  <w:num w:numId="882" w16cid:durableId="1126435246">
    <w:abstractNumId w:val="2"/>
  </w:num>
  <w:num w:numId="883" w16cid:durableId="47074862">
    <w:abstractNumId w:val="1"/>
  </w:num>
  <w:num w:numId="884" w16cid:durableId="1210461049">
    <w:abstractNumId w:val="0"/>
  </w:num>
  <w:num w:numId="885" w16cid:durableId="917179187">
    <w:abstractNumId w:val="2"/>
  </w:num>
  <w:num w:numId="886" w16cid:durableId="1991786993">
    <w:abstractNumId w:val="1"/>
  </w:num>
  <w:num w:numId="887" w16cid:durableId="1515923533">
    <w:abstractNumId w:val="0"/>
  </w:num>
  <w:num w:numId="888" w16cid:durableId="1413547586">
    <w:abstractNumId w:val="9"/>
  </w:num>
  <w:num w:numId="889" w16cid:durableId="1711564090">
    <w:abstractNumId w:val="7"/>
  </w:num>
  <w:num w:numId="890" w16cid:durableId="2009677332">
    <w:abstractNumId w:val="6"/>
  </w:num>
  <w:num w:numId="891" w16cid:durableId="1410925435">
    <w:abstractNumId w:val="5"/>
  </w:num>
  <w:num w:numId="892" w16cid:durableId="698700473">
    <w:abstractNumId w:val="4"/>
  </w:num>
  <w:num w:numId="893" w16cid:durableId="1686590992">
    <w:abstractNumId w:val="8"/>
  </w:num>
  <w:num w:numId="894" w16cid:durableId="562329683">
    <w:abstractNumId w:val="2"/>
  </w:num>
  <w:num w:numId="895" w16cid:durableId="1010715893">
    <w:abstractNumId w:val="1"/>
  </w:num>
  <w:num w:numId="896" w16cid:durableId="2080051064">
    <w:abstractNumId w:val="0"/>
  </w:num>
  <w:num w:numId="897" w16cid:durableId="1849562065">
    <w:abstractNumId w:val="9"/>
  </w:num>
  <w:num w:numId="898" w16cid:durableId="207765444">
    <w:abstractNumId w:val="7"/>
  </w:num>
  <w:num w:numId="899" w16cid:durableId="1924140442">
    <w:abstractNumId w:val="6"/>
  </w:num>
  <w:num w:numId="900" w16cid:durableId="1951426698">
    <w:abstractNumId w:val="5"/>
  </w:num>
  <w:num w:numId="901" w16cid:durableId="935673494">
    <w:abstractNumId w:val="4"/>
  </w:num>
  <w:num w:numId="902" w16cid:durableId="1108308931">
    <w:abstractNumId w:val="8"/>
  </w:num>
  <w:num w:numId="903" w16cid:durableId="1613592264">
    <w:abstractNumId w:val="2"/>
  </w:num>
  <w:num w:numId="904" w16cid:durableId="1449816570">
    <w:abstractNumId w:val="1"/>
  </w:num>
  <w:num w:numId="905" w16cid:durableId="660619140">
    <w:abstractNumId w:val="0"/>
  </w:num>
  <w:num w:numId="906" w16cid:durableId="1769622623">
    <w:abstractNumId w:val="2"/>
  </w:num>
  <w:num w:numId="907" w16cid:durableId="632954166">
    <w:abstractNumId w:val="1"/>
  </w:num>
  <w:num w:numId="908" w16cid:durableId="1304193795">
    <w:abstractNumId w:val="0"/>
  </w:num>
  <w:num w:numId="909" w16cid:durableId="1333215457">
    <w:abstractNumId w:val="9"/>
  </w:num>
  <w:num w:numId="910" w16cid:durableId="1960725605">
    <w:abstractNumId w:val="7"/>
  </w:num>
  <w:num w:numId="911" w16cid:durableId="498617212">
    <w:abstractNumId w:val="6"/>
  </w:num>
  <w:num w:numId="912" w16cid:durableId="532422974">
    <w:abstractNumId w:val="5"/>
  </w:num>
  <w:num w:numId="913" w16cid:durableId="633682312">
    <w:abstractNumId w:val="4"/>
  </w:num>
  <w:num w:numId="914" w16cid:durableId="1364286995">
    <w:abstractNumId w:val="8"/>
  </w:num>
  <w:num w:numId="915" w16cid:durableId="1621761065">
    <w:abstractNumId w:val="2"/>
  </w:num>
  <w:num w:numId="916" w16cid:durableId="167135130">
    <w:abstractNumId w:val="1"/>
  </w:num>
  <w:num w:numId="917" w16cid:durableId="1312177976">
    <w:abstractNumId w:val="0"/>
  </w:num>
  <w:num w:numId="918" w16cid:durableId="1993365781">
    <w:abstractNumId w:val="9"/>
  </w:num>
  <w:num w:numId="919" w16cid:durableId="1781334912">
    <w:abstractNumId w:val="7"/>
  </w:num>
  <w:num w:numId="920" w16cid:durableId="379282102">
    <w:abstractNumId w:val="6"/>
  </w:num>
  <w:num w:numId="921" w16cid:durableId="214437349">
    <w:abstractNumId w:val="5"/>
  </w:num>
  <w:num w:numId="922" w16cid:durableId="1067071236">
    <w:abstractNumId w:val="4"/>
  </w:num>
  <w:num w:numId="923" w16cid:durableId="33896376">
    <w:abstractNumId w:val="8"/>
  </w:num>
  <w:num w:numId="924" w16cid:durableId="1311981580">
    <w:abstractNumId w:val="2"/>
  </w:num>
  <w:num w:numId="925" w16cid:durableId="1372918655">
    <w:abstractNumId w:val="1"/>
  </w:num>
  <w:num w:numId="926" w16cid:durableId="518591840">
    <w:abstractNumId w:val="0"/>
  </w:num>
  <w:num w:numId="927" w16cid:durableId="1529099904">
    <w:abstractNumId w:val="9"/>
  </w:num>
  <w:num w:numId="928" w16cid:durableId="1635989932">
    <w:abstractNumId w:val="7"/>
  </w:num>
  <w:num w:numId="929" w16cid:durableId="638874720">
    <w:abstractNumId w:val="6"/>
  </w:num>
  <w:num w:numId="930" w16cid:durableId="1666010635">
    <w:abstractNumId w:val="5"/>
  </w:num>
  <w:num w:numId="931" w16cid:durableId="1996688641">
    <w:abstractNumId w:val="4"/>
  </w:num>
  <w:num w:numId="932" w16cid:durableId="1904565502">
    <w:abstractNumId w:val="8"/>
  </w:num>
  <w:num w:numId="933" w16cid:durableId="1753893630">
    <w:abstractNumId w:val="2"/>
  </w:num>
  <w:num w:numId="934" w16cid:durableId="1544057704">
    <w:abstractNumId w:val="1"/>
  </w:num>
  <w:num w:numId="935" w16cid:durableId="1442191447">
    <w:abstractNumId w:val="0"/>
  </w:num>
  <w:num w:numId="936" w16cid:durableId="1051346762">
    <w:abstractNumId w:val="2"/>
  </w:num>
  <w:num w:numId="937" w16cid:durableId="881525002">
    <w:abstractNumId w:val="1"/>
  </w:num>
  <w:num w:numId="938" w16cid:durableId="944654969">
    <w:abstractNumId w:val="0"/>
  </w:num>
  <w:num w:numId="939" w16cid:durableId="728193394">
    <w:abstractNumId w:val="9"/>
  </w:num>
  <w:num w:numId="940" w16cid:durableId="422149534">
    <w:abstractNumId w:val="7"/>
  </w:num>
  <w:num w:numId="941" w16cid:durableId="938367502">
    <w:abstractNumId w:val="6"/>
  </w:num>
  <w:num w:numId="942" w16cid:durableId="2095129050">
    <w:abstractNumId w:val="5"/>
  </w:num>
  <w:num w:numId="943" w16cid:durableId="1235357776">
    <w:abstractNumId w:val="4"/>
  </w:num>
  <w:num w:numId="944" w16cid:durableId="818114049">
    <w:abstractNumId w:val="8"/>
  </w:num>
  <w:num w:numId="945" w16cid:durableId="1333143646">
    <w:abstractNumId w:val="2"/>
  </w:num>
  <w:num w:numId="946" w16cid:durableId="1069573238">
    <w:abstractNumId w:val="1"/>
  </w:num>
  <w:num w:numId="947" w16cid:durableId="205992900">
    <w:abstractNumId w:val="0"/>
  </w:num>
  <w:num w:numId="948" w16cid:durableId="1298336090">
    <w:abstractNumId w:val="9"/>
  </w:num>
  <w:num w:numId="949" w16cid:durableId="614989943">
    <w:abstractNumId w:val="7"/>
  </w:num>
  <w:num w:numId="950" w16cid:durableId="2039693318">
    <w:abstractNumId w:val="6"/>
  </w:num>
  <w:num w:numId="951" w16cid:durableId="1224363999">
    <w:abstractNumId w:val="5"/>
  </w:num>
  <w:num w:numId="952" w16cid:durableId="229272187">
    <w:abstractNumId w:val="4"/>
  </w:num>
  <w:num w:numId="953" w16cid:durableId="1814324796">
    <w:abstractNumId w:val="8"/>
  </w:num>
  <w:num w:numId="954" w16cid:durableId="732971934">
    <w:abstractNumId w:val="2"/>
  </w:num>
  <w:num w:numId="955" w16cid:durableId="205528827">
    <w:abstractNumId w:val="1"/>
  </w:num>
  <w:num w:numId="956" w16cid:durableId="1198205149">
    <w:abstractNumId w:val="0"/>
  </w:num>
  <w:num w:numId="957" w16cid:durableId="1195583368">
    <w:abstractNumId w:val="9"/>
  </w:num>
  <w:num w:numId="958" w16cid:durableId="1993409932">
    <w:abstractNumId w:val="7"/>
  </w:num>
  <w:num w:numId="959" w16cid:durableId="243494547">
    <w:abstractNumId w:val="6"/>
  </w:num>
  <w:num w:numId="960" w16cid:durableId="191113213">
    <w:abstractNumId w:val="5"/>
  </w:num>
  <w:num w:numId="961" w16cid:durableId="280067445">
    <w:abstractNumId w:val="4"/>
  </w:num>
  <w:num w:numId="962" w16cid:durableId="1815488867">
    <w:abstractNumId w:val="8"/>
  </w:num>
  <w:num w:numId="963" w16cid:durableId="1505435964">
    <w:abstractNumId w:val="2"/>
  </w:num>
  <w:num w:numId="964" w16cid:durableId="1042945169">
    <w:abstractNumId w:val="1"/>
  </w:num>
  <w:num w:numId="965" w16cid:durableId="754672532">
    <w:abstractNumId w:val="0"/>
  </w:num>
  <w:num w:numId="966" w16cid:durableId="48069447">
    <w:abstractNumId w:val="9"/>
  </w:num>
  <w:num w:numId="967" w16cid:durableId="1330982234">
    <w:abstractNumId w:val="7"/>
  </w:num>
  <w:num w:numId="968" w16cid:durableId="478500647">
    <w:abstractNumId w:val="6"/>
  </w:num>
  <w:num w:numId="969" w16cid:durableId="675153168">
    <w:abstractNumId w:val="5"/>
  </w:num>
  <w:num w:numId="970" w16cid:durableId="1935556467">
    <w:abstractNumId w:val="4"/>
  </w:num>
  <w:num w:numId="971" w16cid:durableId="2067291336">
    <w:abstractNumId w:val="8"/>
  </w:num>
  <w:num w:numId="972" w16cid:durableId="963268933">
    <w:abstractNumId w:val="2"/>
  </w:num>
  <w:num w:numId="973" w16cid:durableId="465976690">
    <w:abstractNumId w:val="1"/>
  </w:num>
  <w:num w:numId="974" w16cid:durableId="174001737">
    <w:abstractNumId w:val="0"/>
  </w:num>
  <w:num w:numId="975" w16cid:durableId="1070690798">
    <w:abstractNumId w:val="9"/>
  </w:num>
  <w:num w:numId="976" w16cid:durableId="101150537">
    <w:abstractNumId w:val="7"/>
  </w:num>
  <w:num w:numId="977" w16cid:durableId="1278834185">
    <w:abstractNumId w:val="6"/>
  </w:num>
  <w:num w:numId="978" w16cid:durableId="1699625487">
    <w:abstractNumId w:val="5"/>
  </w:num>
  <w:num w:numId="979" w16cid:durableId="1214929371">
    <w:abstractNumId w:val="4"/>
  </w:num>
  <w:num w:numId="980" w16cid:durableId="972056857">
    <w:abstractNumId w:val="8"/>
  </w:num>
  <w:num w:numId="981" w16cid:durableId="856887179">
    <w:abstractNumId w:val="2"/>
  </w:num>
  <w:num w:numId="982" w16cid:durableId="884293451">
    <w:abstractNumId w:val="1"/>
  </w:num>
  <w:num w:numId="983" w16cid:durableId="1423139541">
    <w:abstractNumId w:val="0"/>
  </w:num>
  <w:num w:numId="984" w16cid:durableId="819924864">
    <w:abstractNumId w:val="9"/>
  </w:num>
  <w:num w:numId="985" w16cid:durableId="1861777673">
    <w:abstractNumId w:val="7"/>
  </w:num>
  <w:num w:numId="986" w16cid:durableId="1952390790">
    <w:abstractNumId w:val="6"/>
  </w:num>
  <w:num w:numId="987" w16cid:durableId="1736856252">
    <w:abstractNumId w:val="5"/>
  </w:num>
  <w:num w:numId="988" w16cid:durableId="486553916">
    <w:abstractNumId w:val="4"/>
  </w:num>
  <w:num w:numId="989" w16cid:durableId="1649480208">
    <w:abstractNumId w:val="8"/>
  </w:num>
  <w:num w:numId="990" w16cid:durableId="1253199935">
    <w:abstractNumId w:val="2"/>
  </w:num>
  <w:num w:numId="991" w16cid:durableId="215556342">
    <w:abstractNumId w:val="1"/>
  </w:num>
  <w:num w:numId="992" w16cid:durableId="1268931541">
    <w:abstractNumId w:val="0"/>
  </w:num>
  <w:num w:numId="993" w16cid:durableId="1809666736">
    <w:abstractNumId w:val="8"/>
  </w:num>
  <w:num w:numId="994" w16cid:durableId="478884732">
    <w:abstractNumId w:val="2"/>
  </w:num>
  <w:num w:numId="995" w16cid:durableId="1494643407">
    <w:abstractNumId w:val="1"/>
  </w:num>
  <w:num w:numId="996" w16cid:durableId="925455551">
    <w:abstractNumId w:val="0"/>
  </w:num>
  <w:num w:numId="997" w16cid:durableId="1784809781">
    <w:abstractNumId w:val="9"/>
  </w:num>
  <w:num w:numId="998" w16cid:durableId="1392193109">
    <w:abstractNumId w:val="7"/>
  </w:num>
  <w:num w:numId="999" w16cid:durableId="380638010">
    <w:abstractNumId w:val="6"/>
  </w:num>
  <w:num w:numId="1000" w16cid:durableId="1386830662">
    <w:abstractNumId w:val="10"/>
  </w:num>
  <w:num w:numId="1001" w16cid:durableId="1225871664">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16cid:durableId="1103917960">
    <w:abstractNumId w:val="11"/>
  </w:num>
  <w:num w:numId="1003" w16cid:durableId="1389258205">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16cid:durableId="1281064586">
    <w:abstractNumId w:val="11"/>
  </w:num>
  <w:num w:numId="1005" w16cid:durableId="174005445">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16cid:durableId="1241019958">
    <w:abstractNumId w:val="14"/>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07" w16cid:durableId="1160266001">
    <w:abstractNumId w:val="11"/>
  </w:num>
  <w:num w:numId="1008" w16cid:durableId="1495140843">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16cid:durableId="7022262">
    <w:abstractNumId w:val="11"/>
  </w:num>
  <w:num w:numId="1010" w16cid:durableId="2145463419">
    <w:abstractNumId w:val="11"/>
  </w:num>
  <w:num w:numId="1011" w16cid:durableId="1797678085">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16cid:durableId="828713814">
    <w:abstractNumId w:val="11"/>
  </w:num>
  <w:num w:numId="1013" w16cid:durableId="440026909">
    <w:abstractNumId w:val="11"/>
  </w:num>
  <w:num w:numId="1014" w16cid:durableId="985816348">
    <w:abstractNumId w:val="11"/>
  </w:num>
  <w:num w:numId="1015" w16cid:durableId="984433980">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16cid:durableId="1747022998">
    <w:abstractNumId w:val="11"/>
  </w:num>
  <w:num w:numId="1017" w16cid:durableId="1475876951">
    <w:abstractNumId w:val="11"/>
  </w:num>
  <w:num w:numId="1018" w16cid:durableId="7031179">
    <w:abstractNumId w:val="11"/>
  </w:num>
  <w:num w:numId="1019" w16cid:durableId="1006129681">
    <w:abstractNumId w:val="11"/>
  </w:num>
  <w:num w:numId="1020" w16cid:durableId="181748810">
    <w:abstractNumId w:val="11"/>
  </w:num>
  <w:num w:numId="1021" w16cid:durableId="266010629">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2" w16cid:durableId="1187135514">
    <w:abstractNumId w:val="11"/>
  </w:num>
  <w:num w:numId="1023" w16cid:durableId="1101993560">
    <w:abstractNumId w:val="11"/>
  </w:num>
  <w:num w:numId="1024" w16cid:durableId="1496145737">
    <w:abstractNumId w:val="11"/>
  </w:num>
  <w:num w:numId="1025" w16cid:durableId="1726761156">
    <w:abstractNumId w:val="11"/>
  </w:num>
  <w:num w:numId="1026" w16cid:durableId="816142954">
    <w:abstractNumId w:val="11"/>
  </w:num>
  <w:num w:numId="1027" w16cid:durableId="1713193699">
    <w:abstractNumId w:val="18"/>
  </w:num>
  <w:num w:numId="1028" w16cid:durableId="1891528081">
    <w:abstractNumId w:val="19"/>
  </w:num>
  <w:num w:numId="1029" w16cid:durableId="530993830">
    <w:abstractNumId w:val="15"/>
  </w:num>
  <w:num w:numId="1030" w16cid:durableId="363989105">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bordersDoNotSurroundHeader/>
  <w:bordersDoNotSurroundFooter/>
  <w:defaultTabStop w:val="36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E2445"/>
    <w:rsid w:val="000B1637"/>
    <w:rsid w:val="000E2445"/>
    <w:rsid w:val="00145A04"/>
    <w:rsid w:val="001A2903"/>
    <w:rsid w:val="006A4734"/>
    <w:rsid w:val="007E3211"/>
    <w:rsid w:val="00B75D17"/>
    <w:rsid w:val="00DC5F06"/>
    <w:rsid w:val="00F8755C"/>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EE2105B"/>
  <w15:docId w15:val="{69D93540-8337-475C-BF7D-C56BFCE4A14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1"/>
        <w:szCs w:val="21"/>
        <w:lang w:val="en-US" w:eastAsia="en-US" w:bidi="ar-SA"/>
      </w:rPr>
    </w:rPrDefault>
    <w:pPrDefault>
      <w:pPr>
        <w:spacing w:after="160" w:line="300" w:lineRule="auto"/>
      </w:pPr>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qFormat="1"/>
    <w:lsdException w:name="heading 7" w:qFormat="1"/>
    <w:lsdException w:name="heading 8" w:qFormat="1"/>
    <w:lsdException w:name="heading 9" w:qFormat="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iPriority="99"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Bullet 2" w:semiHidden="1" w:unhideWhenUsed="1"/>
    <w:lsdException w:name="List Bullet 3"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No Spacing" w:uiPriority="1" w:qFormat="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List Paragraph" w:uiPriority="34" w:qFormat="1"/>
    <w:lsdException w:name="Quote" w:uiPriority="29" w:qFormat="1"/>
    <w:lsdException w:name="Intense Quote" w:uiPriority="30" w:qFormat="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nhideWhenUsed="1"/>
    <w:lsdException w:name="TOC Heading" w:semiHidden="1"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0">
    <w:name w:val="Normal"/>
    <w:qFormat/>
    <w:rsid w:val="001E6A10"/>
    <w:pPr>
      <w:spacing w:before="120" w:after="120"/>
      <w:jc w:val="both"/>
    </w:pPr>
    <w:rPr>
      <w:rFonts w:ascii="Times New Roman" w:eastAsia="Times New Roman" w:hAnsi="Times New Roman" w:cs="Times New Roman"/>
      <w:sz w:val="24"/>
      <w:szCs w:val="24"/>
    </w:rPr>
  </w:style>
  <w:style w:type="paragraph" w:styleId="1">
    <w:name w:val="heading 1"/>
    <w:basedOn w:val="a0"/>
    <w:next w:val="a0"/>
    <w:link w:val="1Char"/>
    <w:uiPriority w:val="9"/>
    <w:qFormat/>
    <w:rsid w:val="00F93766"/>
    <w:pPr>
      <w:keepNext/>
      <w:keepLines/>
      <w:numPr>
        <w:numId w:val="217"/>
      </w:numPr>
      <w:tabs>
        <w:tab w:val="left" w:pos="941"/>
      </w:tabs>
      <w:outlineLvl w:val="0"/>
    </w:pPr>
    <w:rPr>
      <w:rFonts w:eastAsiaTheme="majorEastAsia" w:cstheme="majorBidi"/>
      <w:b/>
      <w:color w:val="000000" w:themeColor="text1"/>
      <w:sz w:val="28"/>
      <w:szCs w:val="44"/>
    </w:rPr>
  </w:style>
  <w:style w:type="paragraph" w:styleId="2">
    <w:name w:val="heading 2"/>
    <w:basedOn w:val="a0"/>
    <w:next w:val="3"/>
    <w:link w:val="2Char"/>
    <w:uiPriority w:val="9"/>
    <w:unhideWhenUsed/>
    <w:qFormat/>
    <w:rsid w:val="00F93766"/>
    <w:pPr>
      <w:keepNext/>
      <w:keepLines/>
      <w:numPr>
        <w:ilvl w:val="1"/>
        <w:numId w:val="217"/>
      </w:numPr>
      <w:tabs>
        <w:tab w:val="num" w:pos="941"/>
      </w:tabs>
      <w:outlineLvl w:val="1"/>
    </w:pPr>
    <w:rPr>
      <w:rFonts w:cstheme="majorBidi"/>
      <w:b/>
      <w:sz w:val="28"/>
      <w:szCs w:val="36"/>
    </w:rPr>
  </w:style>
  <w:style w:type="paragraph" w:styleId="3">
    <w:name w:val="heading 3"/>
    <w:basedOn w:val="a0"/>
    <w:next w:val="a0"/>
    <w:link w:val="3Char"/>
    <w:uiPriority w:val="9"/>
    <w:unhideWhenUsed/>
    <w:qFormat/>
    <w:rsid w:val="00FF67F3"/>
    <w:pPr>
      <w:keepNext/>
      <w:keepLines/>
      <w:numPr>
        <w:ilvl w:val="2"/>
        <w:numId w:val="217"/>
      </w:numPr>
      <w:tabs>
        <w:tab w:val="left" w:pos="397"/>
      </w:tabs>
      <w:ind w:firstLine="0"/>
      <w:outlineLvl w:val="2"/>
    </w:pPr>
    <w:rPr>
      <w:rFonts w:cstheme="majorBidi"/>
      <w:b/>
      <w:color w:val="000000" w:themeColor="text1"/>
      <w:szCs w:val="36"/>
    </w:rPr>
  </w:style>
  <w:style w:type="paragraph" w:styleId="4">
    <w:name w:val="heading 4"/>
    <w:basedOn w:val="a0"/>
    <w:next w:val="a0"/>
    <w:link w:val="4Char"/>
    <w:uiPriority w:val="9"/>
    <w:unhideWhenUsed/>
    <w:qFormat/>
    <w:rsid w:val="00CD3BE5"/>
    <w:pPr>
      <w:keepNext/>
      <w:keepLines/>
      <w:spacing w:before="80"/>
      <w:outlineLvl w:val="3"/>
    </w:pPr>
    <w:rPr>
      <w:rFonts w:asciiTheme="majorHAnsi" w:eastAsiaTheme="majorEastAsia" w:hAnsiTheme="majorHAnsi" w:cstheme="majorBidi"/>
      <w:i/>
      <w:iCs/>
      <w:sz w:val="30"/>
      <w:szCs w:val="30"/>
    </w:rPr>
  </w:style>
  <w:style w:type="paragraph" w:styleId="5">
    <w:name w:val="heading 5"/>
    <w:basedOn w:val="a0"/>
    <w:next w:val="a0"/>
    <w:link w:val="5Char"/>
    <w:uiPriority w:val="9"/>
    <w:unhideWhenUsed/>
    <w:qFormat/>
    <w:rsid w:val="00CD3BE5"/>
    <w:pPr>
      <w:keepNext/>
      <w:keepLines/>
      <w:spacing w:before="40"/>
      <w:outlineLvl w:val="4"/>
    </w:pPr>
    <w:rPr>
      <w:rFonts w:asciiTheme="majorHAnsi" w:eastAsiaTheme="majorEastAsia" w:hAnsiTheme="majorHAnsi" w:cstheme="majorBidi"/>
      <w:sz w:val="28"/>
      <w:szCs w:val="28"/>
    </w:rPr>
  </w:style>
  <w:style w:type="paragraph" w:styleId="6">
    <w:name w:val="heading 6"/>
    <w:basedOn w:val="a0"/>
    <w:next w:val="a0"/>
    <w:link w:val="6Char"/>
    <w:uiPriority w:val="9"/>
    <w:unhideWhenUsed/>
    <w:qFormat/>
    <w:rsid w:val="00CD3BE5"/>
    <w:pPr>
      <w:keepNext/>
      <w:keepLines/>
      <w:spacing w:before="40"/>
      <w:outlineLvl w:val="5"/>
    </w:pPr>
    <w:rPr>
      <w:rFonts w:asciiTheme="majorHAnsi" w:eastAsiaTheme="majorEastAsia" w:hAnsiTheme="majorHAnsi" w:cstheme="majorBidi"/>
      <w:i/>
      <w:iCs/>
      <w:sz w:val="26"/>
      <w:szCs w:val="26"/>
    </w:rPr>
  </w:style>
  <w:style w:type="paragraph" w:styleId="7">
    <w:name w:val="heading 7"/>
    <w:basedOn w:val="a0"/>
    <w:next w:val="a0"/>
    <w:link w:val="7Char"/>
    <w:uiPriority w:val="9"/>
    <w:unhideWhenUsed/>
    <w:qFormat/>
    <w:rsid w:val="00CD3BE5"/>
    <w:pPr>
      <w:keepNext/>
      <w:keepLines/>
      <w:spacing w:before="40"/>
      <w:outlineLvl w:val="6"/>
    </w:pPr>
    <w:rPr>
      <w:rFonts w:asciiTheme="majorHAnsi" w:eastAsiaTheme="majorEastAsia" w:hAnsiTheme="majorHAnsi" w:cstheme="majorBidi"/>
    </w:rPr>
  </w:style>
  <w:style w:type="paragraph" w:styleId="8">
    <w:name w:val="heading 8"/>
    <w:basedOn w:val="a0"/>
    <w:next w:val="a0"/>
    <w:link w:val="8Char"/>
    <w:uiPriority w:val="9"/>
    <w:unhideWhenUsed/>
    <w:qFormat/>
    <w:rsid w:val="00CD3BE5"/>
    <w:pPr>
      <w:keepNext/>
      <w:keepLines/>
      <w:spacing w:before="40"/>
      <w:outlineLvl w:val="7"/>
    </w:pPr>
    <w:rPr>
      <w:rFonts w:asciiTheme="majorHAnsi" w:eastAsiaTheme="majorEastAsia" w:hAnsiTheme="majorHAnsi" w:cstheme="majorBidi"/>
      <w:i/>
      <w:iCs/>
      <w:sz w:val="22"/>
      <w:szCs w:val="22"/>
    </w:rPr>
  </w:style>
  <w:style w:type="paragraph" w:styleId="9">
    <w:name w:val="heading 9"/>
    <w:basedOn w:val="a0"/>
    <w:next w:val="a0"/>
    <w:link w:val="9Char"/>
    <w:uiPriority w:val="9"/>
    <w:unhideWhenUsed/>
    <w:qFormat/>
    <w:rsid w:val="00CD3BE5"/>
    <w:pPr>
      <w:keepNext/>
      <w:keepLines/>
      <w:spacing w:before="40"/>
      <w:outlineLvl w:val="8"/>
    </w:pPr>
    <w:rPr>
      <w:b/>
      <w:bCs/>
      <w:i/>
      <w:iCs/>
    </w:rPr>
  </w:style>
  <w:style w:type="character" w:default="1" w:styleId="a1">
    <w:name w:val="Default Paragraph Font"/>
    <w:uiPriority w:val="1"/>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4">
    <w:name w:val="Body Text"/>
    <w:basedOn w:val="a0"/>
    <w:link w:val="Char"/>
    <w:rsid w:val="00B17CD5"/>
    <w:rPr>
      <w:color w:val="000000" w:themeColor="text1"/>
    </w:rPr>
  </w:style>
  <w:style w:type="paragraph" w:customStyle="1" w:styleId="FirstParagraph">
    <w:name w:val="First Paragraph"/>
    <w:basedOn w:val="a4"/>
    <w:next w:val="a4"/>
    <w:rsid w:val="00B17CD5"/>
  </w:style>
  <w:style w:type="paragraph" w:customStyle="1" w:styleId="Compact">
    <w:name w:val="Compact"/>
    <w:basedOn w:val="a5"/>
    <w:rsid w:val="001E6A10"/>
    <w:pPr>
      <w:spacing w:before="0" w:after="0"/>
    </w:pPr>
  </w:style>
  <w:style w:type="paragraph" w:styleId="a6">
    <w:name w:val="Title"/>
    <w:basedOn w:val="a0"/>
    <w:next w:val="a0"/>
    <w:link w:val="Char0"/>
    <w:uiPriority w:val="10"/>
    <w:qFormat/>
    <w:rsid w:val="00C71AB5"/>
    <w:pPr>
      <w:pBdr>
        <w:top w:val="thinThickSmallGap" w:sz="24" w:space="8" w:color="A5A5A5" w:themeColor="accent3"/>
        <w:bottom w:val="thinThickSmallGap" w:sz="24" w:space="8" w:color="A5A5A5" w:themeColor="accent3"/>
      </w:pBdr>
      <w:spacing w:before="360" w:after="360"/>
      <w:contextualSpacing/>
      <w:jc w:val="center"/>
    </w:pPr>
    <w:rPr>
      <w:rFonts w:eastAsiaTheme="majorEastAsia" w:cstheme="majorBidi"/>
      <w:b/>
      <w:caps/>
      <w:color w:val="000000" w:themeColor="text1"/>
      <w:spacing w:val="30"/>
      <w:sz w:val="60"/>
      <w:szCs w:val="72"/>
    </w:rPr>
  </w:style>
  <w:style w:type="paragraph" w:styleId="a7">
    <w:name w:val="Subtitle"/>
    <w:basedOn w:val="a0"/>
    <w:next w:val="a0"/>
    <w:link w:val="Char1"/>
    <w:uiPriority w:val="11"/>
    <w:qFormat/>
    <w:rsid w:val="00BD1AB1"/>
    <w:pPr>
      <w:numPr>
        <w:ilvl w:val="1"/>
      </w:numPr>
      <w:spacing w:before="480" w:after="480"/>
      <w:jc w:val="center"/>
    </w:pPr>
    <w:rPr>
      <w:b/>
      <w:color w:val="000000" w:themeColor="text1"/>
      <w:sz w:val="28"/>
      <w:szCs w:val="28"/>
    </w:rPr>
  </w:style>
  <w:style w:type="paragraph" w:customStyle="1" w:styleId="Author">
    <w:name w:val="Author"/>
    <w:next w:val="a4"/>
    <w:rsid w:val="00B96CFD"/>
    <w:pPr>
      <w:keepNext/>
      <w:keepLines/>
      <w:spacing w:before="480" w:after="640"/>
      <w:jc w:val="center"/>
    </w:pPr>
    <w:rPr>
      <w:rFonts w:ascii="Times New Roman" w:eastAsia="나눔고딕" w:hAnsi="Times New Roman"/>
      <w:b/>
      <w:sz w:val="28"/>
    </w:rPr>
  </w:style>
  <w:style w:type="paragraph" w:styleId="a8">
    <w:name w:val="Date"/>
    <w:next w:val="a4"/>
    <w:pPr>
      <w:keepNext/>
      <w:keepLines/>
      <w:jc w:val="center"/>
    </w:pPr>
  </w:style>
  <w:style w:type="paragraph" w:customStyle="1" w:styleId="AbstractTitle">
    <w:name w:val="Abstract Title"/>
    <w:basedOn w:val="a0"/>
    <w:next w:val="Abstract"/>
    <w:pPr>
      <w:keepNext/>
      <w:keepLines/>
      <w:spacing w:before="300"/>
      <w:jc w:val="center"/>
    </w:pPr>
    <w:rPr>
      <w:b/>
      <w:color w:val="345A8A"/>
      <w:szCs w:val="20"/>
    </w:rPr>
  </w:style>
  <w:style w:type="paragraph" w:customStyle="1" w:styleId="Abstract">
    <w:name w:val="Abstract"/>
    <w:basedOn w:val="a0"/>
    <w:next w:val="a4"/>
    <w:rsid w:val="00CD3BE5"/>
    <w:pPr>
      <w:keepNext/>
      <w:keepLines/>
      <w:spacing w:before="700" w:after="900"/>
      <w:jc w:val="center"/>
    </w:pPr>
    <w:rPr>
      <w:b/>
      <w:color w:val="000000" w:themeColor="text1"/>
      <w:sz w:val="28"/>
      <w:szCs w:val="20"/>
    </w:rPr>
  </w:style>
  <w:style w:type="paragraph" w:styleId="a9">
    <w:name w:val="Bibliography"/>
    <w:basedOn w:val="a0"/>
  </w:style>
  <w:style w:type="paragraph" w:styleId="aa">
    <w:name w:val="Block Text"/>
    <w:basedOn w:val="a4"/>
    <w:next w:val="a4"/>
    <w:uiPriority w:val="9"/>
    <w:unhideWhenUsed/>
    <w:pPr>
      <w:spacing w:before="100" w:after="100"/>
      <w:ind w:left="480" w:right="480"/>
    </w:pPr>
  </w:style>
  <w:style w:type="paragraph" w:styleId="ab">
    <w:name w:val="footnote text"/>
    <w:basedOn w:val="a0"/>
    <w:link w:val="Char2"/>
    <w:unhideWhenUsed/>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a0"/>
    <w:next w:val="Definition"/>
    <w:pPr>
      <w:keepNext/>
      <w:keepLines/>
    </w:pPr>
    <w:rPr>
      <w:b/>
    </w:rPr>
  </w:style>
  <w:style w:type="paragraph" w:customStyle="1" w:styleId="Definition">
    <w:name w:val="Definition"/>
    <w:basedOn w:val="a0"/>
  </w:style>
  <w:style w:type="paragraph" w:styleId="ac">
    <w:name w:val="caption"/>
    <w:basedOn w:val="a0"/>
    <w:next w:val="a0"/>
    <w:link w:val="Char3"/>
    <w:uiPriority w:val="35"/>
    <w:unhideWhenUsed/>
    <w:qFormat/>
    <w:rsid w:val="00F93766"/>
    <w:pPr>
      <w:jc w:val="center"/>
    </w:pPr>
    <w:rPr>
      <w:b/>
      <w:bCs/>
      <w:color w:val="404040" w:themeColor="text1" w:themeTint="BF"/>
    </w:rPr>
  </w:style>
  <w:style w:type="paragraph" w:customStyle="1" w:styleId="TableCaption">
    <w:name w:val="Table Caption"/>
    <w:basedOn w:val="ac"/>
    <w:pPr>
      <w:keepNext/>
    </w:pPr>
  </w:style>
  <w:style w:type="paragraph" w:customStyle="1" w:styleId="ImageCaption">
    <w:name w:val="Image Caption"/>
    <w:basedOn w:val="ac"/>
  </w:style>
  <w:style w:type="paragraph" w:customStyle="1" w:styleId="Figure">
    <w:name w:val="Figure"/>
    <w:basedOn w:val="a0"/>
    <w:rsid w:val="003C514F"/>
    <w:pPr>
      <w:jc w:val="center"/>
    </w:pPr>
  </w:style>
  <w:style w:type="paragraph" w:customStyle="1" w:styleId="CaptionedFigure">
    <w:name w:val="Captioned Figure"/>
    <w:basedOn w:val="Figure"/>
    <w:pPr>
      <w:keepNext/>
    </w:pPr>
  </w:style>
  <w:style w:type="character" w:customStyle="1" w:styleId="Char3">
    <w:name w:val="캡션 Char"/>
    <w:basedOn w:val="a1"/>
    <w:link w:val="ac"/>
    <w:uiPriority w:val="35"/>
    <w:rsid w:val="00F93766"/>
    <w:rPr>
      <w:rFonts w:ascii="Times New Roman" w:eastAsia="Times New Roman" w:hAnsi="Times New Roman" w:cs="Times New Roman"/>
      <w:b/>
      <w:bCs/>
      <w:color w:val="404040" w:themeColor="text1" w:themeTint="BF"/>
      <w:sz w:val="24"/>
      <w:szCs w:val="24"/>
    </w:rPr>
  </w:style>
  <w:style w:type="character" w:customStyle="1" w:styleId="VerbatimChar">
    <w:name w:val="Verbatim Char"/>
    <w:basedOn w:val="Char3"/>
    <w:link w:val="SourceCode"/>
    <w:rsid w:val="00F93766"/>
    <w:rPr>
      <w:rFonts w:ascii="Courier New" w:eastAsia="Courier New" w:hAnsi="Courier New" w:cs="Courier New"/>
      <w:b w:val="0"/>
      <w:bCs w:val="0"/>
      <w:color w:val="404040" w:themeColor="text1" w:themeTint="BF"/>
      <w:sz w:val="22"/>
      <w:szCs w:val="22"/>
      <w:shd w:val="clear" w:color="auto" w:fill="F8F8F8"/>
    </w:rPr>
  </w:style>
  <w:style w:type="character" w:customStyle="1" w:styleId="SectionNumber">
    <w:name w:val="Section Number"/>
    <w:basedOn w:val="Char3"/>
    <w:rPr>
      <w:rFonts w:ascii="Times New Roman" w:eastAsia="나눔고딕" w:hAnsi="Times New Roman" w:cs="Times New Roman"/>
      <w:b/>
      <w:bCs/>
      <w:color w:val="404040" w:themeColor="text1" w:themeTint="BF"/>
      <w:sz w:val="20"/>
      <w:szCs w:val="16"/>
    </w:rPr>
  </w:style>
  <w:style w:type="character" w:styleId="ad">
    <w:name w:val="footnote reference"/>
    <w:basedOn w:val="Char3"/>
    <w:rPr>
      <w:rFonts w:ascii="Times New Roman" w:eastAsia="나눔고딕" w:hAnsi="Times New Roman" w:cs="Times New Roman"/>
      <w:b/>
      <w:bCs/>
      <w:color w:val="404040" w:themeColor="text1" w:themeTint="BF"/>
      <w:sz w:val="20"/>
      <w:szCs w:val="16"/>
      <w:vertAlign w:val="superscript"/>
    </w:rPr>
  </w:style>
  <w:style w:type="character" w:styleId="ae">
    <w:name w:val="Hyperlink"/>
    <w:basedOn w:val="Char3"/>
    <w:uiPriority w:val="99"/>
    <w:rsid w:val="00426CD5"/>
    <w:rPr>
      <w:rFonts w:ascii="Times New Roman" w:eastAsia="Times New Roman" w:hAnsi="Times New Roman" w:cs="Times New Roman"/>
      <w:b w:val="0"/>
      <w:bCs w:val="0"/>
      <w:color w:val="000000" w:themeColor="text1"/>
      <w:sz w:val="24"/>
      <w:szCs w:val="24"/>
    </w:rPr>
  </w:style>
  <w:style w:type="paragraph" w:styleId="TOC">
    <w:name w:val="TOC Heading"/>
    <w:basedOn w:val="1"/>
    <w:next w:val="a0"/>
    <w:uiPriority w:val="39"/>
    <w:unhideWhenUsed/>
    <w:qFormat/>
    <w:rsid w:val="00CD3BE5"/>
    <w:pPr>
      <w:outlineLvl w:val="9"/>
    </w:pPr>
  </w:style>
  <w:style w:type="paragraph" w:customStyle="1" w:styleId="SourceCode">
    <w:name w:val="Source Code"/>
    <w:basedOn w:val="a0"/>
    <w:link w:val="VerbatimChar"/>
    <w:rsid w:val="00F93766"/>
    <w:pPr>
      <w:shd w:val="clear" w:color="auto" w:fill="F8F8F8"/>
      <w:wordWrap w:val="0"/>
    </w:pPr>
    <w:rPr>
      <w:rFonts w:ascii="Courier New" w:eastAsia="Courier New" w:hAnsi="Courier New" w:cs="Courier New"/>
      <w:sz w:val="22"/>
      <w:szCs w:val="22"/>
    </w:rPr>
  </w:style>
  <w:style w:type="character" w:customStyle="1" w:styleId="KeywordTok">
    <w:name w:val="KeywordTok"/>
    <w:basedOn w:val="VerbatimChar"/>
    <w:rPr>
      <w:rFonts w:ascii="Consolas" w:eastAsia="나눔고딕" w:hAnsi="Consolas" w:cs="Courier New"/>
      <w:b/>
      <w:bCs w:val="0"/>
      <w:color w:val="204A87"/>
      <w:sz w:val="22"/>
      <w:szCs w:val="16"/>
      <w:shd w:val="clear" w:color="auto" w:fill="F8F8F8"/>
    </w:rPr>
  </w:style>
  <w:style w:type="character" w:customStyle="1" w:styleId="DataTypeTok">
    <w:name w:val="DataTypeTok"/>
    <w:basedOn w:val="VerbatimChar"/>
    <w:rPr>
      <w:rFonts w:ascii="Consolas" w:eastAsia="나눔고딕" w:hAnsi="Consolas" w:cs="Courier New"/>
      <w:b w:val="0"/>
      <w:bCs w:val="0"/>
      <w:color w:val="204A87"/>
      <w:sz w:val="22"/>
      <w:szCs w:val="16"/>
      <w:shd w:val="clear" w:color="auto" w:fill="F8F8F8"/>
    </w:rPr>
  </w:style>
  <w:style w:type="character" w:customStyle="1" w:styleId="DecValTok">
    <w:name w:val="DecValTok"/>
    <w:basedOn w:val="VerbatimChar"/>
    <w:rPr>
      <w:rFonts w:ascii="Consolas" w:eastAsia="나눔고딕" w:hAnsi="Consolas" w:cs="Courier New"/>
      <w:b w:val="0"/>
      <w:bCs w:val="0"/>
      <w:color w:val="0000CF"/>
      <w:sz w:val="22"/>
      <w:szCs w:val="16"/>
      <w:shd w:val="clear" w:color="auto" w:fill="F8F8F8"/>
    </w:rPr>
  </w:style>
  <w:style w:type="character" w:customStyle="1" w:styleId="BaseNTok">
    <w:name w:val="BaseNTok"/>
    <w:basedOn w:val="VerbatimChar"/>
    <w:rPr>
      <w:rFonts w:ascii="Consolas" w:eastAsia="나눔고딕" w:hAnsi="Consolas" w:cs="Courier New"/>
      <w:b w:val="0"/>
      <w:bCs w:val="0"/>
      <w:color w:val="0000CF"/>
      <w:sz w:val="22"/>
      <w:szCs w:val="16"/>
      <w:shd w:val="clear" w:color="auto" w:fill="F8F8F8"/>
    </w:rPr>
  </w:style>
  <w:style w:type="character" w:customStyle="1" w:styleId="FloatTok">
    <w:name w:val="FloatTok"/>
    <w:basedOn w:val="VerbatimChar"/>
    <w:rPr>
      <w:rFonts w:ascii="Consolas" w:eastAsia="나눔고딕" w:hAnsi="Consolas" w:cs="Courier New"/>
      <w:b w:val="0"/>
      <w:bCs w:val="0"/>
      <w:color w:val="0000CF"/>
      <w:sz w:val="22"/>
      <w:szCs w:val="16"/>
      <w:shd w:val="clear" w:color="auto" w:fill="F8F8F8"/>
    </w:rPr>
  </w:style>
  <w:style w:type="character" w:customStyle="1" w:styleId="ConstantTok">
    <w:name w:val="ConstantTok"/>
    <w:basedOn w:val="VerbatimChar"/>
    <w:rPr>
      <w:rFonts w:ascii="Consolas" w:eastAsia="나눔고딕" w:hAnsi="Consolas" w:cs="Courier New"/>
      <w:b w:val="0"/>
      <w:bCs w:val="0"/>
      <w:color w:val="8F5902"/>
      <w:sz w:val="22"/>
      <w:szCs w:val="16"/>
      <w:shd w:val="clear" w:color="auto" w:fill="F8F8F8"/>
    </w:rPr>
  </w:style>
  <w:style w:type="character" w:customStyle="1" w:styleId="CharTok">
    <w:name w:val="CharTok"/>
    <w:basedOn w:val="VerbatimChar"/>
    <w:rPr>
      <w:rFonts w:ascii="Consolas" w:eastAsia="나눔고딕" w:hAnsi="Consolas" w:cs="Courier New"/>
      <w:b w:val="0"/>
      <w:bCs w:val="0"/>
      <w:color w:val="4E9A06"/>
      <w:sz w:val="22"/>
      <w:szCs w:val="16"/>
      <w:shd w:val="clear" w:color="auto" w:fill="F8F8F8"/>
    </w:rPr>
  </w:style>
  <w:style w:type="character" w:customStyle="1" w:styleId="SpecialCharTok">
    <w:name w:val="SpecialCharTok"/>
    <w:basedOn w:val="VerbatimChar"/>
    <w:rPr>
      <w:rFonts w:ascii="Consolas" w:eastAsia="나눔고딕" w:hAnsi="Consolas" w:cs="Courier New"/>
      <w:b/>
      <w:bCs w:val="0"/>
      <w:color w:val="CE5C00"/>
      <w:sz w:val="22"/>
      <w:szCs w:val="16"/>
      <w:shd w:val="clear" w:color="auto" w:fill="F8F8F8"/>
    </w:rPr>
  </w:style>
  <w:style w:type="character" w:customStyle="1" w:styleId="StringTok">
    <w:name w:val="StringTok"/>
    <w:basedOn w:val="VerbatimChar"/>
    <w:rPr>
      <w:rFonts w:ascii="Consolas" w:eastAsia="나눔고딕" w:hAnsi="Consolas" w:cs="Courier New"/>
      <w:b w:val="0"/>
      <w:bCs w:val="0"/>
      <w:color w:val="4E9A06"/>
      <w:sz w:val="22"/>
      <w:szCs w:val="16"/>
      <w:shd w:val="clear" w:color="auto" w:fill="F8F8F8"/>
    </w:rPr>
  </w:style>
  <w:style w:type="character" w:customStyle="1" w:styleId="VerbatimStringTok">
    <w:name w:val="VerbatimStringTok"/>
    <w:basedOn w:val="VerbatimChar"/>
    <w:rPr>
      <w:rFonts w:ascii="Consolas" w:eastAsia="나눔고딕" w:hAnsi="Consolas" w:cs="Courier New"/>
      <w:b w:val="0"/>
      <w:bCs w:val="0"/>
      <w:color w:val="4E9A06"/>
      <w:sz w:val="22"/>
      <w:szCs w:val="16"/>
      <w:shd w:val="clear" w:color="auto" w:fill="F8F8F8"/>
    </w:rPr>
  </w:style>
  <w:style w:type="character" w:customStyle="1" w:styleId="SpecialStringTok">
    <w:name w:val="SpecialStringTok"/>
    <w:basedOn w:val="VerbatimChar"/>
    <w:rPr>
      <w:rFonts w:ascii="Consolas" w:eastAsia="나눔고딕" w:hAnsi="Consolas" w:cs="Courier New"/>
      <w:b w:val="0"/>
      <w:bCs w:val="0"/>
      <w:color w:val="4E9A06"/>
      <w:sz w:val="22"/>
      <w:szCs w:val="16"/>
      <w:shd w:val="clear" w:color="auto" w:fill="F8F8F8"/>
    </w:rPr>
  </w:style>
  <w:style w:type="character" w:customStyle="1" w:styleId="ImportTok">
    <w:name w:val="ImportTok"/>
    <w:basedOn w:val="VerbatimChar"/>
    <w:rPr>
      <w:rFonts w:ascii="Consolas" w:eastAsia="나눔고딕" w:hAnsi="Consolas" w:cs="Courier New"/>
      <w:b w:val="0"/>
      <w:bCs w:val="0"/>
      <w:color w:val="404040" w:themeColor="text1" w:themeTint="BF"/>
      <w:sz w:val="22"/>
      <w:szCs w:val="16"/>
      <w:shd w:val="clear" w:color="auto" w:fill="F8F8F8"/>
    </w:rPr>
  </w:style>
  <w:style w:type="character" w:customStyle="1" w:styleId="CommentTok">
    <w:name w:val="CommentTok"/>
    <w:basedOn w:val="VerbatimChar"/>
    <w:rPr>
      <w:rFonts w:ascii="Consolas" w:eastAsia="나눔고딕" w:hAnsi="Consolas" w:cs="Courier New"/>
      <w:b w:val="0"/>
      <w:bCs w:val="0"/>
      <w:i/>
      <w:color w:val="8F5902"/>
      <w:sz w:val="22"/>
      <w:szCs w:val="16"/>
      <w:shd w:val="clear" w:color="auto" w:fill="F8F8F8"/>
    </w:rPr>
  </w:style>
  <w:style w:type="character" w:customStyle="1" w:styleId="DocumentationTok">
    <w:name w:val="DocumentationTok"/>
    <w:basedOn w:val="VerbatimChar"/>
    <w:rPr>
      <w:rFonts w:ascii="Consolas" w:eastAsia="나눔고딕" w:hAnsi="Consolas" w:cs="Courier New"/>
      <w:b/>
      <w:bCs w:val="0"/>
      <w:i/>
      <w:color w:val="8F5902"/>
      <w:sz w:val="22"/>
      <w:szCs w:val="16"/>
      <w:shd w:val="clear" w:color="auto" w:fill="F8F8F8"/>
    </w:rPr>
  </w:style>
  <w:style w:type="character" w:customStyle="1" w:styleId="AnnotationTok">
    <w:name w:val="AnnotationTok"/>
    <w:basedOn w:val="VerbatimChar"/>
    <w:rPr>
      <w:rFonts w:ascii="Consolas" w:eastAsia="나눔고딕" w:hAnsi="Consolas" w:cs="Courier New"/>
      <w:b/>
      <w:bCs w:val="0"/>
      <w:i/>
      <w:color w:val="8F5902"/>
      <w:sz w:val="22"/>
      <w:szCs w:val="16"/>
      <w:shd w:val="clear" w:color="auto" w:fill="F8F8F8"/>
    </w:rPr>
  </w:style>
  <w:style w:type="character" w:customStyle="1" w:styleId="CommentVarTok">
    <w:name w:val="CommentVarTok"/>
    <w:basedOn w:val="VerbatimChar"/>
    <w:rPr>
      <w:rFonts w:ascii="Consolas" w:eastAsia="나눔고딕" w:hAnsi="Consolas" w:cs="Courier New"/>
      <w:b/>
      <w:bCs w:val="0"/>
      <w:i/>
      <w:color w:val="8F5902"/>
      <w:sz w:val="22"/>
      <w:szCs w:val="16"/>
      <w:shd w:val="clear" w:color="auto" w:fill="F8F8F8"/>
    </w:rPr>
  </w:style>
  <w:style w:type="character" w:customStyle="1" w:styleId="OtherTok">
    <w:name w:val="OtherTok"/>
    <w:basedOn w:val="VerbatimChar"/>
    <w:rPr>
      <w:rFonts w:ascii="Consolas" w:eastAsia="나눔고딕" w:hAnsi="Consolas" w:cs="Courier New"/>
      <w:b w:val="0"/>
      <w:bCs w:val="0"/>
      <w:color w:val="8F5902"/>
      <w:sz w:val="22"/>
      <w:szCs w:val="16"/>
      <w:shd w:val="clear" w:color="auto" w:fill="F8F8F8"/>
    </w:rPr>
  </w:style>
  <w:style w:type="character" w:customStyle="1" w:styleId="FunctionTok">
    <w:name w:val="FunctionTok"/>
    <w:basedOn w:val="VerbatimChar"/>
    <w:rPr>
      <w:rFonts w:ascii="Consolas" w:eastAsia="나눔고딕" w:hAnsi="Consolas" w:cs="Courier New"/>
      <w:b/>
      <w:bCs w:val="0"/>
      <w:color w:val="204A87"/>
      <w:sz w:val="22"/>
      <w:szCs w:val="16"/>
      <w:shd w:val="clear" w:color="auto" w:fill="F8F8F8"/>
    </w:rPr>
  </w:style>
  <w:style w:type="character" w:customStyle="1" w:styleId="VariableTok">
    <w:name w:val="VariableTok"/>
    <w:basedOn w:val="VerbatimChar"/>
    <w:rPr>
      <w:rFonts w:ascii="Consolas" w:eastAsia="나눔고딕" w:hAnsi="Consolas" w:cs="Courier New"/>
      <w:b w:val="0"/>
      <w:bCs w:val="0"/>
      <w:color w:val="000000"/>
      <w:sz w:val="22"/>
      <w:szCs w:val="16"/>
      <w:shd w:val="clear" w:color="auto" w:fill="F8F8F8"/>
    </w:rPr>
  </w:style>
  <w:style w:type="character" w:customStyle="1" w:styleId="ControlFlowTok">
    <w:name w:val="ControlFlowTok"/>
    <w:basedOn w:val="VerbatimChar"/>
    <w:rPr>
      <w:rFonts w:ascii="Consolas" w:eastAsia="나눔고딕" w:hAnsi="Consolas" w:cs="Courier New"/>
      <w:b/>
      <w:bCs w:val="0"/>
      <w:color w:val="204A87"/>
      <w:sz w:val="22"/>
      <w:szCs w:val="16"/>
      <w:shd w:val="clear" w:color="auto" w:fill="F8F8F8"/>
    </w:rPr>
  </w:style>
  <w:style w:type="character" w:customStyle="1" w:styleId="OperatorTok">
    <w:name w:val="OperatorTok"/>
    <w:basedOn w:val="VerbatimChar"/>
    <w:rPr>
      <w:rFonts w:ascii="Consolas" w:eastAsia="나눔고딕" w:hAnsi="Consolas" w:cs="Courier New"/>
      <w:b/>
      <w:bCs w:val="0"/>
      <w:color w:val="CE5C00"/>
      <w:sz w:val="22"/>
      <w:szCs w:val="16"/>
      <w:shd w:val="clear" w:color="auto" w:fill="F8F8F8"/>
    </w:rPr>
  </w:style>
  <w:style w:type="character" w:customStyle="1" w:styleId="BuiltInTok">
    <w:name w:val="BuiltInTok"/>
    <w:basedOn w:val="VerbatimChar"/>
    <w:rPr>
      <w:rFonts w:ascii="Consolas" w:eastAsia="나눔고딕" w:hAnsi="Consolas" w:cs="Courier New"/>
      <w:b w:val="0"/>
      <w:bCs w:val="0"/>
      <w:color w:val="404040" w:themeColor="text1" w:themeTint="BF"/>
      <w:sz w:val="22"/>
      <w:szCs w:val="16"/>
      <w:shd w:val="clear" w:color="auto" w:fill="F8F8F8"/>
    </w:rPr>
  </w:style>
  <w:style w:type="character" w:customStyle="1" w:styleId="ExtensionTok">
    <w:name w:val="ExtensionTok"/>
    <w:basedOn w:val="VerbatimChar"/>
    <w:rPr>
      <w:rFonts w:ascii="Consolas" w:eastAsia="나눔고딕" w:hAnsi="Consolas" w:cs="Courier New"/>
      <w:b w:val="0"/>
      <w:bCs w:val="0"/>
      <w:color w:val="404040" w:themeColor="text1" w:themeTint="BF"/>
      <w:sz w:val="22"/>
      <w:szCs w:val="16"/>
      <w:shd w:val="clear" w:color="auto" w:fill="F8F8F8"/>
    </w:rPr>
  </w:style>
  <w:style w:type="character" w:customStyle="1" w:styleId="PreprocessorTok">
    <w:name w:val="PreprocessorTok"/>
    <w:basedOn w:val="VerbatimChar"/>
    <w:rPr>
      <w:rFonts w:ascii="Consolas" w:eastAsia="나눔고딕" w:hAnsi="Consolas" w:cs="Courier New"/>
      <w:b w:val="0"/>
      <w:bCs w:val="0"/>
      <w:i/>
      <w:color w:val="8F5902"/>
      <w:sz w:val="22"/>
      <w:szCs w:val="16"/>
      <w:shd w:val="clear" w:color="auto" w:fill="F8F8F8"/>
    </w:rPr>
  </w:style>
  <w:style w:type="character" w:customStyle="1" w:styleId="AttributeTok">
    <w:name w:val="AttributeTok"/>
    <w:basedOn w:val="VerbatimChar"/>
    <w:rPr>
      <w:rFonts w:ascii="Consolas" w:eastAsia="나눔고딕" w:hAnsi="Consolas" w:cs="Courier New"/>
      <w:b w:val="0"/>
      <w:bCs w:val="0"/>
      <w:color w:val="204A87"/>
      <w:sz w:val="22"/>
      <w:szCs w:val="16"/>
      <w:shd w:val="clear" w:color="auto" w:fill="F8F8F8"/>
    </w:rPr>
  </w:style>
  <w:style w:type="character" w:customStyle="1" w:styleId="RegionMarkerTok">
    <w:name w:val="RegionMarkerTok"/>
    <w:basedOn w:val="VerbatimChar"/>
    <w:rPr>
      <w:rFonts w:ascii="Consolas" w:eastAsia="나눔고딕" w:hAnsi="Consolas" w:cs="Courier New"/>
      <w:b w:val="0"/>
      <w:bCs w:val="0"/>
      <w:color w:val="404040" w:themeColor="text1" w:themeTint="BF"/>
      <w:sz w:val="22"/>
      <w:szCs w:val="16"/>
      <w:shd w:val="clear" w:color="auto" w:fill="F8F8F8"/>
    </w:rPr>
  </w:style>
  <w:style w:type="character" w:customStyle="1" w:styleId="InformationTok">
    <w:name w:val="InformationTok"/>
    <w:basedOn w:val="VerbatimChar"/>
    <w:rPr>
      <w:rFonts w:ascii="Consolas" w:eastAsia="나눔고딕" w:hAnsi="Consolas" w:cs="Courier New"/>
      <w:b/>
      <w:bCs w:val="0"/>
      <w:i/>
      <w:color w:val="8F5902"/>
      <w:sz w:val="22"/>
      <w:szCs w:val="16"/>
      <w:shd w:val="clear" w:color="auto" w:fill="F8F8F8"/>
    </w:rPr>
  </w:style>
  <w:style w:type="character" w:customStyle="1" w:styleId="WarningTok">
    <w:name w:val="WarningTok"/>
    <w:basedOn w:val="VerbatimChar"/>
    <w:rPr>
      <w:rFonts w:ascii="Consolas" w:eastAsia="나눔고딕" w:hAnsi="Consolas" w:cs="Courier New"/>
      <w:b/>
      <w:bCs w:val="0"/>
      <w:i/>
      <w:color w:val="8F5902"/>
      <w:sz w:val="22"/>
      <w:szCs w:val="16"/>
      <w:shd w:val="clear" w:color="auto" w:fill="F8F8F8"/>
    </w:rPr>
  </w:style>
  <w:style w:type="character" w:customStyle="1" w:styleId="AlertTok">
    <w:name w:val="AlertTok"/>
    <w:basedOn w:val="VerbatimChar"/>
    <w:rPr>
      <w:rFonts w:ascii="Consolas" w:eastAsia="나눔고딕" w:hAnsi="Consolas" w:cs="Courier New"/>
      <w:b w:val="0"/>
      <w:bCs w:val="0"/>
      <w:color w:val="EF2929"/>
      <w:sz w:val="22"/>
      <w:szCs w:val="16"/>
      <w:shd w:val="clear" w:color="auto" w:fill="F8F8F8"/>
    </w:rPr>
  </w:style>
  <w:style w:type="character" w:customStyle="1" w:styleId="ErrorTok">
    <w:name w:val="ErrorTok"/>
    <w:basedOn w:val="VerbatimChar"/>
    <w:rPr>
      <w:rFonts w:ascii="Consolas" w:eastAsia="나눔고딕" w:hAnsi="Consolas" w:cs="Courier New"/>
      <w:b/>
      <w:bCs w:val="0"/>
      <w:color w:val="A40000"/>
      <w:sz w:val="22"/>
      <w:szCs w:val="16"/>
      <w:shd w:val="clear" w:color="auto" w:fill="F8F8F8"/>
    </w:rPr>
  </w:style>
  <w:style w:type="character" w:customStyle="1" w:styleId="NormalTok">
    <w:name w:val="NormalTok"/>
    <w:basedOn w:val="VerbatimChar"/>
    <w:rPr>
      <w:rFonts w:ascii="Consolas" w:eastAsia="나눔고딕" w:hAnsi="Consolas" w:cs="Courier New"/>
      <w:b w:val="0"/>
      <w:bCs w:val="0"/>
      <w:color w:val="404040" w:themeColor="text1" w:themeTint="BF"/>
      <w:sz w:val="22"/>
      <w:szCs w:val="16"/>
      <w:shd w:val="clear" w:color="auto" w:fill="F8F8F8"/>
    </w:rPr>
  </w:style>
  <w:style w:type="paragraph" w:styleId="af">
    <w:name w:val="header"/>
    <w:basedOn w:val="a0"/>
    <w:link w:val="Char4"/>
    <w:uiPriority w:val="99"/>
    <w:unhideWhenUsed/>
    <w:rsid w:val="000F3014"/>
    <w:pPr>
      <w:tabs>
        <w:tab w:val="center" w:pos="4680"/>
        <w:tab w:val="right" w:pos="9360"/>
      </w:tabs>
    </w:pPr>
  </w:style>
  <w:style w:type="character" w:customStyle="1" w:styleId="Char4">
    <w:name w:val="머리글 Char"/>
    <w:basedOn w:val="a1"/>
    <w:link w:val="af"/>
    <w:uiPriority w:val="99"/>
    <w:rsid w:val="000F3014"/>
  </w:style>
  <w:style w:type="paragraph" w:styleId="af0">
    <w:name w:val="footer"/>
    <w:basedOn w:val="a0"/>
    <w:link w:val="Char5"/>
    <w:uiPriority w:val="99"/>
    <w:unhideWhenUsed/>
    <w:rsid w:val="000F3014"/>
    <w:pPr>
      <w:tabs>
        <w:tab w:val="center" w:pos="4680"/>
        <w:tab w:val="right" w:pos="9360"/>
      </w:tabs>
    </w:pPr>
  </w:style>
  <w:style w:type="character" w:customStyle="1" w:styleId="Char5">
    <w:name w:val="바닥글 Char"/>
    <w:basedOn w:val="a1"/>
    <w:link w:val="af0"/>
    <w:uiPriority w:val="99"/>
    <w:rsid w:val="000F3014"/>
  </w:style>
  <w:style w:type="character" w:customStyle="1" w:styleId="1Char">
    <w:name w:val="제목 1 Char"/>
    <w:basedOn w:val="a1"/>
    <w:link w:val="1"/>
    <w:uiPriority w:val="9"/>
    <w:rsid w:val="00F93766"/>
    <w:rPr>
      <w:rFonts w:ascii="Times New Roman" w:eastAsiaTheme="majorEastAsia" w:hAnsi="Times New Roman" w:cstheme="majorBidi"/>
      <w:b/>
      <w:color w:val="000000" w:themeColor="text1"/>
      <w:sz w:val="28"/>
      <w:szCs w:val="44"/>
    </w:rPr>
  </w:style>
  <w:style w:type="character" w:customStyle="1" w:styleId="2Char">
    <w:name w:val="제목 2 Char"/>
    <w:basedOn w:val="a1"/>
    <w:link w:val="2"/>
    <w:uiPriority w:val="9"/>
    <w:rsid w:val="00F93766"/>
    <w:rPr>
      <w:rFonts w:ascii="Times New Roman" w:eastAsia="나눔고딕" w:hAnsi="Times New Roman" w:cstheme="majorBidi"/>
      <w:b/>
      <w:sz w:val="28"/>
      <w:szCs w:val="36"/>
    </w:rPr>
  </w:style>
  <w:style w:type="character" w:customStyle="1" w:styleId="3Char">
    <w:name w:val="제목 3 Char"/>
    <w:basedOn w:val="a1"/>
    <w:link w:val="3"/>
    <w:uiPriority w:val="9"/>
    <w:rsid w:val="00FF67F3"/>
    <w:rPr>
      <w:rFonts w:ascii="Times New Roman" w:eastAsia="Times New Roman" w:hAnsi="Times New Roman" w:cstheme="majorBidi"/>
      <w:b/>
      <w:color w:val="000000" w:themeColor="text1"/>
      <w:sz w:val="24"/>
      <w:szCs w:val="36"/>
    </w:rPr>
  </w:style>
  <w:style w:type="character" w:customStyle="1" w:styleId="4Char">
    <w:name w:val="제목 4 Char"/>
    <w:basedOn w:val="a1"/>
    <w:link w:val="4"/>
    <w:uiPriority w:val="9"/>
    <w:rsid w:val="00CD3BE5"/>
    <w:rPr>
      <w:rFonts w:asciiTheme="majorHAnsi" w:eastAsiaTheme="majorEastAsia" w:hAnsiTheme="majorHAnsi" w:cstheme="majorBidi"/>
      <w:i/>
      <w:iCs/>
      <w:sz w:val="30"/>
      <w:szCs w:val="30"/>
    </w:rPr>
  </w:style>
  <w:style w:type="character" w:customStyle="1" w:styleId="5Char">
    <w:name w:val="제목 5 Char"/>
    <w:basedOn w:val="a1"/>
    <w:link w:val="5"/>
    <w:uiPriority w:val="9"/>
    <w:rsid w:val="00CD3BE5"/>
    <w:rPr>
      <w:rFonts w:asciiTheme="majorHAnsi" w:eastAsiaTheme="majorEastAsia" w:hAnsiTheme="majorHAnsi" w:cstheme="majorBidi"/>
      <w:sz w:val="28"/>
      <w:szCs w:val="28"/>
    </w:rPr>
  </w:style>
  <w:style w:type="character" w:customStyle="1" w:styleId="6Char">
    <w:name w:val="제목 6 Char"/>
    <w:basedOn w:val="a1"/>
    <w:link w:val="6"/>
    <w:uiPriority w:val="9"/>
    <w:rsid w:val="00CD3BE5"/>
    <w:rPr>
      <w:rFonts w:asciiTheme="majorHAnsi" w:eastAsiaTheme="majorEastAsia" w:hAnsiTheme="majorHAnsi" w:cstheme="majorBidi"/>
      <w:i/>
      <w:iCs/>
      <w:sz w:val="26"/>
      <w:szCs w:val="26"/>
    </w:rPr>
  </w:style>
  <w:style w:type="character" w:customStyle="1" w:styleId="7Char">
    <w:name w:val="제목 7 Char"/>
    <w:basedOn w:val="a1"/>
    <w:link w:val="7"/>
    <w:uiPriority w:val="9"/>
    <w:rsid w:val="00CD3BE5"/>
    <w:rPr>
      <w:rFonts w:asciiTheme="majorHAnsi" w:eastAsiaTheme="majorEastAsia" w:hAnsiTheme="majorHAnsi" w:cstheme="majorBidi"/>
      <w:sz w:val="24"/>
      <w:szCs w:val="24"/>
    </w:rPr>
  </w:style>
  <w:style w:type="character" w:customStyle="1" w:styleId="8Char">
    <w:name w:val="제목 8 Char"/>
    <w:basedOn w:val="a1"/>
    <w:link w:val="8"/>
    <w:uiPriority w:val="9"/>
    <w:rsid w:val="00CD3BE5"/>
    <w:rPr>
      <w:rFonts w:asciiTheme="majorHAnsi" w:eastAsiaTheme="majorEastAsia" w:hAnsiTheme="majorHAnsi" w:cstheme="majorBidi"/>
      <w:i/>
      <w:iCs/>
      <w:sz w:val="22"/>
      <w:szCs w:val="22"/>
    </w:rPr>
  </w:style>
  <w:style w:type="character" w:customStyle="1" w:styleId="9Char">
    <w:name w:val="제목 9 Char"/>
    <w:basedOn w:val="a1"/>
    <w:link w:val="9"/>
    <w:uiPriority w:val="9"/>
    <w:rsid w:val="00CD3BE5"/>
    <w:rPr>
      <w:b/>
      <w:bCs/>
      <w:i/>
      <w:iCs/>
    </w:rPr>
  </w:style>
  <w:style w:type="character" w:customStyle="1" w:styleId="Char0">
    <w:name w:val="제목 Char"/>
    <w:basedOn w:val="a1"/>
    <w:link w:val="a6"/>
    <w:uiPriority w:val="10"/>
    <w:rsid w:val="00C71AB5"/>
    <w:rPr>
      <w:rFonts w:ascii="Times New Roman" w:eastAsiaTheme="majorEastAsia" w:hAnsi="Times New Roman" w:cstheme="majorBidi"/>
      <w:b/>
      <w:caps/>
      <w:color w:val="000000" w:themeColor="text1"/>
      <w:spacing w:val="30"/>
      <w:sz w:val="60"/>
      <w:szCs w:val="72"/>
    </w:rPr>
  </w:style>
  <w:style w:type="character" w:customStyle="1" w:styleId="Char1">
    <w:name w:val="부제 Char"/>
    <w:basedOn w:val="a1"/>
    <w:link w:val="a7"/>
    <w:uiPriority w:val="11"/>
    <w:rsid w:val="00BD1AB1"/>
    <w:rPr>
      <w:rFonts w:ascii="Times New Roman" w:eastAsia="나눔고딕" w:hAnsi="Times New Roman"/>
      <w:b/>
      <w:color w:val="000000" w:themeColor="text1"/>
      <w:sz w:val="28"/>
      <w:szCs w:val="28"/>
    </w:rPr>
  </w:style>
  <w:style w:type="character" w:styleId="af1">
    <w:name w:val="Strong"/>
    <w:basedOn w:val="a1"/>
    <w:uiPriority w:val="22"/>
    <w:qFormat/>
    <w:rsid w:val="00CD3BE5"/>
    <w:rPr>
      <w:b/>
      <w:bCs/>
    </w:rPr>
  </w:style>
  <w:style w:type="character" w:styleId="af2">
    <w:name w:val="Emphasis"/>
    <w:basedOn w:val="a1"/>
    <w:uiPriority w:val="20"/>
    <w:qFormat/>
    <w:rsid w:val="00CD3BE5"/>
    <w:rPr>
      <w:i/>
      <w:iCs/>
      <w:color w:val="000000" w:themeColor="text1"/>
    </w:rPr>
  </w:style>
  <w:style w:type="paragraph" w:styleId="af3">
    <w:name w:val="No Spacing"/>
    <w:uiPriority w:val="1"/>
    <w:qFormat/>
    <w:rsid w:val="00CD3BE5"/>
    <w:pPr>
      <w:spacing w:after="0" w:line="240" w:lineRule="auto"/>
      <w:ind w:leftChars="200" w:left="420"/>
      <w:jc w:val="center"/>
    </w:pPr>
    <w:rPr>
      <w:rFonts w:ascii="Times New Roman" w:eastAsia="나눔고딕" w:hAnsi="Times New Roman"/>
    </w:rPr>
  </w:style>
  <w:style w:type="paragraph" w:styleId="af4">
    <w:name w:val="Quote"/>
    <w:basedOn w:val="a0"/>
    <w:next w:val="a0"/>
    <w:link w:val="Char6"/>
    <w:uiPriority w:val="29"/>
    <w:qFormat/>
    <w:rsid w:val="00CD3BE5"/>
    <w:pPr>
      <w:spacing w:before="160"/>
      <w:ind w:left="720" w:right="720"/>
      <w:jc w:val="center"/>
    </w:pPr>
    <w:rPr>
      <w:i/>
      <w:iCs/>
      <w:color w:val="7B7B7B" w:themeColor="accent3" w:themeShade="BF"/>
    </w:rPr>
  </w:style>
  <w:style w:type="character" w:customStyle="1" w:styleId="Char6">
    <w:name w:val="인용 Char"/>
    <w:basedOn w:val="a1"/>
    <w:link w:val="af4"/>
    <w:uiPriority w:val="29"/>
    <w:rsid w:val="00CD3BE5"/>
    <w:rPr>
      <w:i/>
      <w:iCs/>
      <w:color w:val="7B7B7B" w:themeColor="accent3" w:themeShade="BF"/>
      <w:sz w:val="24"/>
      <w:szCs w:val="24"/>
    </w:rPr>
  </w:style>
  <w:style w:type="paragraph" w:styleId="af5">
    <w:name w:val="Intense Quote"/>
    <w:basedOn w:val="a0"/>
    <w:next w:val="a0"/>
    <w:link w:val="Char7"/>
    <w:uiPriority w:val="30"/>
    <w:qFormat/>
    <w:rsid w:val="00CD3BE5"/>
    <w:pPr>
      <w:spacing w:before="160" w:line="276" w:lineRule="auto"/>
      <w:ind w:left="936" w:right="936"/>
      <w:jc w:val="center"/>
    </w:pPr>
    <w:rPr>
      <w:rFonts w:asciiTheme="majorHAnsi" w:eastAsiaTheme="majorEastAsia" w:hAnsiTheme="majorHAnsi" w:cstheme="majorBidi"/>
      <w:caps/>
      <w:color w:val="2F5496" w:themeColor="accent1" w:themeShade="BF"/>
      <w:sz w:val="28"/>
      <w:szCs w:val="28"/>
    </w:rPr>
  </w:style>
  <w:style w:type="character" w:customStyle="1" w:styleId="Char7">
    <w:name w:val="강한 인용 Char"/>
    <w:basedOn w:val="a1"/>
    <w:link w:val="af5"/>
    <w:uiPriority w:val="30"/>
    <w:rsid w:val="00CD3BE5"/>
    <w:rPr>
      <w:rFonts w:asciiTheme="majorHAnsi" w:eastAsiaTheme="majorEastAsia" w:hAnsiTheme="majorHAnsi" w:cstheme="majorBidi"/>
      <w:caps/>
      <w:color w:val="2F5496" w:themeColor="accent1" w:themeShade="BF"/>
      <w:sz w:val="28"/>
      <w:szCs w:val="28"/>
    </w:rPr>
  </w:style>
  <w:style w:type="character" w:styleId="af6">
    <w:name w:val="Subtle Emphasis"/>
    <w:basedOn w:val="a1"/>
    <w:uiPriority w:val="19"/>
    <w:qFormat/>
    <w:rsid w:val="00CD3BE5"/>
    <w:rPr>
      <w:i/>
      <w:iCs/>
      <w:color w:val="595959" w:themeColor="text1" w:themeTint="A6"/>
    </w:rPr>
  </w:style>
  <w:style w:type="character" w:styleId="af7">
    <w:name w:val="Intense Emphasis"/>
    <w:basedOn w:val="a1"/>
    <w:uiPriority w:val="21"/>
    <w:qFormat/>
    <w:rsid w:val="00CD3BE5"/>
    <w:rPr>
      <w:b/>
      <w:bCs/>
      <w:i/>
      <w:iCs/>
      <w:color w:val="auto"/>
    </w:rPr>
  </w:style>
  <w:style w:type="character" w:styleId="af8">
    <w:name w:val="Subtle Reference"/>
    <w:basedOn w:val="a1"/>
    <w:uiPriority w:val="31"/>
    <w:qFormat/>
    <w:rsid w:val="00CD3BE5"/>
    <w:rPr>
      <w:caps w:val="0"/>
      <w:smallCaps/>
      <w:color w:val="404040" w:themeColor="text1" w:themeTint="BF"/>
      <w:spacing w:val="0"/>
      <w:u w:val="single" w:color="7F7F7F" w:themeColor="text1" w:themeTint="80"/>
    </w:rPr>
  </w:style>
  <w:style w:type="character" w:styleId="af9">
    <w:name w:val="Intense Reference"/>
    <w:basedOn w:val="a1"/>
    <w:uiPriority w:val="32"/>
    <w:qFormat/>
    <w:rsid w:val="00CD3BE5"/>
    <w:rPr>
      <w:b/>
      <w:bCs/>
      <w:caps w:val="0"/>
      <w:smallCaps/>
      <w:color w:val="auto"/>
      <w:spacing w:val="0"/>
      <w:u w:val="single"/>
    </w:rPr>
  </w:style>
  <w:style w:type="character" w:styleId="afa">
    <w:name w:val="Book Title"/>
    <w:basedOn w:val="a1"/>
    <w:uiPriority w:val="33"/>
    <w:qFormat/>
    <w:rsid w:val="00CD3BE5"/>
    <w:rPr>
      <w:b/>
      <w:bCs/>
      <w:caps w:val="0"/>
      <w:smallCaps/>
      <w:spacing w:val="0"/>
    </w:rPr>
  </w:style>
  <w:style w:type="character" w:customStyle="1" w:styleId="Char2">
    <w:name w:val="각주 텍스트 Char"/>
    <w:basedOn w:val="a1"/>
    <w:link w:val="ab"/>
    <w:rsid w:val="00CD3BE5"/>
  </w:style>
  <w:style w:type="character" w:customStyle="1" w:styleId="Char">
    <w:name w:val="본문 Char"/>
    <w:basedOn w:val="a1"/>
    <w:link w:val="a4"/>
    <w:rsid w:val="00B17CD5"/>
    <w:rPr>
      <w:rFonts w:ascii="Times New Roman" w:eastAsia="Times New Roman" w:hAnsi="Times New Roman" w:cs="Times New Roman"/>
      <w:color w:val="000000" w:themeColor="text1"/>
      <w:sz w:val="24"/>
      <w:szCs w:val="24"/>
    </w:rPr>
  </w:style>
  <w:style w:type="table" w:styleId="afb">
    <w:name w:val="Table Grid"/>
    <w:basedOn w:val="a2"/>
    <w:rsid w:val="00FA69F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20">
    <w:name w:val="List Number 2"/>
    <w:basedOn w:val="a0"/>
    <w:unhideWhenUsed/>
    <w:rsid w:val="003C514F"/>
    <w:pPr>
      <w:numPr>
        <w:numId w:val="298"/>
      </w:numPr>
      <w:contextualSpacing/>
    </w:pPr>
  </w:style>
  <w:style w:type="paragraph" w:styleId="a">
    <w:name w:val="List Paragraph"/>
    <w:basedOn w:val="a0"/>
    <w:uiPriority w:val="34"/>
    <w:qFormat/>
    <w:rsid w:val="003C514F"/>
    <w:pPr>
      <w:ind w:left="720"/>
      <w:contextualSpacing/>
    </w:pPr>
  </w:style>
  <w:style w:type="character" w:styleId="afc">
    <w:name w:val="Placeholder Text"/>
    <w:basedOn w:val="a1"/>
    <w:semiHidden/>
    <w:rsid w:val="00C71AB5"/>
    <w:rPr>
      <w:color w:val="808080"/>
    </w:rPr>
  </w:style>
  <w:style w:type="paragraph" w:styleId="a5">
    <w:name w:val="List Number"/>
    <w:basedOn w:val="a0"/>
    <w:semiHidden/>
    <w:unhideWhenUsed/>
    <w:rsid w:val="00262CC7"/>
    <w:pPr>
      <w:tabs>
        <w:tab w:val="num" w:pos="720"/>
      </w:tabs>
      <w:ind w:left="720" w:hanging="720"/>
      <w:contextualSpacing/>
    </w:pPr>
  </w:style>
  <w:style w:type="paragraph" w:styleId="10">
    <w:name w:val="toc 1"/>
    <w:basedOn w:val="a0"/>
    <w:next w:val="a0"/>
    <w:autoRedefine/>
    <w:uiPriority w:val="39"/>
    <w:unhideWhenUsed/>
    <w:rsid w:val="000B1637"/>
  </w:style>
  <w:style w:type="paragraph" w:styleId="21">
    <w:name w:val="toc 2"/>
    <w:basedOn w:val="a0"/>
    <w:next w:val="a0"/>
    <w:autoRedefine/>
    <w:uiPriority w:val="39"/>
    <w:unhideWhenUsed/>
    <w:rsid w:val="000B1637"/>
    <w:pPr>
      <w:ind w:leftChars="200" w:left="425"/>
    </w:pPr>
  </w:style>
  <w:style w:type="paragraph" w:styleId="30">
    <w:name w:val="toc 3"/>
    <w:basedOn w:val="a0"/>
    <w:next w:val="a0"/>
    <w:autoRedefine/>
    <w:uiPriority w:val="39"/>
    <w:unhideWhenUsed/>
    <w:rsid w:val="000B1637"/>
    <w:pPr>
      <w:ind w:leftChars="400" w:left="850"/>
    </w:pPr>
  </w:style>
  <w:style w:type="paragraph" w:styleId="40">
    <w:name w:val="toc 4"/>
    <w:basedOn w:val="a0"/>
    <w:next w:val="a0"/>
    <w:autoRedefine/>
    <w:uiPriority w:val="39"/>
    <w:unhideWhenUsed/>
    <w:rsid w:val="000B1637"/>
    <w:pPr>
      <w:widowControl w:val="0"/>
      <w:wordWrap w:val="0"/>
      <w:autoSpaceDE w:val="0"/>
      <w:autoSpaceDN w:val="0"/>
      <w:spacing w:before="0" w:after="160" w:line="240" w:lineRule="auto"/>
      <w:ind w:leftChars="600" w:left="1275"/>
      <w:jc w:val="left"/>
    </w:pPr>
    <w:rPr>
      <w:rFonts w:asciiTheme="minorHAnsi" w:eastAsiaTheme="minorEastAsia" w:hAnsiTheme="minorHAnsi" w:cstheme="minorBidi"/>
      <w:kern w:val="2"/>
      <w:sz w:val="22"/>
      <w:lang w:eastAsia="ko-KR"/>
      <w14:ligatures w14:val="standardContextual"/>
    </w:rPr>
  </w:style>
  <w:style w:type="paragraph" w:styleId="50">
    <w:name w:val="toc 5"/>
    <w:basedOn w:val="a0"/>
    <w:next w:val="a0"/>
    <w:autoRedefine/>
    <w:uiPriority w:val="39"/>
    <w:unhideWhenUsed/>
    <w:rsid w:val="000B1637"/>
    <w:pPr>
      <w:widowControl w:val="0"/>
      <w:wordWrap w:val="0"/>
      <w:autoSpaceDE w:val="0"/>
      <w:autoSpaceDN w:val="0"/>
      <w:spacing w:before="0" w:after="160" w:line="240" w:lineRule="auto"/>
      <w:ind w:leftChars="800" w:left="1700"/>
      <w:jc w:val="left"/>
    </w:pPr>
    <w:rPr>
      <w:rFonts w:asciiTheme="minorHAnsi" w:eastAsiaTheme="minorEastAsia" w:hAnsiTheme="minorHAnsi" w:cstheme="minorBidi"/>
      <w:kern w:val="2"/>
      <w:sz w:val="22"/>
      <w:lang w:eastAsia="ko-KR"/>
      <w14:ligatures w14:val="standardContextual"/>
    </w:rPr>
  </w:style>
  <w:style w:type="paragraph" w:styleId="60">
    <w:name w:val="toc 6"/>
    <w:basedOn w:val="a0"/>
    <w:next w:val="a0"/>
    <w:autoRedefine/>
    <w:uiPriority w:val="39"/>
    <w:unhideWhenUsed/>
    <w:rsid w:val="000B1637"/>
    <w:pPr>
      <w:widowControl w:val="0"/>
      <w:wordWrap w:val="0"/>
      <w:autoSpaceDE w:val="0"/>
      <w:autoSpaceDN w:val="0"/>
      <w:spacing w:before="0" w:after="160" w:line="240" w:lineRule="auto"/>
      <w:ind w:leftChars="1000" w:left="2125"/>
      <w:jc w:val="left"/>
    </w:pPr>
    <w:rPr>
      <w:rFonts w:asciiTheme="minorHAnsi" w:eastAsiaTheme="minorEastAsia" w:hAnsiTheme="minorHAnsi" w:cstheme="minorBidi"/>
      <w:kern w:val="2"/>
      <w:sz w:val="22"/>
      <w:lang w:eastAsia="ko-KR"/>
      <w14:ligatures w14:val="standardContextual"/>
    </w:rPr>
  </w:style>
  <w:style w:type="paragraph" w:styleId="70">
    <w:name w:val="toc 7"/>
    <w:basedOn w:val="a0"/>
    <w:next w:val="a0"/>
    <w:autoRedefine/>
    <w:uiPriority w:val="39"/>
    <w:unhideWhenUsed/>
    <w:rsid w:val="000B1637"/>
    <w:pPr>
      <w:widowControl w:val="0"/>
      <w:wordWrap w:val="0"/>
      <w:autoSpaceDE w:val="0"/>
      <w:autoSpaceDN w:val="0"/>
      <w:spacing w:before="0" w:after="160" w:line="240" w:lineRule="auto"/>
      <w:ind w:leftChars="1200" w:left="2550"/>
      <w:jc w:val="left"/>
    </w:pPr>
    <w:rPr>
      <w:rFonts w:asciiTheme="minorHAnsi" w:eastAsiaTheme="minorEastAsia" w:hAnsiTheme="minorHAnsi" w:cstheme="minorBidi"/>
      <w:kern w:val="2"/>
      <w:sz w:val="22"/>
      <w:lang w:eastAsia="ko-KR"/>
      <w14:ligatures w14:val="standardContextual"/>
    </w:rPr>
  </w:style>
  <w:style w:type="paragraph" w:styleId="80">
    <w:name w:val="toc 8"/>
    <w:basedOn w:val="a0"/>
    <w:next w:val="a0"/>
    <w:autoRedefine/>
    <w:uiPriority w:val="39"/>
    <w:unhideWhenUsed/>
    <w:rsid w:val="000B1637"/>
    <w:pPr>
      <w:widowControl w:val="0"/>
      <w:wordWrap w:val="0"/>
      <w:autoSpaceDE w:val="0"/>
      <w:autoSpaceDN w:val="0"/>
      <w:spacing w:before="0" w:after="160" w:line="240" w:lineRule="auto"/>
      <w:ind w:leftChars="1400" w:left="2975"/>
      <w:jc w:val="left"/>
    </w:pPr>
    <w:rPr>
      <w:rFonts w:asciiTheme="minorHAnsi" w:eastAsiaTheme="minorEastAsia" w:hAnsiTheme="minorHAnsi" w:cstheme="minorBidi"/>
      <w:kern w:val="2"/>
      <w:sz w:val="22"/>
      <w:lang w:eastAsia="ko-KR"/>
      <w14:ligatures w14:val="standardContextual"/>
    </w:rPr>
  </w:style>
  <w:style w:type="paragraph" w:styleId="90">
    <w:name w:val="toc 9"/>
    <w:basedOn w:val="a0"/>
    <w:next w:val="a0"/>
    <w:autoRedefine/>
    <w:uiPriority w:val="39"/>
    <w:unhideWhenUsed/>
    <w:rsid w:val="000B1637"/>
    <w:pPr>
      <w:widowControl w:val="0"/>
      <w:wordWrap w:val="0"/>
      <w:autoSpaceDE w:val="0"/>
      <w:autoSpaceDN w:val="0"/>
      <w:spacing w:before="0" w:after="160" w:line="240" w:lineRule="auto"/>
      <w:ind w:leftChars="1600" w:left="3400"/>
      <w:jc w:val="left"/>
    </w:pPr>
    <w:rPr>
      <w:rFonts w:asciiTheme="minorHAnsi" w:eastAsiaTheme="minorEastAsia" w:hAnsiTheme="minorHAnsi" w:cstheme="minorBidi"/>
      <w:kern w:val="2"/>
      <w:sz w:val="22"/>
      <w:lang w:eastAsia="ko-KR"/>
      <w14:ligatures w14:val="standardContextual"/>
    </w:rPr>
  </w:style>
  <w:style w:type="character" w:styleId="afd">
    <w:name w:val="Unresolved Mention"/>
    <w:basedOn w:val="a1"/>
    <w:uiPriority w:val="99"/>
    <w:semiHidden/>
    <w:unhideWhenUsed/>
    <w:rsid w:val="000B1637"/>
    <w:rPr>
      <w:color w:val="605E5C"/>
      <w:shd w:val="clear" w:color="auto" w:fill="E1DFDD"/>
    </w:rPr>
  </w:style>
  <w:style w:type="character" w:styleId="afe">
    <w:name w:val="annotation reference"/>
    <w:basedOn w:val="a1"/>
    <w:semiHidden/>
    <w:unhideWhenUsed/>
    <w:rsid w:val="000B1637"/>
    <w:rPr>
      <w:sz w:val="18"/>
      <w:szCs w:val="18"/>
    </w:rPr>
  </w:style>
  <w:style w:type="paragraph" w:styleId="aff">
    <w:name w:val="annotation text"/>
    <w:basedOn w:val="a0"/>
    <w:link w:val="Char8"/>
    <w:semiHidden/>
    <w:unhideWhenUsed/>
    <w:rsid w:val="000B1637"/>
    <w:pPr>
      <w:jc w:val="left"/>
    </w:pPr>
  </w:style>
  <w:style w:type="character" w:customStyle="1" w:styleId="Char8">
    <w:name w:val="메모 텍스트 Char"/>
    <w:basedOn w:val="a1"/>
    <w:link w:val="aff"/>
    <w:semiHidden/>
    <w:rsid w:val="000B1637"/>
    <w:rPr>
      <w:rFonts w:ascii="Times New Roman" w:eastAsia="Times New Roman" w:hAnsi="Times New Roman" w:cs="Times New Roman"/>
      <w:sz w:val="24"/>
      <w:szCs w:val="24"/>
    </w:rPr>
  </w:style>
  <w:style w:type="paragraph" w:styleId="aff0">
    <w:name w:val="annotation subject"/>
    <w:basedOn w:val="aff"/>
    <w:next w:val="aff"/>
    <w:link w:val="Char9"/>
    <w:semiHidden/>
    <w:unhideWhenUsed/>
    <w:rsid w:val="000B1637"/>
    <w:rPr>
      <w:b/>
      <w:bCs/>
    </w:rPr>
  </w:style>
  <w:style w:type="character" w:customStyle="1" w:styleId="Char9">
    <w:name w:val="메모 주제 Char"/>
    <w:basedOn w:val="Char8"/>
    <w:link w:val="aff0"/>
    <w:semiHidden/>
    <w:rsid w:val="000B1637"/>
    <w:rPr>
      <w:rFonts w:ascii="Times New Roman" w:eastAsia="Times New Roman" w:hAnsi="Times New Roman" w:cs="Times New Roman"/>
      <w:b/>
      <w:bCs/>
      <w:sz w:val="24"/>
      <w:szCs w:val="24"/>
    </w:rPr>
  </w:style>
  <w:style w:type="paragraph" w:styleId="aff1">
    <w:name w:val="Normal (Web)"/>
    <w:basedOn w:val="a0"/>
    <w:uiPriority w:val="99"/>
    <w:semiHidden/>
    <w:unhideWhenUsed/>
    <w:rsid w:val="00B75D17"/>
    <w:pPr>
      <w:spacing w:before="100" w:beforeAutospacing="1" w:after="100" w:afterAutospacing="1" w:line="240" w:lineRule="auto"/>
      <w:jc w:val="left"/>
    </w:pPr>
    <w:rPr>
      <w:rFonts w:ascii="굴림" w:eastAsia="굴림" w:hAnsi="굴림" w:cs="굴림"/>
      <w:lang w:eastAsia="ko-K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868367158">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2C16EF7-0FC5-4F55-A8EE-C82D0304376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62</TotalTime>
  <Pages>64</Pages>
  <Words>16177</Words>
  <Characters>92213</Characters>
  <Application>Microsoft Office Word</Application>
  <DocSecurity>0</DocSecurity>
  <Lines>768</Lines>
  <Paragraphs>216</Paragraphs>
  <ScaleCrop>false</ScaleCrop>
  <HeadingPairs>
    <vt:vector size="4" baseType="variant">
      <vt:variant>
        <vt:lpstr>제목</vt:lpstr>
      </vt:variant>
      <vt:variant>
        <vt:i4>1</vt:i4>
      </vt:variant>
      <vt:variant>
        <vt:lpstr>Title</vt:lpstr>
      </vt:variant>
      <vt:variant>
        <vt:i4>1</vt:i4>
      </vt:variant>
    </vt:vector>
  </HeadingPairs>
  <TitlesOfParts>
    <vt:vector size="2" baseType="lpstr">
      <vt:lpstr>Clinical Study Protocol</vt:lpstr>
      <vt:lpstr>test</vt:lpstr>
    </vt:vector>
  </TitlesOfParts>
  <Company/>
  <LinksUpToDate>false</LinksUpToDate>
  <CharactersWithSpaces>108174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Clinical Study Protocol</dc:title>
  <dc:creator/>
  <cp:keywords/>
  <cp:lastModifiedBy>AIMS</cp:lastModifiedBy>
  <cp:revision>6</cp:revision>
  <dcterms:created xsi:type="dcterms:W3CDTF">2025-03-07T14:23:00Z</dcterms:created>
  <dcterms:modified xsi:type="dcterms:W3CDTF">2025-03-07T15:11:00Z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lways_allow_html">
    <vt:lpwstr>True</vt:lpwstr>
  </property>
  <property fmtid="{D5CDD505-2E9C-101B-9397-08002B2CF9AE}" pid="3" name="editor_options">
    <vt:lpwstr/>
  </property>
  <property fmtid="{D5CDD505-2E9C-101B-9397-08002B2CF9AE}" pid="4" name="output">
    <vt:lpwstr/>
  </property>
  <property fmtid="{D5CDD505-2E9C-101B-9397-08002B2CF9AE}" pid="5" name="subtitle">
    <vt:lpwstr>An open-label, single-dose study to evaluate the pharmacokinetics, safety, and tolerability of Islatravir (MK-8591) in participants with Severe Renal Impairment compared to healthy participants</vt:lpwstr>
  </property>
</Properties>
</file>