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51AC" w14:textId="68D93EE2" w:rsidR="00255ED1" w:rsidRDefault="002F4DA6">
      <w:r>
        <w:t>Katherine Brown (Graham)</w:t>
      </w:r>
    </w:p>
    <w:p w14:paraId="65F246F3" w14:textId="134C6968" w:rsidR="002F4DA6" w:rsidRDefault="002F4DA6">
      <w:r>
        <w:t>Module 8 Assignment</w:t>
      </w:r>
    </w:p>
    <w:p w14:paraId="0E9FACB0" w14:textId="4796C2BC" w:rsidR="002F4DA6" w:rsidRDefault="002F4DA6">
      <w:pPr>
        <w:rPr>
          <w:b/>
          <w:bCs/>
        </w:rPr>
      </w:pPr>
      <w:r w:rsidRPr="002F4DA6">
        <w:rPr>
          <w:b/>
          <w:bCs/>
        </w:rPr>
        <w:t>Introduction</w:t>
      </w:r>
    </w:p>
    <w:p w14:paraId="357FB7FE" w14:textId="3267D80C" w:rsidR="002F4DA6" w:rsidRPr="002F4DA6" w:rsidRDefault="002F4DA6">
      <w:r>
        <w:t xml:space="preserve">Change Approval Processes (CABs) are designed to lessen risk associated with pushing changes to production. In theory, this </w:t>
      </w:r>
      <w:r w:rsidR="00BD62A8">
        <w:t xml:space="preserve">should reduce the number of errors and defects encountered in production environments, but this is often not the </w:t>
      </w:r>
      <w:proofErr w:type="gramStart"/>
      <w:r w:rsidR="00BD62A8">
        <w:t>case</w:t>
      </w:r>
      <w:proofErr w:type="gramEnd"/>
      <w:r w:rsidR="00BD62A8">
        <w:t xml:space="preserve"> or the process does not work because it is not followed appropriately.</w:t>
      </w:r>
    </w:p>
    <w:p w14:paraId="5FB64FBB" w14:textId="62E5DC6F" w:rsidR="002F4DA6" w:rsidRPr="00BD62A8" w:rsidRDefault="002F4DA6">
      <w:pPr>
        <w:rPr>
          <w:b/>
          <w:bCs/>
        </w:rPr>
      </w:pPr>
      <w:r w:rsidRPr="00BD62A8">
        <w:rPr>
          <w:b/>
          <w:bCs/>
        </w:rPr>
        <w:t>Bottlenecks</w:t>
      </w:r>
    </w:p>
    <w:p w14:paraId="7DE3CC0C" w14:textId="23B5584F" w:rsidR="00BD62A8" w:rsidRDefault="00BD62A8">
      <w:r>
        <w:t xml:space="preserve">The first issue that is often encountered when it comes to </w:t>
      </w:r>
      <w:proofErr w:type="gramStart"/>
      <w:r>
        <w:t>change</w:t>
      </w:r>
      <w:proofErr w:type="gramEnd"/>
      <w:r>
        <w:t xml:space="preserve"> approval processes is bottlenecks. A bottleneck happens when there is a delay in one or more levels of the approval process due to documentation requirements, reviewer availability or meeting scheduling. This results in delaying a release until these bottlenecks are relieved. This also ends up amounting to fewer releases.</w:t>
      </w:r>
    </w:p>
    <w:p w14:paraId="56F3B871" w14:textId="30D97F28" w:rsidR="002F4DA6" w:rsidRPr="00BD62A8" w:rsidRDefault="002F4DA6">
      <w:pPr>
        <w:rPr>
          <w:b/>
          <w:bCs/>
        </w:rPr>
      </w:pPr>
      <w:r w:rsidRPr="00BD62A8">
        <w:rPr>
          <w:b/>
          <w:bCs/>
        </w:rPr>
        <w:t>Large Batch Changes</w:t>
      </w:r>
    </w:p>
    <w:p w14:paraId="2FCA50DC" w14:textId="0F13CBB8" w:rsidR="00BD62A8" w:rsidRDefault="00BD62A8">
      <w:r>
        <w:t xml:space="preserve">Because the process surrounding change approval is often cumbersome, the result is often fewer, larger releases to make the time and process worthwhile. More complex changes are often harder to test, harder to troubleshoot, and harder to </w:t>
      </w:r>
      <w:proofErr w:type="gramStart"/>
      <w:r>
        <w:t>rollback</w:t>
      </w:r>
      <w:proofErr w:type="gramEnd"/>
      <w:r>
        <w:t xml:space="preserve"> </w:t>
      </w:r>
      <w:proofErr w:type="gramStart"/>
      <w:r>
        <w:t>should something</w:t>
      </w:r>
      <w:proofErr w:type="gramEnd"/>
      <w:r>
        <w:t xml:space="preserve"> happen. This creates more risk making the risk aversion mindset that often leads to cabs mute. </w:t>
      </w:r>
      <w:proofErr w:type="spellStart"/>
      <w:r>
        <w:t>LaunchDarkly</w:t>
      </w:r>
      <w:proofErr w:type="spellEnd"/>
      <w:r>
        <w:t xml:space="preserve"> summarized State of DevOps findings stating that change management leads to worse software delivery and higher failure rates.</w:t>
      </w:r>
    </w:p>
    <w:p w14:paraId="49001CED" w14:textId="5AA1F6CE" w:rsidR="002F4DA6" w:rsidRPr="000D3A30" w:rsidRDefault="002F4DA6">
      <w:pPr>
        <w:rPr>
          <w:b/>
          <w:bCs/>
        </w:rPr>
      </w:pPr>
      <w:r w:rsidRPr="000D3A30">
        <w:rPr>
          <w:b/>
          <w:bCs/>
        </w:rPr>
        <w:t>Approvers Lack Context</w:t>
      </w:r>
    </w:p>
    <w:p w14:paraId="407955FB" w14:textId="7FFFF057" w:rsidR="00BD62A8" w:rsidRDefault="00BD62A8">
      <w:r>
        <w:t xml:space="preserve">Another issue encountered by </w:t>
      </w:r>
      <w:proofErr w:type="gramStart"/>
      <w:r>
        <w:t>change</w:t>
      </w:r>
      <w:proofErr w:type="gramEnd"/>
      <w:r>
        <w:t xml:space="preserve"> approval processes is the people who are responsible for approving. Often the people approving these have little context </w:t>
      </w:r>
      <w:proofErr w:type="gramStart"/>
      <w:r>
        <w:t>about</w:t>
      </w:r>
      <w:proofErr w:type="gramEnd"/>
      <w:r>
        <w:t xml:space="preserve"> the change being made, don’t understand what is being changed and aren’t close to the result of the change. Not having clear approval criteria just adds an unnecessary rubber stamp rather than doing anything to meaningfully affect the work being done.</w:t>
      </w:r>
    </w:p>
    <w:p w14:paraId="6C0B2720" w14:textId="77921A6F" w:rsidR="002F4DA6" w:rsidRPr="000D3A30" w:rsidRDefault="002F4DA6">
      <w:pPr>
        <w:rPr>
          <w:b/>
          <w:bCs/>
        </w:rPr>
      </w:pPr>
      <w:r w:rsidRPr="000D3A30">
        <w:rPr>
          <w:b/>
          <w:bCs/>
        </w:rPr>
        <w:t>How to Make It Work</w:t>
      </w:r>
    </w:p>
    <w:p w14:paraId="523D8CD9" w14:textId="4DBED6AE" w:rsidR="00BD62A8" w:rsidRDefault="00BD62A8">
      <w:r>
        <w:t xml:space="preserve">The argument being made by those against </w:t>
      </w:r>
      <w:proofErr w:type="gramStart"/>
      <w:r>
        <w:t>change</w:t>
      </w:r>
      <w:proofErr w:type="gramEnd"/>
      <w:r>
        <w:t xml:space="preserve"> approval processes is not that there should be no process but that if there is one, it should be meaningful and </w:t>
      </w:r>
      <w:proofErr w:type="gramStart"/>
      <w:r>
        <w:t>actually reduce</w:t>
      </w:r>
      <w:proofErr w:type="gramEnd"/>
      <w:r>
        <w:t xml:space="preserve"> risk. Peer reviewing changes and approvers close to the development process have more context, stake in changes, and knowledge of the process than those reviewing in many change management processes so getting the right people involved is paramount to this being useful.</w:t>
      </w:r>
    </w:p>
    <w:p w14:paraId="7F0A5A19" w14:textId="554F6E08" w:rsidR="002F4DA6" w:rsidRPr="000D3A30" w:rsidRDefault="002F4DA6">
      <w:pPr>
        <w:rPr>
          <w:b/>
          <w:bCs/>
        </w:rPr>
      </w:pPr>
      <w:r w:rsidRPr="000D3A30">
        <w:rPr>
          <w:b/>
          <w:bCs/>
        </w:rPr>
        <w:lastRenderedPageBreak/>
        <w:t>Conclusion</w:t>
      </w:r>
    </w:p>
    <w:p w14:paraId="39FF46A1" w14:textId="265BEA3E" w:rsidR="002F4DA6" w:rsidRDefault="00BD62A8">
      <w:proofErr w:type="gramStart"/>
      <w:r>
        <w:t>Change</w:t>
      </w:r>
      <w:proofErr w:type="gramEnd"/>
      <w:r>
        <w:t xml:space="preserve"> approval processes that are run poorly can be a detriment to a software development team.</w:t>
      </w:r>
      <w:r w:rsidR="000D3A30">
        <w:t xml:space="preserve"> The most common issues are bottlenecks, large changes, and approvers lacking the knowledge to approve but many of these can be circumvented by getting the right people involved in the right way.</w:t>
      </w:r>
    </w:p>
    <w:p w14:paraId="2D13FA76" w14:textId="77777777" w:rsidR="002F4DA6" w:rsidRDefault="002F4DA6"/>
    <w:p w14:paraId="264C3377" w14:textId="77777777" w:rsidR="002F4DA6" w:rsidRDefault="002F4DA6"/>
    <w:p w14:paraId="504D5232" w14:textId="727C516A" w:rsidR="002F4DA6" w:rsidRDefault="002F4DA6">
      <w:r>
        <w:t>Citation:</w:t>
      </w:r>
    </w:p>
    <w:p w14:paraId="64FD8851" w14:textId="1E2BBC7F" w:rsidR="002F4DA6" w:rsidRPr="002F4DA6" w:rsidRDefault="002F4DA6" w:rsidP="002F4DA6">
      <w:r w:rsidRPr="002F4DA6">
        <w:t xml:space="preserve">Atlassian. </w:t>
      </w:r>
      <w:r w:rsidRPr="002F4DA6">
        <w:rPr>
          <w:i/>
          <w:iCs/>
        </w:rPr>
        <w:t>IT change management: The ITIL framework and best practices</w:t>
      </w:r>
      <w:r w:rsidRPr="002F4DA6">
        <w:t>.</w:t>
      </w:r>
      <w:r w:rsidRPr="002F4DA6">
        <w:br/>
      </w:r>
      <w:hyperlink r:id="rId4" w:tgtFrame="_new" w:history="1">
        <w:r w:rsidRPr="002F4DA6">
          <w:rPr>
            <w:rStyle w:val="Hyperlink"/>
          </w:rPr>
          <w:t>https://www.atlassian.com/itsm/change-management</w:t>
        </w:r>
      </w:hyperlink>
    </w:p>
    <w:p w14:paraId="6D6383E8" w14:textId="5CD25049" w:rsidR="002F4DA6" w:rsidRPr="002F4DA6" w:rsidRDefault="002F4DA6" w:rsidP="002F4DA6">
      <w:r w:rsidRPr="002F4DA6">
        <w:t xml:space="preserve">DevOps Research and Assessment (DORA). </w:t>
      </w:r>
      <w:r w:rsidRPr="002F4DA6">
        <w:rPr>
          <w:i/>
          <w:iCs/>
        </w:rPr>
        <w:t>Streamlining change approval</w:t>
      </w:r>
      <w:r w:rsidRPr="002F4DA6">
        <w:t>.</w:t>
      </w:r>
      <w:r w:rsidRPr="002F4DA6">
        <w:br/>
      </w:r>
      <w:hyperlink r:id="rId5" w:tgtFrame="_new" w:history="1">
        <w:r w:rsidRPr="002F4DA6">
          <w:rPr>
            <w:rStyle w:val="Hyperlink"/>
          </w:rPr>
          <w:t>https://dora.dev/capabilities/streamlining-change-approval/</w:t>
        </w:r>
      </w:hyperlink>
    </w:p>
    <w:p w14:paraId="1DC85E7C" w14:textId="0B5EEF58" w:rsidR="002F4DA6" w:rsidRPr="002F4DA6" w:rsidRDefault="002F4DA6" w:rsidP="002F4DA6">
      <w:r w:rsidRPr="002F4DA6">
        <w:t xml:space="preserve">Forrester. </w:t>
      </w:r>
      <w:r w:rsidRPr="002F4DA6">
        <w:rPr>
          <w:i/>
          <w:iCs/>
        </w:rPr>
        <w:t>The new change management: Automated and decentralized</w:t>
      </w:r>
      <w:r w:rsidRPr="002F4DA6">
        <w:t>.</w:t>
      </w:r>
      <w:r w:rsidRPr="002F4DA6">
        <w:br/>
      </w:r>
      <w:hyperlink r:id="rId6" w:tgtFrame="_new" w:history="1">
        <w:r w:rsidRPr="002F4DA6">
          <w:rPr>
            <w:rStyle w:val="Hyperlink"/>
          </w:rPr>
          <w:t>https://www.forrester.com/blogs/the-new-change-management-automated-and-decentralized/</w:t>
        </w:r>
      </w:hyperlink>
    </w:p>
    <w:p w14:paraId="2ADD709F" w14:textId="5410A8E2" w:rsidR="002F4DA6" w:rsidRPr="002F4DA6" w:rsidRDefault="002F4DA6" w:rsidP="002F4DA6">
      <w:proofErr w:type="spellStart"/>
      <w:r w:rsidRPr="002F4DA6">
        <w:t>LaunchDarkly</w:t>
      </w:r>
      <w:proofErr w:type="spellEnd"/>
      <w:r w:rsidRPr="002F4DA6">
        <w:t xml:space="preserve">. </w:t>
      </w:r>
      <w:r w:rsidRPr="002F4DA6">
        <w:rPr>
          <w:i/>
          <w:iCs/>
        </w:rPr>
        <w:t>The downsides of heavy change management</w:t>
      </w:r>
      <w:r w:rsidRPr="002F4DA6">
        <w:t>.</w:t>
      </w:r>
      <w:r w:rsidRPr="002F4DA6">
        <w:br/>
      </w:r>
      <w:hyperlink r:id="rId7" w:tgtFrame="_new" w:history="1">
        <w:r w:rsidRPr="002F4DA6">
          <w:rPr>
            <w:rStyle w:val="Hyperlink"/>
          </w:rPr>
          <w:t>https://launchdarkly.com/guides/reconciling-change-management-and-continuous-delivery/the-downsides-of-heavy-change-management/</w:t>
        </w:r>
      </w:hyperlink>
    </w:p>
    <w:p w14:paraId="0C3658BC" w14:textId="77777777" w:rsidR="002F4DA6" w:rsidRPr="002F4DA6" w:rsidRDefault="002F4DA6" w:rsidP="002F4DA6">
      <w:r w:rsidRPr="002F4DA6">
        <w:t xml:space="preserve">EDUCAUSE. (2022). </w:t>
      </w:r>
      <w:r w:rsidRPr="002F4DA6">
        <w:rPr>
          <w:i/>
          <w:iCs/>
        </w:rPr>
        <w:t>Accelerating organizational agility and IT velocity with DevOps and change-enabled release teams</w:t>
      </w:r>
      <w:r w:rsidRPr="002F4DA6">
        <w:t>.</w:t>
      </w:r>
      <w:r w:rsidRPr="002F4DA6">
        <w:br/>
      </w:r>
      <w:hyperlink r:id="rId8" w:tgtFrame="_new" w:history="1">
        <w:r w:rsidRPr="002F4DA6">
          <w:rPr>
            <w:rStyle w:val="Hyperlink"/>
          </w:rPr>
          <w:t>https://www.educause.edu/working-groups/papers/2022/accelerating-organizational-agility-and-it-velocity-with-devops-and-change-enabled-release-teams</w:t>
        </w:r>
      </w:hyperlink>
    </w:p>
    <w:p w14:paraId="47CA8F8C" w14:textId="77777777" w:rsidR="002F4DA6" w:rsidRDefault="002F4DA6"/>
    <w:sectPr w:rsidR="002F4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48F"/>
    <w:rsid w:val="000D3A30"/>
    <w:rsid w:val="00255ED1"/>
    <w:rsid w:val="002F4DA6"/>
    <w:rsid w:val="00770283"/>
    <w:rsid w:val="00BD62A8"/>
    <w:rsid w:val="00E6648F"/>
    <w:rsid w:val="00EA5B2F"/>
    <w:rsid w:val="00F0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34CE1"/>
  <w15:chartTrackingRefBased/>
  <w15:docId w15:val="{E3E43619-C731-497C-AAE6-516A429A1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6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6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48F"/>
    <w:rPr>
      <w:rFonts w:eastAsiaTheme="majorEastAsia" w:cstheme="majorBidi"/>
      <w:color w:val="272727" w:themeColor="text1" w:themeTint="D8"/>
    </w:rPr>
  </w:style>
  <w:style w:type="paragraph" w:styleId="Title">
    <w:name w:val="Title"/>
    <w:basedOn w:val="Normal"/>
    <w:next w:val="Normal"/>
    <w:link w:val="TitleChar"/>
    <w:uiPriority w:val="10"/>
    <w:qFormat/>
    <w:rsid w:val="00E66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48F"/>
    <w:pPr>
      <w:spacing w:before="160"/>
      <w:jc w:val="center"/>
    </w:pPr>
    <w:rPr>
      <w:i/>
      <w:iCs/>
      <w:color w:val="404040" w:themeColor="text1" w:themeTint="BF"/>
    </w:rPr>
  </w:style>
  <w:style w:type="character" w:customStyle="1" w:styleId="QuoteChar">
    <w:name w:val="Quote Char"/>
    <w:basedOn w:val="DefaultParagraphFont"/>
    <w:link w:val="Quote"/>
    <w:uiPriority w:val="29"/>
    <w:rsid w:val="00E6648F"/>
    <w:rPr>
      <w:i/>
      <w:iCs/>
      <w:color w:val="404040" w:themeColor="text1" w:themeTint="BF"/>
    </w:rPr>
  </w:style>
  <w:style w:type="paragraph" w:styleId="ListParagraph">
    <w:name w:val="List Paragraph"/>
    <w:basedOn w:val="Normal"/>
    <w:uiPriority w:val="34"/>
    <w:qFormat/>
    <w:rsid w:val="00E6648F"/>
    <w:pPr>
      <w:ind w:left="720"/>
      <w:contextualSpacing/>
    </w:pPr>
  </w:style>
  <w:style w:type="character" w:styleId="IntenseEmphasis">
    <w:name w:val="Intense Emphasis"/>
    <w:basedOn w:val="DefaultParagraphFont"/>
    <w:uiPriority w:val="21"/>
    <w:qFormat/>
    <w:rsid w:val="00E6648F"/>
    <w:rPr>
      <w:i/>
      <w:iCs/>
      <w:color w:val="2F5496" w:themeColor="accent1" w:themeShade="BF"/>
    </w:rPr>
  </w:style>
  <w:style w:type="paragraph" w:styleId="IntenseQuote">
    <w:name w:val="Intense Quote"/>
    <w:basedOn w:val="Normal"/>
    <w:next w:val="Normal"/>
    <w:link w:val="IntenseQuoteChar"/>
    <w:uiPriority w:val="30"/>
    <w:qFormat/>
    <w:rsid w:val="00E66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48F"/>
    <w:rPr>
      <w:i/>
      <w:iCs/>
      <w:color w:val="2F5496" w:themeColor="accent1" w:themeShade="BF"/>
    </w:rPr>
  </w:style>
  <w:style w:type="character" w:styleId="IntenseReference">
    <w:name w:val="Intense Reference"/>
    <w:basedOn w:val="DefaultParagraphFont"/>
    <w:uiPriority w:val="32"/>
    <w:qFormat/>
    <w:rsid w:val="00E6648F"/>
    <w:rPr>
      <w:b/>
      <w:bCs/>
      <w:smallCaps/>
      <w:color w:val="2F5496" w:themeColor="accent1" w:themeShade="BF"/>
      <w:spacing w:val="5"/>
    </w:rPr>
  </w:style>
  <w:style w:type="character" w:styleId="Hyperlink">
    <w:name w:val="Hyperlink"/>
    <w:basedOn w:val="DefaultParagraphFont"/>
    <w:uiPriority w:val="99"/>
    <w:unhideWhenUsed/>
    <w:rsid w:val="002F4DA6"/>
    <w:rPr>
      <w:color w:val="0563C1" w:themeColor="hyperlink"/>
      <w:u w:val="single"/>
    </w:rPr>
  </w:style>
  <w:style w:type="character" w:styleId="UnresolvedMention">
    <w:name w:val="Unresolved Mention"/>
    <w:basedOn w:val="DefaultParagraphFont"/>
    <w:uiPriority w:val="99"/>
    <w:semiHidden/>
    <w:unhideWhenUsed/>
    <w:rsid w:val="002F4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ause.edu/working-groups/papers/2022/accelerating-organizational-agility-and-it-velocity-with-devops-and-change-enabled-release-teams?utm_source=chatgpt.com" TargetMode="External"/><Relationship Id="rId3" Type="http://schemas.openxmlformats.org/officeDocument/2006/relationships/webSettings" Target="webSettings.xml"/><Relationship Id="rId7" Type="http://schemas.openxmlformats.org/officeDocument/2006/relationships/hyperlink" Target="https://launchdarkly.com/guides/reconciling-change-management-and-continuous-delivery/the-downsides-of-heavy-change-management/?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orrester.com/blogs/the-new-change-management-automated-and-decentralized/?utm_source=chatgpt.com" TargetMode="External"/><Relationship Id="rId5" Type="http://schemas.openxmlformats.org/officeDocument/2006/relationships/hyperlink" Target="https://dora.dev/capabilities/streamlining-change-approval/?utm_source=chatgpt.com" TargetMode="External"/><Relationship Id="rId10" Type="http://schemas.openxmlformats.org/officeDocument/2006/relationships/theme" Target="theme/theme1.xml"/><Relationship Id="rId4" Type="http://schemas.openxmlformats.org/officeDocument/2006/relationships/hyperlink" Target="https://www.atlassian.com/itsm/change-management?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Graham</dc:creator>
  <cp:keywords/>
  <dc:description/>
  <cp:lastModifiedBy>Katherine Graham</cp:lastModifiedBy>
  <cp:revision>2</cp:revision>
  <dcterms:created xsi:type="dcterms:W3CDTF">2026-02-22T23:54:00Z</dcterms:created>
  <dcterms:modified xsi:type="dcterms:W3CDTF">2026-02-23T00:44:00Z</dcterms:modified>
</cp:coreProperties>
</file>