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57" w:before="57" w:line="240" w:lineRule="auto"/>
        <w:jc w:val="both"/>
        <w:rPr>
          <w:rFonts w:ascii="Times New Roman" w:cs="Times New Roman" w:eastAsia="Times New Roman" w:hAnsi="Times New Roman"/>
          <w:b w:val="1"/>
          <w:bCs w:val="1"/>
          <w:color w:val="1155cc"/>
          <w:sz w:val="40"/>
          <w:szCs w:val="40"/>
          <w:u w:val="single"/>
        </w:rPr>
      </w:pPr>
      <w:r w:rsidDel="00000000" w:rsidR="00000000" w:rsidRPr="00000000">
        <w:rPr>
          <w:rFonts w:ascii="Times New Roman" w:cs="Times New Roman" w:eastAsia="Times New Roman" w:hAnsi="Times New Roman"/>
          <w:b w:val="1"/>
          <w:bCs w:val="1"/>
          <w:color w:val="1155cc"/>
          <w:sz w:val="40"/>
          <w:szCs w:val="40"/>
          <w:u w:val="single"/>
          <w:rtl w:val="0"/>
        </w:rPr>
        <w:t xml:space="preserve">Двойные квитанции после смены управляющей компании: что делать и кому платить?</w:t>
      </w:r>
      <w:r w:rsidDel="00000000" w:rsidR="00000000" w:rsidRPr="00000000">
        <w:rPr>
          <w:rtl w:val="0"/>
        </w:rPr>
      </w:r>
    </w:p>
    <w:p w:rsidR="00000000" w:rsidDel="00000000" w:rsidP="00000000" w:rsidRDefault="00000000" w:rsidRPr="00000000" w14:paraId="00000002">
      <w:pPr>
        <w:spacing w:after="57" w:before="57"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999999"/>
          <w:sz w:val="24"/>
          <w:szCs w:val="24"/>
          <w:rtl w:val="0"/>
        </w:rPr>
        <w:t xml:space="preserve">Актуально на март 2026</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Смена управляющей компании или создание ТСЖ  – процесс, который не всегда проходит гладко. Одна из самых частых проблем, с которой сталкиваются собственники после перехода,  – получение платёжных документов одновременно от старой и новой организации. В итоге в почтовых ящиках оказываются две квитанции за один месяц. Кому платить? Что грозит за неоплату «старой» квитанции? Как защитить свои права? Разбираемся по шагам.</w:t>
      </w:r>
      <w:r w:rsidDel="00000000" w:rsidR="00000000" w:rsidRPr="00000000">
        <w:rPr>
          <w:rtl w:val="0"/>
        </w:rPr>
      </w:r>
    </w:p>
    <w:p w:rsidR="00000000" w:rsidDel="00000000" w:rsidP="00000000" w:rsidRDefault="00000000" w:rsidRPr="00000000" w14:paraId="00000004">
      <w:pPr>
        <w:pStyle w:val="Heading2"/>
        <w:keepNext w:val="0"/>
        <w:keepLines w:val="0"/>
        <w:spacing w:before="480" w:line="259" w:lineRule="auto"/>
        <w:jc w:val="left"/>
        <w:rPr/>
      </w:pPr>
      <w:bookmarkStart w:colFirst="0" w:colLast="0" w:name="_heading=h.8dgafa80qhm6" w:id="0"/>
      <w:bookmarkEnd w:id="0"/>
      <w:r w:rsidDel="00000000" w:rsidR="00000000" w:rsidRPr="00000000">
        <w:rPr>
          <w:rtl w:val="0"/>
        </w:rPr>
        <w:t xml:space="preserve">1. Почему возникают двойные квитанции?</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Законодательство предусматривает момент, когда управляющая компания считается фактически приступившей к управлению, а прежняя  – утратившей это право.</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ч. 7 ст. 162 ЖК РФ, управляющая организация начинает исполнять договор управления с даты внесения изменений в реестр лицензий субъекта РФ. До этого момента, в силу ч. 3 ст. 200 ЖК РФ, управление многоквартирным домом (МКД) продолжает осуществлять прежняя УК.</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Таким образом, если Госжилинспекция (ГЖИ) ещё не внесла ваш дом в реестр лицензий новой УК или не исключила из реестра старой, формально обе организации могут считать себя управляющими и выставлять счета. Однако платить за один и тот же период двум разным лицам вы не обязаны.</w:t>
      </w:r>
      <w:r w:rsidDel="00000000" w:rsidR="00000000" w:rsidRPr="00000000">
        <w:rPr>
          <w:rtl w:val="0"/>
        </w:rPr>
      </w:r>
    </w:p>
    <w:p w:rsidR="00000000" w:rsidDel="00000000" w:rsidP="00000000" w:rsidRDefault="00000000" w:rsidRPr="00000000" w14:paraId="00000008">
      <w:pPr>
        <w:pStyle w:val="Heading2"/>
        <w:keepNext w:val="0"/>
        <w:keepLines w:val="0"/>
        <w:spacing w:before="480" w:line="259" w:lineRule="auto"/>
        <w:jc w:val="left"/>
        <w:rPr/>
      </w:pPr>
      <w:bookmarkStart w:colFirst="0" w:colLast="0" w:name="_heading=h.csi23qc9hvac" w:id="1"/>
      <w:bookmarkEnd w:id="1"/>
      <w:r w:rsidDel="00000000" w:rsidR="00000000" w:rsidRPr="00000000">
        <w:rPr>
          <w:rtl w:val="0"/>
        </w:rPr>
        <w:t xml:space="preserve">2. Кому платить законно?</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Плата за жилое помещение и коммунальные услуги вносится той организации, которая на законных основаниях управляет домом в расчётном периоде (ч. 7 ст. 155 ЖК РФ).</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Правильный ориентир  – сведения в реестре лицензий субъекта РФ </w:t>
      </w:r>
      <w:r w:rsidDel="00000000" w:rsidR="00000000" w:rsidRPr="00000000">
        <w:rPr>
          <w:rFonts w:ascii="Times New Roman" w:cs="Times New Roman" w:eastAsia="Times New Roman" w:hAnsi="Times New Roman"/>
          <w:i w:val="1"/>
          <w:iCs w:val="1"/>
          <w:sz w:val="24"/>
          <w:szCs w:val="24"/>
          <w:rtl w:val="0"/>
        </w:rPr>
        <w:t xml:space="preserve">гиперссылка на калужский реестр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numPr>
          <w:ilvl w:val="0"/>
          <w:numId w:val="5"/>
        </w:numPr>
        <w:spacing w:after="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Если дом уже включён в реестр новой УК, платить нужно новой УК.</w:t>
      </w:r>
      <w:r w:rsidDel="00000000" w:rsidR="00000000" w:rsidRPr="00000000">
        <w:rPr>
          <w:rtl w:val="0"/>
        </w:rPr>
      </w:r>
    </w:p>
    <w:p w:rsidR="00000000" w:rsidDel="00000000" w:rsidP="00000000" w:rsidRDefault="00000000" w:rsidRPr="00000000" w14:paraId="0000000C">
      <w:pPr>
        <w:numPr>
          <w:ilvl w:val="0"/>
          <w:numId w:val="5"/>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Если дом ещё не исключён из реестра старой УК, а новая ещё не внесена, то юридически управление продолжает старая УК (но такая ситуация обычно длится недолго, до 10 рабочих дней после подачи заявления).</w:t>
      </w:r>
      <w:r w:rsidDel="00000000" w:rsidR="00000000" w:rsidRPr="00000000">
        <w:rPr>
          <w:rtl w:val="0"/>
        </w:rPr>
      </w:r>
    </w:p>
    <w:p w:rsidR="00000000" w:rsidDel="00000000" w:rsidP="00000000" w:rsidRDefault="00000000" w:rsidRPr="00000000" w14:paraId="0000000D">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Важно</w:t>
      </w:r>
      <w:r w:rsidDel="00000000" w:rsidR="00000000" w:rsidRPr="00000000">
        <w:rPr>
          <w:rFonts w:ascii="Times New Roman" w:cs="Times New Roman" w:eastAsia="Times New Roman" w:hAnsi="Times New Roman"/>
          <w:sz w:val="24"/>
          <w:szCs w:val="24"/>
          <w:rtl w:val="0"/>
        </w:rPr>
        <w:t xml:space="preserve">: после того как ГЖИ приняла решение о включении дома в лицензию новой УК, старая УК не имеет права выставлять квитанции и требовать оплату за периоды после даты внесения изменений.</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keepNext w:val="0"/>
        <w:keepLines w:val="0"/>
        <w:spacing w:before="480" w:line="259" w:lineRule="auto"/>
        <w:jc w:val="left"/>
        <w:rPr/>
      </w:pPr>
      <w:bookmarkStart w:colFirst="0" w:colLast="0" w:name="_heading=h.s3l8k0qjbv6u" w:id="2"/>
      <w:bookmarkEnd w:id="2"/>
      <w:r w:rsidDel="00000000" w:rsidR="00000000" w:rsidRPr="00000000">
        <w:rPr>
          <w:rtl w:val="0"/>
        </w:rPr>
        <w:t xml:space="preserve">3. Что делать, если пришли квитанции от старой УК после перехода?</w:t>
      </w:r>
    </w:p>
    <w:p w:rsidR="00000000" w:rsidDel="00000000" w:rsidP="00000000" w:rsidRDefault="00000000" w:rsidRPr="00000000" w14:paraId="00000010">
      <w:pPr>
        <w:pStyle w:val="Heading3"/>
        <w:keepNext w:val="0"/>
        <w:keepLines w:val="0"/>
        <w:spacing w:after="240" w:before="480" w:lineRule="auto"/>
        <w:rPr>
          <w:rFonts w:ascii="Times New Roman" w:cs="Times New Roman" w:eastAsia="Times New Roman" w:hAnsi="Times New Roman"/>
          <w:sz w:val="24"/>
          <w:szCs w:val="24"/>
        </w:rPr>
      </w:pPr>
      <w:bookmarkStart w:colFirst="0" w:colLast="0" w:name="_heading=h.fq6kfewhd69l" w:id="3"/>
      <w:bookmarkEnd w:id="3"/>
      <w:r w:rsidDel="00000000" w:rsidR="00000000" w:rsidRPr="00000000">
        <w:rPr>
          <w:rFonts w:ascii="Times New Roman" w:cs="Times New Roman" w:eastAsia="Times New Roman" w:hAnsi="Times New Roman"/>
          <w:sz w:val="24"/>
          <w:szCs w:val="24"/>
          <w:rtl w:val="0"/>
        </w:rPr>
        <w:t xml:space="preserve">Шаг 1. Проверьте реестр лицензий</w:t>
      </w:r>
    </w:p>
    <w:p w:rsidR="00000000" w:rsidDel="00000000" w:rsidP="00000000" w:rsidRDefault="00000000" w:rsidRPr="00000000" w14:paraId="00000011">
      <w:pPr>
        <w:spacing w:after="240" w:before="240" w:lineRule="auto"/>
        <w:ind w:left="-4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Используйте портал ГИС ЖКХ (</w:t>
      </w:r>
      <w:hyperlink r:id="rId7">
        <w:r w:rsidDel="00000000" w:rsidR="00000000" w:rsidRPr="00000000">
          <w:rPr>
            <w:rFonts w:ascii="Times New Roman" w:cs="Times New Roman" w:eastAsia="Times New Roman" w:hAnsi="Times New Roman"/>
            <w:sz w:val="24"/>
            <w:szCs w:val="24"/>
            <w:rtl w:val="0"/>
          </w:rPr>
          <w:t xml:space="preserve">dom.gosuslugi.ru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гиперссылки!</w:t>
      </w:r>
      <w:r w:rsidDel="00000000" w:rsidR="00000000" w:rsidRPr="00000000">
        <w:rPr>
          <w:rFonts w:ascii="Times New Roman" w:cs="Times New Roman" w:eastAsia="Times New Roman" w:hAnsi="Times New Roman"/>
          <w:sz w:val="24"/>
          <w:szCs w:val="24"/>
          <w:rtl w:val="0"/>
        </w:rPr>
        <w:t xml:space="preserve"> Найдите сведения о вашем доме: какая организация указана как управляющая на текущую дату.</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 реестре уже значится новая УК (или ТСЖ), а старая продолжает присылать счета  – это незаконно.</w:t>
      </w:r>
    </w:p>
    <w:p w:rsidR="00000000" w:rsidDel="00000000" w:rsidP="00000000" w:rsidRDefault="00000000" w:rsidRPr="00000000" w14:paraId="00000013">
      <w:pPr>
        <w:pStyle w:val="Heading3"/>
        <w:keepNext w:val="0"/>
        <w:keepLines w:val="0"/>
        <w:spacing w:after="240" w:before="480" w:lineRule="auto"/>
        <w:rPr>
          <w:rFonts w:ascii="Times New Roman" w:cs="Times New Roman" w:eastAsia="Times New Roman" w:hAnsi="Times New Roman"/>
          <w:sz w:val="24"/>
          <w:szCs w:val="24"/>
        </w:rPr>
      </w:pPr>
      <w:bookmarkStart w:colFirst="0" w:colLast="0" w:name="_heading=h.85cf6g55l6f2" w:id="4"/>
      <w:bookmarkEnd w:id="4"/>
      <w:r w:rsidDel="00000000" w:rsidR="00000000" w:rsidRPr="00000000">
        <w:rPr>
          <w:rFonts w:ascii="Times New Roman" w:cs="Times New Roman" w:eastAsia="Times New Roman" w:hAnsi="Times New Roman"/>
          <w:sz w:val="24"/>
          <w:szCs w:val="24"/>
          <w:rtl w:val="0"/>
        </w:rPr>
        <w:t xml:space="preserve">Шаг 2. Не оплачивайте квитанции старой УК</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Платёж в пользу организации, которая не имеет права управлять домом, может быть признан неосновательным обогащением (ст. 1102 ГК РФ). Вам придётся затем возвращать эти деньги через суд или претензионный порядок, что потребует времени и сил.</w:t>
      </w:r>
    </w:p>
    <w:p w:rsidR="00000000" w:rsidDel="00000000" w:rsidP="00000000" w:rsidRDefault="00000000" w:rsidRPr="00000000" w14:paraId="00000015">
      <w:pPr>
        <w:pStyle w:val="Heading3"/>
        <w:keepNext w:val="0"/>
        <w:keepLines w:val="0"/>
        <w:spacing w:after="240" w:before="480" w:lineRule="auto"/>
        <w:rPr>
          <w:rFonts w:ascii="Times New Roman" w:cs="Times New Roman" w:eastAsia="Times New Roman" w:hAnsi="Times New Roman"/>
          <w:sz w:val="24"/>
          <w:szCs w:val="24"/>
        </w:rPr>
      </w:pPr>
      <w:bookmarkStart w:colFirst="0" w:colLast="0" w:name="_heading=h.fv3fumt0n81" w:id="5"/>
      <w:bookmarkEnd w:id="5"/>
      <w:r w:rsidDel="00000000" w:rsidR="00000000" w:rsidRPr="00000000">
        <w:rPr>
          <w:rFonts w:ascii="Times New Roman" w:cs="Times New Roman" w:eastAsia="Times New Roman" w:hAnsi="Times New Roman"/>
          <w:sz w:val="24"/>
          <w:szCs w:val="24"/>
          <w:rtl w:val="0"/>
        </w:rPr>
        <w:t xml:space="preserve">Шаг 3. Направьте письменное заявление в старую УК</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Составьте заявление в произвольной форме, в котором:</w:t>
      </w:r>
    </w:p>
    <w:p w:rsidR="00000000" w:rsidDel="00000000" w:rsidP="00000000" w:rsidRDefault="00000000" w:rsidRPr="00000000" w14:paraId="00000017">
      <w:pPr>
        <w:numPr>
          <w:ilvl w:val="0"/>
          <w:numId w:val="2"/>
        </w:numPr>
        <w:spacing w:after="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сошлитесь на протокол общего собрания о смене УК;</w:t>
      </w:r>
      <w:r w:rsidDel="00000000" w:rsidR="00000000" w:rsidRPr="00000000">
        <w:rPr>
          <w:rtl w:val="0"/>
        </w:rPr>
      </w:r>
    </w:p>
    <w:p w:rsidR="00000000" w:rsidDel="00000000" w:rsidP="00000000" w:rsidRDefault="00000000" w:rsidRPr="00000000" w14:paraId="00000018">
      <w:pPr>
        <w:numPr>
          <w:ilvl w:val="0"/>
          <w:numId w:val="2"/>
        </w:numPr>
        <w:spacing w:after="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укажите дату внесения изменений в реестр лицензий (если известна);</w:t>
      </w:r>
      <w:r w:rsidDel="00000000" w:rsidR="00000000" w:rsidRPr="00000000">
        <w:rPr>
          <w:rtl w:val="0"/>
        </w:rPr>
      </w:r>
    </w:p>
    <w:p w:rsidR="00000000" w:rsidDel="00000000" w:rsidP="00000000" w:rsidRDefault="00000000" w:rsidRPr="00000000" w14:paraId="00000019">
      <w:pPr>
        <w:numPr>
          <w:ilvl w:val="0"/>
          <w:numId w:val="2"/>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потребуйте прекратить выставление квитанций и предоставить письменное обоснование начислений.</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Образец заявления можно найти здесь (</w:t>
      </w:r>
      <w:r w:rsidDel="00000000" w:rsidR="00000000" w:rsidRPr="00000000">
        <w:rPr>
          <w:rFonts w:ascii="Times New Roman" w:cs="Times New Roman" w:eastAsia="Times New Roman" w:hAnsi="Times New Roman"/>
          <w:i w:val="1"/>
          <w:iCs w:val="1"/>
          <w:sz w:val="24"/>
          <w:szCs w:val="24"/>
          <w:rtl w:val="0"/>
        </w:rPr>
        <w:t xml:space="preserve">гиперссылка на раздел с шаблонами)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pStyle w:val="Heading3"/>
        <w:keepNext w:val="0"/>
        <w:keepLines w:val="0"/>
        <w:spacing w:after="240" w:before="480" w:lineRule="auto"/>
        <w:rPr>
          <w:rFonts w:ascii="Times New Roman" w:cs="Times New Roman" w:eastAsia="Times New Roman" w:hAnsi="Times New Roman"/>
          <w:sz w:val="24"/>
          <w:szCs w:val="24"/>
        </w:rPr>
      </w:pPr>
      <w:bookmarkStart w:colFirst="0" w:colLast="0" w:name="_heading=h.y2pj6gmemc5k" w:id="6"/>
      <w:bookmarkEnd w:id="6"/>
      <w:r w:rsidDel="00000000" w:rsidR="00000000" w:rsidRPr="00000000">
        <w:rPr>
          <w:rFonts w:ascii="Times New Roman" w:cs="Times New Roman" w:eastAsia="Times New Roman" w:hAnsi="Times New Roman"/>
          <w:sz w:val="24"/>
          <w:szCs w:val="24"/>
          <w:rtl w:val="0"/>
        </w:rPr>
        <w:t xml:space="preserve">Шаг 4. Обратитесь в ГЖИ и прокуратуру</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старая УК игнорирует ваше обращение и продолжает присылать счета, подайте жалобу:</w:t>
      </w:r>
    </w:p>
    <w:p w:rsidR="00000000" w:rsidDel="00000000" w:rsidP="00000000" w:rsidRDefault="00000000" w:rsidRPr="00000000" w14:paraId="0000001D">
      <w:pPr>
        <w:numPr>
          <w:ilvl w:val="0"/>
          <w:numId w:val="3"/>
        </w:numPr>
        <w:spacing w:after="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в Государственную жилищную инспекцию (приложите копии квитанций и подтверждение смены УК) - </w:t>
      </w:r>
      <w:r w:rsidDel="00000000" w:rsidR="00000000" w:rsidRPr="00000000">
        <w:rPr>
          <w:rFonts w:ascii="Times New Roman" w:cs="Times New Roman" w:eastAsia="Times New Roman" w:hAnsi="Times New Roman"/>
          <w:i w:val="1"/>
          <w:iCs w:val="1"/>
          <w:sz w:val="24"/>
          <w:szCs w:val="24"/>
          <w:rtl w:val="0"/>
        </w:rPr>
        <w:t xml:space="preserve">гиперссылка на портал ГЖИ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E">
      <w:pPr>
        <w:numPr>
          <w:ilvl w:val="0"/>
          <w:numId w:val="3"/>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в прокуратуру (особенно если организация угрожает судебным взысканием или начисляет пени) - </w:t>
      </w:r>
      <w:r w:rsidDel="00000000" w:rsidR="00000000" w:rsidRPr="00000000">
        <w:rPr>
          <w:rFonts w:ascii="Times New Roman" w:cs="Times New Roman" w:eastAsia="Times New Roman" w:hAnsi="Times New Roman"/>
          <w:i w:val="1"/>
          <w:iCs w:val="1"/>
          <w:sz w:val="24"/>
          <w:szCs w:val="24"/>
          <w:rtl w:val="0"/>
        </w:rPr>
        <w:t xml:space="preserve">гиперссылка на интернет-приемную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ГЖИ проверит законность действий УК и может выдать предписание об устранении нарушений. В ряде случаев на организацию налагается административный штраф (ст. 7.22, 7.23.3 КоАП РФ).</w:t>
      </w:r>
    </w:p>
    <w:p w:rsidR="00000000" w:rsidDel="00000000" w:rsidP="00000000" w:rsidRDefault="00000000" w:rsidRPr="00000000" w14:paraId="00000020">
      <w:pPr>
        <w:pStyle w:val="Heading3"/>
        <w:keepNext w:val="0"/>
        <w:keepLines w:val="0"/>
        <w:spacing w:after="240" w:before="480" w:lineRule="auto"/>
        <w:rPr>
          <w:rFonts w:ascii="Times New Roman" w:cs="Times New Roman" w:eastAsia="Times New Roman" w:hAnsi="Times New Roman"/>
          <w:sz w:val="24"/>
          <w:szCs w:val="24"/>
        </w:rPr>
      </w:pPr>
      <w:bookmarkStart w:colFirst="0" w:colLast="0" w:name="_heading=h.hg7h5ks4zepu" w:id="7"/>
      <w:bookmarkEnd w:id="7"/>
      <w:r w:rsidDel="00000000" w:rsidR="00000000" w:rsidRPr="00000000">
        <w:rPr>
          <w:rFonts w:ascii="Times New Roman" w:cs="Times New Roman" w:eastAsia="Times New Roman" w:hAnsi="Times New Roman"/>
          <w:sz w:val="24"/>
          <w:szCs w:val="24"/>
          <w:rtl w:val="0"/>
        </w:rPr>
        <w:t xml:space="preserve">Шаг 5. Если вы уже оплатили квитанцию старой УК  – требуйте возврата</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вы добросовестно оплатили квитанцию старой УК после того, как дом уже перешёл в управление новой организации, направьте в старую УК претензию о возврате неосновательного обогащения (ст. 1102 ГК РФ). Приложите копии платёжных документов и доказательства смены УК. Срок для добровольного возврата  – обычно 10–30 дней.</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Если деньги не вернули, обращайтесь в суд. Судебная практика в таких случаях складывается в пользу собственников.</w:t>
      </w:r>
      <w:r w:rsidDel="00000000" w:rsidR="00000000" w:rsidRPr="00000000">
        <w:rPr>
          <w:rtl w:val="0"/>
        </w:rPr>
      </w:r>
    </w:p>
    <w:p w:rsidR="00000000" w:rsidDel="00000000" w:rsidP="00000000" w:rsidRDefault="00000000" w:rsidRPr="00000000" w14:paraId="0000002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Важно:</w:t>
      </w:r>
      <w:r w:rsidDel="00000000" w:rsidR="00000000" w:rsidRPr="00000000">
        <w:rPr>
          <w:rFonts w:ascii="Times New Roman" w:cs="Times New Roman" w:eastAsia="Times New Roman" w:hAnsi="Times New Roman"/>
          <w:sz w:val="24"/>
          <w:szCs w:val="24"/>
          <w:rtl w:val="0"/>
        </w:rPr>
        <w:t xml:space="preserve"> отсутствие информации у собственника о смене УК не освобождает его от обязанности платить новой организации. Однако если житель платил старой УК, не зная о переходе, он вправе требовать возврата этих средств от старой УК (см. разъяснения в п. 36 Постановления Пленума Верховного Суда РФ № 22 от 27.06.2017)..</w:t>
      </w:r>
      <w:r w:rsidDel="00000000" w:rsidR="00000000" w:rsidRPr="00000000">
        <w:rPr>
          <w:rtl w:val="0"/>
        </w:rPr>
      </w:r>
    </w:p>
    <w:p w:rsidR="00000000" w:rsidDel="00000000" w:rsidP="00000000" w:rsidRDefault="00000000" w:rsidRPr="00000000" w14:paraId="00000024">
      <w:pPr>
        <w:pStyle w:val="Heading2"/>
        <w:keepNext w:val="0"/>
        <w:keepLines w:val="0"/>
        <w:spacing w:before="480" w:line="259" w:lineRule="auto"/>
        <w:jc w:val="left"/>
        <w:rPr/>
      </w:pPr>
      <w:bookmarkStart w:colFirst="0" w:colLast="0" w:name="_heading=h.neb6ljg8yfbq" w:id="8"/>
      <w:bookmarkEnd w:id="8"/>
      <w:r w:rsidDel="00000000" w:rsidR="00000000" w:rsidRPr="00000000">
        <w:rPr>
          <w:rtl w:val="0"/>
        </w:rPr>
        <w:t xml:space="preserve">4. Особый случай: создано ТСЖ, а старая УК продолжает присылать квитанции</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собственники создали ТСЖ и расторгли договор с УК, дом исключается из реестра лицензий УК, а ТСЖ не нуждается в лицензии (ст. 161 ЖК РФ). Однако иногда ГЖИ ещё не успела исключить дом, и старая УК продолжает направлять квитанции.</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такой ситуации:</w:t>
      </w:r>
    </w:p>
    <w:p w:rsidR="00000000" w:rsidDel="00000000" w:rsidP="00000000" w:rsidRDefault="00000000" w:rsidRPr="00000000" w14:paraId="00000027">
      <w:pPr>
        <w:numPr>
          <w:ilvl w:val="0"/>
          <w:numId w:val="4"/>
        </w:numPr>
        <w:spacing w:after="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Не платите УК. Оплачивайте счета, выставленные ТСЖ (или по прямым договорам с ресурсниками, если ТСЖ их заключило).</w:t>
      </w:r>
      <w:r w:rsidDel="00000000" w:rsidR="00000000" w:rsidRPr="00000000">
        <w:rPr>
          <w:rtl w:val="0"/>
        </w:rPr>
      </w:r>
    </w:p>
    <w:p w:rsidR="00000000" w:rsidDel="00000000" w:rsidP="00000000" w:rsidRDefault="00000000" w:rsidRPr="00000000" w14:paraId="00000028">
      <w:pPr>
        <w:numPr>
          <w:ilvl w:val="0"/>
          <w:numId w:val="4"/>
        </w:numPr>
        <w:spacing w:after="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Если УК прислала квитанцию, направьте им копию протокола о создании ТСЖ и уведомление о прекращении договора.</w:t>
      </w:r>
      <w:r w:rsidDel="00000000" w:rsidR="00000000" w:rsidRPr="00000000">
        <w:rPr>
          <w:rtl w:val="0"/>
        </w:rPr>
      </w:r>
    </w:p>
    <w:p w:rsidR="00000000" w:rsidDel="00000000" w:rsidP="00000000" w:rsidRDefault="00000000" w:rsidRPr="00000000" w14:paraId="00000029">
      <w:pPr>
        <w:numPr>
          <w:ilvl w:val="0"/>
          <w:numId w:val="4"/>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При повторных требованиях обращайтесь в ГЖИ с просьбой исключить дом из реестра лицензий УК.</w:t>
      </w:r>
      <w:r w:rsidDel="00000000" w:rsidR="00000000" w:rsidRPr="00000000">
        <w:rPr>
          <w:rtl w:val="0"/>
        </w:rPr>
      </w:r>
    </w:p>
    <w:p w:rsidR="00000000" w:rsidDel="00000000" w:rsidP="00000000" w:rsidRDefault="00000000" w:rsidRPr="00000000" w14:paraId="0000002A">
      <w:pPr>
        <w:pStyle w:val="Heading2"/>
        <w:keepNext w:val="0"/>
        <w:keepLines w:val="0"/>
        <w:spacing w:before="480" w:line="259" w:lineRule="auto"/>
        <w:jc w:val="left"/>
        <w:rPr>
          <w:b w:val="0"/>
          <w:bCs w:val="0"/>
          <w:i w:val="1"/>
          <w:iCs w:val="1"/>
          <w:sz w:val="24"/>
          <w:szCs w:val="24"/>
        </w:rPr>
      </w:pPr>
      <w:bookmarkStart w:colFirst="0" w:colLast="0" w:name="_heading=h.q1krzimya58l" w:id="9"/>
      <w:bookmarkEnd w:id="9"/>
      <w:r w:rsidDel="00000000" w:rsidR="00000000" w:rsidRPr="00000000">
        <w:rPr>
          <w:sz w:val="24"/>
          <w:szCs w:val="24"/>
          <w:rtl w:val="0"/>
        </w:rPr>
        <w:t xml:space="preserve">Образец заявления в старую УК о прекращении выставления квитанций - </w:t>
      </w:r>
      <w:r w:rsidDel="00000000" w:rsidR="00000000" w:rsidRPr="00000000">
        <w:rPr>
          <w:b w:val="0"/>
          <w:bCs w:val="0"/>
          <w:i w:val="1"/>
          <w:iCs w:val="1"/>
          <w:sz w:val="24"/>
          <w:szCs w:val="24"/>
          <w:rtl w:val="0"/>
        </w:rPr>
        <w:t xml:space="preserve">гиперссылка на раздел с шаблонами документов</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старая УК обратилась в суд с иском о взыскании платы за период после её фактической смены:</w:t>
      </w:r>
    </w:p>
    <w:p w:rsidR="00000000" w:rsidDel="00000000" w:rsidP="00000000" w:rsidRDefault="00000000" w:rsidRPr="00000000" w14:paraId="0000002C">
      <w:pPr>
        <w:numPr>
          <w:ilvl w:val="0"/>
          <w:numId w:val="1"/>
        </w:numPr>
        <w:spacing w:after="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Заявите в суде о том, что дом уже находится в управлении другой организации, приложите протокол общего собрания собственников, выписку из реестра лицензий.</w:t>
      </w:r>
      <w:r w:rsidDel="00000000" w:rsidR="00000000" w:rsidRPr="00000000">
        <w:rPr>
          <w:rtl w:val="0"/>
        </w:rPr>
      </w:r>
    </w:p>
    <w:p w:rsidR="00000000" w:rsidDel="00000000" w:rsidP="00000000" w:rsidRDefault="00000000" w:rsidRPr="00000000" w14:paraId="0000002D">
      <w:pPr>
        <w:numPr>
          <w:ilvl w:val="0"/>
          <w:numId w:val="1"/>
        </w:numPr>
        <w:spacing w:after="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Укажите, что ответчик (старая УК) не является надлежащим лицом для получения платы.</w:t>
      </w:r>
      <w:r w:rsidDel="00000000" w:rsidR="00000000" w:rsidRPr="00000000">
        <w:rPr>
          <w:rtl w:val="0"/>
        </w:rPr>
      </w:r>
    </w:p>
    <w:p w:rsidR="00000000" w:rsidDel="00000000" w:rsidP="00000000" w:rsidRDefault="00000000" w:rsidRPr="00000000" w14:paraId="0000002E">
      <w:pPr>
        <w:numPr>
          <w:ilvl w:val="0"/>
          <w:numId w:val="1"/>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Ссылайтесь на ст. 162, 198 ЖК РФ и п. 24 Правил осуществления деятельности по управлению МКД (утв. Постановлением Правительства РФ № 416).</w:t>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Суд в таком случае откажет в иске, если истец не докажет, что управлял домом в заявленный период.</w:t>
      </w:r>
      <w:r w:rsidDel="00000000" w:rsidR="00000000" w:rsidRPr="00000000">
        <w:rPr>
          <w:rtl w:val="0"/>
        </w:rPr>
      </w:r>
    </w:p>
    <w:p w:rsidR="00000000" w:rsidDel="00000000" w:rsidP="00000000" w:rsidRDefault="00000000" w:rsidRPr="00000000" w14:paraId="00000030">
      <w:pPr>
        <w:spacing w:after="57" w:before="57"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999999"/>
          <w:sz w:val="24"/>
          <w:szCs w:val="24"/>
          <w:rtl w:val="0"/>
        </w:rPr>
        <w:t xml:space="preserve">*Материал предоставлен в информационно-справочных целях</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6838" w:w="11906"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lin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before="120" w:line="240" w:lineRule="auto"/>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jc w:val="center"/>
    </w:pPr>
    <w:rPr>
      <w:rFonts w:ascii="Times New Roman" w:cs="Times New Roman" w:eastAsia="Times New Roman" w:hAnsi="Times New Roman"/>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m.gosuslugi.r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wXHcsBqtItOScrDcpIcHQxN0A==">CgMxLjAyDmguOGRnYWZhODBxaG02Mg5oLmNzaTIzcWM5aHZhYzIOaC5zM2w4azBxamJ2NnUyDmguZnE2a2Zld2hkNjlsMg5oLjg1Y2Y2ZzU1bDZmMjINaC5mdjNmdW10MG44MTIOaC55MnBqNmdtZW1jNWsyDmguaGc3aDVrczR6ZXB1Mg5oLm5lYjZsamc4eWZicTIOaC5xMWtyemlteWE1OGw4AHIhMWdHYk81S2FNOVEwOHRjRE5QdnZrQ3Q1RUp4M0NfeERM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