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57" w:before="57" w:line="240" w:lineRule="auto"/>
        <w:jc w:val="both"/>
        <w:rPr>
          <w:rFonts w:ascii="Times New Roman" w:cs="Times New Roman" w:eastAsia="Times New Roman" w:hAnsi="Times New Roman"/>
          <w:b w:val="1"/>
          <w:bCs w:val="1"/>
          <w:color w:val="1155cc"/>
          <w:sz w:val="40"/>
          <w:szCs w:val="40"/>
          <w:u w:val="single"/>
        </w:rPr>
      </w:pPr>
      <w:r w:rsidDel="00000000" w:rsidR="00000000" w:rsidRPr="00000000">
        <w:rPr>
          <w:rFonts w:ascii="Times New Roman" w:cs="Times New Roman" w:eastAsia="Times New Roman" w:hAnsi="Times New Roman"/>
          <w:b w:val="1"/>
          <w:bCs w:val="1"/>
          <w:color w:val="1155cc"/>
          <w:sz w:val="40"/>
          <w:szCs w:val="40"/>
          <w:u w:val="single"/>
          <w:rtl w:val="0"/>
        </w:rPr>
        <w:t xml:space="preserve">Как создать ТСЖ и уйти от УК: пошаговая инструкция для собственников</w:t>
      </w:r>
    </w:p>
    <w:p w:rsidR="00000000" w:rsidDel="00000000" w:rsidP="00000000" w:rsidRDefault="00000000" w:rsidRPr="00000000" w14:paraId="00000002">
      <w:pPr>
        <w:spacing w:after="57" w:before="57" w:line="240" w:lineRule="auto"/>
        <w:jc w:val="both"/>
        <w:rPr>
          <w:color w:val="0f1115"/>
          <w:sz w:val="36"/>
          <w:szCs w:val="36"/>
        </w:rPr>
      </w:pPr>
      <w:r w:rsidDel="00000000" w:rsidR="00000000" w:rsidRPr="00000000">
        <w:rPr>
          <w:rFonts w:ascii="Times New Roman" w:cs="Times New Roman" w:eastAsia="Times New Roman" w:hAnsi="Times New Roman"/>
          <w:i w:val="1"/>
          <w:iCs w:val="1"/>
          <w:color w:val="999999"/>
          <w:sz w:val="24"/>
          <w:szCs w:val="24"/>
          <w:rtl w:val="0"/>
        </w:rPr>
        <w:t xml:space="preserve">Актуально на март 2026</w:t>
      </w:r>
      <w:r w:rsidDel="00000000" w:rsidR="00000000" w:rsidRPr="00000000">
        <w:rPr>
          <w:rtl w:val="0"/>
        </w:rPr>
      </w:r>
    </w:p>
    <w:p w:rsidR="00000000" w:rsidDel="00000000" w:rsidP="00000000" w:rsidRDefault="00000000" w:rsidRPr="00000000" w14:paraId="00000003">
      <w:pPr>
        <w:pStyle w:val="Heading1"/>
        <w:keepNext w:val="0"/>
        <w:keepLines w:val="0"/>
        <w:pageBreakBefore w:val="0"/>
        <w:shd w:fill="ffffff" w:val="clear"/>
        <w:spacing w:after="240" w:before="240" w:line="276" w:lineRule="auto"/>
        <w:jc w:val="left"/>
        <w:rPr>
          <w:b w:val="0"/>
          <w:bCs w:val="0"/>
          <w:color w:val="0f1115"/>
          <w:sz w:val="24"/>
          <w:szCs w:val="24"/>
        </w:rPr>
      </w:pPr>
      <w:bookmarkStart w:colFirst="0" w:colLast="0" w:name="_heading=h.5iu45enu0yvv" w:id="0"/>
      <w:bookmarkEnd w:id="0"/>
      <w:r w:rsidDel="00000000" w:rsidR="00000000" w:rsidRPr="00000000">
        <w:rPr>
          <w:b w:val="0"/>
          <w:bCs w:val="0"/>
          <w:color w:val="0f1115"/>
          <w:sz w:val="24"/>
          <w:szCs w:val="24"/>
          <w:rtl w:val="0"/>
        </w:rPr>
        <w:t xml:space="preserve">Создание товарищества собственников жилья (ТСЖ) – это способ взять управление домом в свои руки, исключить посредника в лице управляющей компании и напрямую контролировать расходы на содержание общего имущества. В отличие от УК, ТСЖ является некоммерческой организацией, все средства которой направляются исключительно на нужды дома. Однако процедура требует строгого соблюдения норм Жилищного кодекса и внимания к деталям. Ниже приведён полный алгоритм действий.</w:t>
      </w:r>
    </w:p>
    <w:p w:rsidR="00000000" w:rsidDel="00000000" w:rsidP="00000000" w:rsidRDefault="00000000" w:rsidRPr="00000000" w14:paraId="00000004">
      <w:pPr>
        <w:pStyle w:val="Heading2"/>
        <w:keepNext w:val="0"/>
        <w:keepLines w:val="0"/>
        <w:shd w:fill="ffffff" w:val="clear"/>
        <w:spacing w:before="480" w:line="349.09090909090907" w:lineRule="auto"/>
        <w:jc w:val="left"/>
        <w:rPr>
          <w:color w:val="0f1115"/>
        </w:rPr>
      </w:pPr>
      <w:bookmarkStart w:colFirst="0" w:colLast="0" w:name="_heading=h.1n4fylx8hzaw" w:id="1"/>
      <w:bookmarkEnd w:id="1"/>
      <w:r w:rsidDel="00000000" w:rsidR="00000000" w:rsidRPr="00000000">
        <w:rPr>
          <w:color w:val="0f1115"/>
          <w:rtl w:val="0"/>
        </w:rPr>
        <w:t xml:space="preserve">1. Создайте инициативную группу</w:t>
      </w:r>
    </w:p>
    <w:p w:rsidR="00000000" w:rsidDel="00000000" w:rsidP="00000000" w:rsidRDefault="00000000" w:rsidRPr="00000000" w14:paraId="00000005">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Для запуска процедуры необходима инициативная группа из числа собственников. Минимальный состав – три человека (ст. 45 ЖК РФ). Именно они будут:</w:t>
      </w:r>
    </w:p>
    <w:p w:rsidR="00000000" w:rsidDel="00000000" w:rsidP="00000000" w:rsidRDefault="00000000" w:rsidRPr="00000000" w14:paraId="00000006">
      <w:pPr>
        <w:numPr>
          <w:ilvl w:val="0"/>
          <w:numId w:val="1"/>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готовить реестр собственников,</w:t>
      </w:r>
      <w:r w:rsidDel="00000000" w:rsidR="00000000" w:rsidRPr="00000000">
        <w:rPr>
          <w:rtl w:val="0"/>
        </w:rPr>
      </w:r>
    </w:p>
    <w:p w:rsidR="00000000" w:rsidDel="00000000" w:rsidP="00000000" w:rsidRDefault="00000000" w:rsidRPr="00000000" w14:paraId="00000007">
      <w:pPr>
        <w:numPr>
          <w:ilvl w:val="0"/>
          <w:numId w:val="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разрабатывать устав ТСЖ,</w:t>
      </w:r>
      <w:r w:rsidDel="00000000" w:rsidR="00000000" w:rsidRPr="00000000">
        <w:rPr>
          <w:rtl w:val="0"/>
        </w:rPr>
      </w:r>
    </w:p>
    <w:p w:rsidR="00000000" w:rsidDel="00000000" w:rsidP="00000000" w:rsidRDefault="00000000" w:rsidRPr="00000000" w14:paraId="00000008">
      <w:pPr>
        <w:numPr>
          <w:ilvl w:val="0"/>
          <w:numId w:val="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организовывать общее собрание,</w:t>
      </w:r>
      <w:r w:rsidDel="00000000" w:rsidR="00000000" w:rsidRPr="00000000">
        <w:rPr>
          <w:rtl w:val="0"/>
        </w:rPr>
      </w:r>
    </w:p>
    <w:p w:rsidR="00000000" w:rsidDel="00000000" w:rsidP="00000000" w:rsidRDefault="00000000" w:rsidRPr="00000000" w14:paraId="00000009">
      <w:pPr>
        <w:numPr>
          <w:ilvl w:val="0"/>
          <w:numId w:val="1"/>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вести документацию.</w:t>
      </w:r>
      <w:r w:rsidDel="00000000" w:rsidR="00000000" w:rsidRPr="00000000">
        <w:rPr>
          <w:rtl w:val="0"/>
        </w:rPr>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Инициативная группа должна быть готова к разъяснительной работе с соседями, так как для принятия решения о создании ТСЖ требуется квалифицированное большинство голосов.</w:t>
      </w:r>
      <w:r w:rsidDel="00000000" w:rsidR="00000000" w:rsidRPr="00000000">
        <w:rPr>
          <w:rtl w:val="0"/>
        </w:rPr>
      </w:r>
    </w:p>
    <w:p w:rsidR="00000000" w:rsidDel="00000000" w:rsidP="00000000" w:rsidRDefault="00000000" w:rsidRPr="00000000" w14:paraId="0000000B">
      <w:pPr>
        <w:pStyle w:val="Heading2"/>
        <w:keepNext w:val="0"/>
        <w:keepLines w:val="0"/>
        <w:spacing w:before="480" w:line="259" w:lineRule="auto"/>
        <w:jc w:val="left"/>
        <w:rPr>
          <w:color w:val="0f1115"/>
        </w:rPr>
      </w:pPr>
      <w:bookmarkStart w:colFirst="0" w:colLast="0" w:name="_heading=h.l8mtgnol1yr6" w:id="2"/>
      <w:bookmarkEnd w:id="2"/>
      <w:r w:rsidDel="00000000" w:rsidR="00000000" w:rsidRPr="00000000">
        <w:rPr>
          <w:color w:val="0f1115"/>
          <w:rtl w:val="0"/>
        </w:rPr>
        <w:t xml:space="preserve">2. Подготовьте реестр собственников помещений</w:t>
      </w:r>
    </w:p>
    <w:p w:rsidR="00000000" w:rsidDel="00000000" w:rsidP="00000000" w:rsidRDefault="00000000" w:rsidRPr="00000000" w14:paraId="0000000C">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Реестр необходим для определения общего числа голосов и последующего подсчёта кворума. Голос каждого собственника пропорционален площади принадлежащего ему жилого или нежилого помещения (ч. 3 ст. 48 ЖК РФ).</w:t>
        <w:br w:type="textWrapping"/>
        <w:t xml:space="preserve">Общая формула:</w:t>
        <w:br w:type="textWrapping"/>
        <w:t xml:space="preserve">100% голосов = общая площадь всех жилых и нежилых помещений в доме (по данным технического паспорта).</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Инициативная группа запрашивает актуальный реестр у действующей УК (она обязана его вести) или получает сведения из ЕГРН.</w:t>
      </w:r>
      <w:r w:rsidDel="00000000" w:rsidR="00000000" w:rsidRPr="00000000">
        <w:rPr>
          <w:rtl w:val="0"/>
        </w:rPr>
      </w:r>
    </w:p>
    <w:p w:rsidR="00000000" w:rsidDel="00000000" w:rsidP="00000000" w:rsidRDefault="00000000" w:rsidRPr="00000000" w14:paraId="0000000E">
      <w:pPr>
        <w:pStyle w:val="Heading2"/>
        <w:keepNext w:val="0"/>
        <w:keepLines w:val="0"/>
        <w:spacing w:before="480" w:line="259" w:lineRule="auto"/>
        <w:jc w:val="left"/>
        <w:rPr>
          <w:color w:val="0f1115"/>
        </w:rPr>
      </w:pPr>
      <w:bookmarkStart w:colFirst="0" w:colLast="0" w:name="_heading=h.g5ie7lj9fyrz" w:id="3"/>
      <w:bookmarkEnd w:id="3"/>
      <w:r w:rsidDel="00000000" w:rsidR="00000000" w:rsidRPr="00000000">
        <w:rPr>
          <w:color w:val="0f1115"/>
          <w:rtl w:val="0"/>
        </w:rPr>
        <w:t xml:space="preserve">3. Разработайте устав ТСЖ</w:t>
      </w:r>
    </w:p>
    <w:p w:rsidR="00000000" w:rsidDel="00000000" w:rsidP="00000000" w:rsidRDefault="00000000" w:rsidRPr="00000000" w14:paraId="0000000F">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Устав – основной документ товарищества. Он должен содержать:</w:t>
      </w:r>
    </w:p>
    <w:p w:rsidR="00000000" w:rsidDel="00000000" w:rsidP="00000000" w:rsidRDefault="00000000" w:rsidRPr="00000000" w14:paraId="00000010">
      <w:pPr>
        <w:numPr>
          <w:ilvl w:val="0"/>
          <w:numId w:val="11"/>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наименование, место нахождения,</w:t>
      </w:r>
      <w:r w:rsidDel="00000000" w:rsidR="00000000" w:rsidRPr="00000000">
        <w:rPr>
          <w:rtl w:val="0"/>
        </w:rPr>
      </w:r>
    </w:p>
    <w:p w:rsidR="00000000" w:rsidDel="00000000" w:rsidP="00000000" w:rsidRDefault="00000000" w:rsidRPr="00000000" w14:paraId="00000011">
      <w:pPr>
        <w:numPr>
          <w:ilvl w:val="0"/>
          <w:numId w:val="1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цели и предмет деятельности,</w:t>
      </w:r>
      <w:r w:rsidDel="00000000" w:rsidR="00000000" w:rsidRPr="00000000">
        <w:rPr>
          <w:rtl w:val="0"/>
        </w:rPr>
      </w:r>
    </w:p>
    <w:p w:rsidR="00000000" w:rsidDel="00000000" w:rsidP="00000000" w:rsidRDefault="00000000" w:rsidRPr="00000000" w14:paraId="00000012">
      <w:pPr>
        <w:numPr>
          <w:ilvl w:val="0"/>
          <w:numId w:val="1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порядок управления (общее собрание, правление, председатель),</w:t>
      </w:r>
      <w:r w:rsidDel="00000000" w:rsidR="00000000" w:rsidRPr="00000000">
        <w:rPr>
          <w:rtl w:val="0"/>
        </w:rPr>
      </w:r>
    </w:p>
    <w:p w:rsidR="00000000" w:rsidDel="00000000" w:rsidP="00000000" w:rsidRDefault="00000000" w:rsidRPr="00000000" w14:paraId="00000013">
      <w:pPr>
        <w:numPr>
          <w:ilvl w:val="0"/>
          <w:numId w:val="1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права и обязанности членов ТСЖ,</w:t>
      </w:r>
      <w:r w:rsidDel="00000000" w:rsidR="00000000" w:rsidRPr="00000000">
        <w:rPr>
          <w:rtl w:val="0"/>
        </w:rPr>
      </w:r>
    </w:p>
    <w:p w:rsidR="00000000" w:rsidDel="00000000" w:rsidP="00000000" w:rsidRDefault="00000000" w:rsidRPr="00000000" w14:paraId="00000014">
      <w:pPr>
        <w:numPr>
          <w:ilvl w:val="0"/>
          <w:numId w:val="1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порядок приёма в члены и выхода,</w:t>
      </w:r>
      <w:r w:rsidDel="00000000" w:rsidR="00000000" w:rsidRPr="00000000">
        <w:rPr>
          <w:rtl w:val="0"/>
        </w:rPr>
      </w:r>
    </w:p>
    <w:p w:rsidR="00000000" w:rsidDel="00000000" w:rsidP="00000000" w:rsidRDefault="00000000" w:rsidRPr="00000000" w14:paraId="00000015">
      <w:pPr>
        <w:numPr>
          <w:ilvl w:val="0"/>
          <w:numId w:val="1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порядок формирования и использования имущества,</w:t>
      </w:r>
      <w:r w:rsidDel="00000000" w:rsidR="00000000" w:rsidRPr="00000000">
        <w:rPr>
          <w:rtl w:val="0"/>
        </w:rPr>
      </w:r>
    </w:p>
    <w:p w:rsidR="00000000" w:rsidDel="00000000" w:rsidP="00000000" w:rsidRDefault="00000000" w:rsidRPr="00000000" w14:paraId="00000016">
      <w:pPr>
        <w:numPr>
          <w:ilvl w:val="0"/>
          <w:numId w:val="11"/>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иные положения в соответствии со ст. 135–140 ЖК РФ.</w:t>
      </w:r>
      <w:r w:rsidDel="00000000" w:rsidR="00000000" w:rsidRPr="00000000">
        <w:rPr>
          <w:rtl w:val="0"/>
        </w:rPr>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Образцы уставов можно найти</w:t>
      </w:r>
      <w:r w:rsidDel="00000000" w:rsidR="00000000" w:rsidRPr="00000000">
        <w:rPr>
          <w:rFonts w:ascii="Times New Roman" w:cs="Times New Roman" w:eastAsia="Times New Roman" w:hAnsi="Times New Roman"/>
          <w:i w:val="1"/>
          <w:iCs w:val="1"/>
          <w:color w:val="0f1115"/>
          <w:sz w:val="24"/>
          <w:szCs w:val="24"/>
          <w:rtl w:val="0"/>
        </w:rPr>
        <w:t xml:space="preserve"> здесь (гиперссылка на раздел с шаблонами)</w:t>
      </w:r>
      <w:r w:rsidDel="00000000" w:rsidR="00000000" w:rsidRPr="00000000">
        <w:rPr>
          <w:rFonts w:ascii="Times New Roman" w:cs="Times New Roman" w:eastAsia="Times New Roman" w:hAnsi="Times New Roman"/>
          <w:color w:val="0f1115"/>
          <w:sz w:val="24"/>
          <w:szCs w:val="24"/>
          <w:rtl w:val="0"/>
        </w:rPr>
        <w:t xml:space="preserve">, но рекомендуется предварительно показать документ юристу, специализирующемуся на ЖКХ.</w:t>
      </w:r>
      <w:r w:rsidDel="00000000" w:rsidR="00000000" w:rsidRPr="00000000">
        <w:rPr>
          <w:rtl w:val="0"/>
        </w:rPr>
      </w:r>
    </w:p>
    <w:p w:rsidR="00000000" w:rsidDel="00000000" w:rsidP="00000000" w:rsidRDefault="00000000" w:rsidRPr="00000000" w14:paraId="00000018">
      <w:pPr>
        <w:pStyle w:val="Heading2"/>
        <w:keepNext w:val="0"/>
        <w:keepLines w:val="0"/>
        <w:spacing w:before="480" w:line="259" w:lineRule="auto"/>
        <w:jc w:val="left"/>
        <w:rPr>
          <w:color w:val="0f1115"/>
        </w:rPr>
      </w:pPr>
      <w:bookmarkStart w:colFirst="0" w:colLast="0" w:name="_heading=h.rkvsy31iwxhh" w:id="4"/>
      <w:bookmarkEnd w:id="4"/>
      <w:r w:rsidDel="00000000" w:rsidR="00000000" w:rsidRPr="00000000">
        <w:rPr>
          <w:color w:val="0f1115"/>
          <w:rtl w:val="0"/>
        </w:rPr>
        <w:t xml:space="preserve">4. Проведите общее собрание собственников</w:t>
      </w:r>
    </w:p>
    <w:p w:rsidR="00000000" w:rsidDel="00000000" w:rsidP="00000000" w:rsidRDefault="00000000" w:rsidRPr="00000000" w14:paraId="00000019">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cj7eb9jueg90" w:id="5"/>
      <w:bookmarkEnd w:id="5"/>
      <w:r w:rsidDel="00000000" w:rsidR="00000000" w:rsidRPr="00000000">
        <w:rPr>
          <w:rFonts w:ascii="Times New Roman" w:cs="Times New Roman" w:eastAsia="Times New Roman" w:hAnsi="Times New Roman"/>
          <w:color w:val="0f1115"/>
          <w:sz w:val="24"/>
          <w:szCs w:val="24"/>
          <w:rtl w:val="0"/>
        </w:rPr>
        <w:t xml:space="preserve">4.1. Определите форму собрания</w:t>
      </w:r>
    </w:p>
    <w:p w:rsidR="00000000" w:rsidDel="00000000" w:rsidP="00000000" w:rsidRDefault="00000000" w:rsidRPr="00000000" w14:paraId="0000001A">
      <w:pPr>
        <w:numPr>
          <w:ilvl w:val="0"/>
          <w:numId w:val="2"/>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Очная – совместное присутствие.</w:t>
      </w:r>
      <w:r w:rsidDel="00000000" w:rsidR="00000000" w:rsidRPr="00000000">
        <w:rPr>
          <w:rtl w:val="0"/>
        </w:rPr>
      </w:r>
    </w:p>
    <w:p w:rsidR="00000000" w:rsidDel="00000000" w:rsidP="00000000" w:rsidRDefault="00000000" w:rsidRPr="00000000" w14:paraId="0000001B">
      <w:pPr>
        <w:numPr>
          <w:ilvl w:val="0"/>
          <w:numId w:val="2"/>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Заочная – опросные листы.</w:t>
      </w:r>
      <w:r w:rsidDel="00000000" w:rsidR="00000000" w:rsidRPr="00000000">
        <w:rPr>
          <w:rtl w:val="0"/>
        </w:rPr>
      </w:r>
    </w:p>
    <w:p w:rsidR="00000000" w:rsidDel="00000000" w:rsidP="00000000" w:rsidRDefault="00000000" w:rsidRPr="00000000" w14:paraId="0000001C">
      <w:pPr>
        <w:numPr>
          <w:ilvl w:val="0"/>
          <w:numId w:val="2"/>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Очно-заочная – сочетание двух форм (наиболее удобная для охвата максимального числа собственников).</w:t>
      </w:r>
      <w:r w:rsidDel="00000000" w:rsidR="00000000" w:rsidRPr="00000000">
        <w:rPr>
          <w:rtl w:val="0"/>
        </w:rPr>
      </w:r>
    </w:p>
    <w:p w:rsidR="00000000" w:rsidDel="00000000" w:rsidP="00000000" w:rsidRDefault="00000000" w:rsidRPr="00000000" w14:paraId="0000001D">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18y41r2q0w0b" w:id="6"/>
      <w:bookmarkEnd w:id="6"/>
      <w:r w:rsidDel="00000000" w:rsidR="00000000" w:rsidRPr="00000000">
        <w:rPr>
          <w:rFonts w:ascii="Times New Roman" w:cs="Times New Roman" w:eastAsia="Times New Roman" w:hAnsi="Times New Roman"/>
          <w:color w:val="0f1115"/>
          <w:sz w:val="24"/>
          <w:szCs w:val="24"/>
          <w:rtl w:val="0"/>
        </w:rPr>
        <w:t xml:space="preserve">4.2. Составьте уведомление о проведении собрания</w:t>
      </w:r>
    </w:p>
    <w:p w:rsidR="00000000" w:rsidDel="00000000" w:rsidP="00000000" w:rsidRDefault="00000000" w:rsidRPr="00000000" w14:paraId="0000001E">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Уведомление направляется каждому собственнику не позднее чем за 10 дней до даты собрания (ч. 4 ст. 45 ЖК РФ). Способы:</w:t>
      </w:r>
    </w:p>
    <w:p w:rsidR="00000000" w:rsidDel="00000000" w:rsidP="00000000" w:rsidRDefault="00000000" w:rsidRPr="00000000" w14:paraId="0000001F">
      <w:pPr>
        <w:numPr>
          <w:ilvl w:val="0"/>
          <w:numId w:val="7"/>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заказное письмо с уведомлением,</w:t>
      </w:r>
      <w:r w:rsidDel="00000000" w:rsidR="00000000" w:rsidRPr="00000000">
        <w:rPr>
          <w:rtl w:val="0"/>
        </w:rPr>
      </w:r>
    </w:p>
    <w:p w:rsidR="00000000" w:rsidDel="00000000" w:rsidP="00000000" w:rsidRDefault="00000000" w:rsidRPr="00000000" w14:paraId="00000020">
      <w:pPr>
        <w:numPr>
          <w:ilvl w:val="0"/>
          <w:numId w:val="7"/>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лично под подпись,</w:t>
      </w:r>
      <w:r w:rsidDel="00000000" w:rsidR="00000000" w:rsidRPr="00000000">
        <w:rPr>
          <w:rtl w:val="0"/>
        </w:rPr>
      </w:r>
    </w:p>
    <w:p w:rsidR="00000000" w:rsidDel="00000000" w:rsidP="00000000" w:rsidRDefault="00000000" w:rsidRPr="00000000" w14:paraId="00000021">
      <w:pPr>
        <w:numPr>
          <w:ilvl w:val="0"/>
          <w:numId w:val="7"/>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размещение в местах, определённых решением предыдущего собрания (обычно доски объявлений) – но только если такой способ был ранее утверждён. Для надёжности лучше использовать заказные письма или личные подписи.</w:t>
      </w:r>
      <w:r w:rsidDel="00000000" w:rsidR="00000000" w:rsidRPr="00000000">
        <w:rPr>
          <w:rtl w:val="0"/>
        </w:rPr>
      </w:r>
    </w:p>
    <w:p w:rsidR="00000000" w:rsidDel="00000000" w:rsidP="00000000" w:rsidRDefault="00000000" w:rsidRPr="00000000" w14:paraId="00000022">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В уведомлении указываются:</w:t>
      </w:r>
    </w:p>
    <w:p w:rsidR="00000000" w:rsidDel="00000000" w:rsidP="00000000" w:rsidRDefault="00000000" w:rsidRPr="00000000" w14:paraId="00000023">
      <w:pPr>
        <w:numPr>
          <w:ilvl w:val="0"/>
          <w:numId w:val="5"/>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инициатор,</w:t>
      </w:r>
      <w:r w:rsidDel="00000000" w:rsidR="00000000" w:rsidRPr="00000000">
        <w:rPr>
          <w:rtl w:val="0"/>
        </w:rPr>
      </w:r>
    </w:p>
    <w:p w:rsidR="00000000" w:rsidDel="00000000" w:rsidP="00000000" w:rsidRDefault="00000000" w:rsidRPr="00000000" w14:paraId="00000024">
      <w:pPr>
        <w:numPr>
          <w:ilvl w:val="0"/>
          <w:numId w:val="5"/>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форма собрания,</w:t>
      </w:r>
      <w:r w:rsidDel="00000000" w:rsidR="00000000" w:rsidRPr="00000000">
        <w:rPr>
          <w:rtl w:val="0"/>
        </w:rPr>
      </w:r>
    </w:p>
    <w:p w:rsidR="00000000" w:rsidDel="00000000" w:rsidP="00000000" w:rsidRDefault="00000000" w:rsidRPr="00000000" w14:paraId="00000025">
      <w:pPr>
        <w:numPr>
          <w:ilvl w:val="0"/>
          <w:numId w:val="5"/>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дата, время, место (для очной части),</w:t>
      </w:r>
      <w:r w:rsidDel="00000000" w:rsidR="00000000" w:rsidRPr="00000000">
        <w:rPr>
          <w:rtl w:val="0"/>
        </w:rPr>
      </w:r>
    </w:p>
    <w:p w:rsidR="00000000" w:rsidDel="00000000" w:rsidP="00000000" w:rsidRDefault="00000000" w:rsidRPr="00000000" w14:paraId="00000026">
      <w:pPr>
        <w:numPr>
          <w:ilvl w:val="0"/>
          <w:numId w:val="5"/>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адрес сбора решений (для заочной),</w:t>
      </w:r>
      <w:r w:rsidDel="00000000" w:rsidR="00000000" w:rsidRPr="00000000">
        <w:rPr>
          <w:rtl w:val="0"/>
        </w:rPr>
      </w:r>
    </w:p>
    <w:p w:rsidR="00000000" w:rsidDel="00000000" w:rsidP="00000000" w:rsidRDefault="00000000" w:rsidRPr="00000000" w14:paraId="00000027">
      <w:pPr>
        <w:numPr>
          <w:ilvl w:val="0"/>
          <w:numId w:val="5"/>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повестка дня.</w:t>
      </w:r>
      <w:r w:rsidDel="00000000" w:rsidR="00000000" w:rsidRPr="00000000">
        <w:rPr>
          <w:rtl w:val="0"/>
        </w:rPr>
      </w:r>
    </w:p>
    <w:p w:rsidR="00000000" w:rsidDel="00000000" w:rsidP="00000000" w:rsidRDefault="00000000" w:rsidRPr="00000000" w14:paraId="00000028">
      <w:pPr>
        <w:spacing w:after="240" w:before="340" w:lineRule="auto"/>
        <w:rPr>
          <w:rFonts w:ascii="Times New Roman" w:cs="Times New Roman" w:eastAsia="Times New Roman" w:hAnsi="Times New Roman"/>
          <w:i w:val="1"/>
          <w:i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Шаблон уведомления Вы можете найти </w:t>
      </w:r>
      <w:r w:rsidDel="00000000" w:rsidR="00000000" w:rsidRPr="00000000">
        <w:rPr>
          <w:rFonts w:ascii="Times New Roman" w:cs="Times New Roman" w:eastAsia="Times New Roman" w:hAnsi="Times New Roman"/>
          <w:i w:val="1"/>
          <w:iCs w:val="1"/>
          <w:color w:val="0f1115"/>
          <w:sz w:val="24"/>
          <w:szCs w:val="24"/>
          <w:rtl w:val="0"/>
        </w:rPr>
        <w:t xml:space="preserve">здесь.</w:t>
      </w:r>
    </w:p>
    <w:p w:rsidR="00000000" w:rsidDel="00000000" w:rsidP="00000000" w:rsidRDefault="00000000" w:rsidRPr="00000000" w14:paraId="00000029">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14dv3hwj2t6z" w:id="7"/>
      <w:bookmarkEnd w:id="7"/>
      <w:r w:rsidDel="00000000" w:rsidR="00000000" w:rsidRPr="00000000">
        <w:rPr>
          <w:rFonts w:ascii="Times New Roman" w:cs="Times New Roman" w:eastAsia="Times New Roman" w:hAnsi="Times New Roman"/>
          <w:color w:val="0f1115"/>
          <w:sz w:val="24"/>
          <w:szCs w:val="24"/>
          <w:rtl w:val="0"/>
        </w:rPr>
        <w:t xml:space="preserve">4.3. Сформируйте повестку дня</w:t>
      </w:r>
    </w:p>
    <w:p w:rsidR="00000000" w:rsidDel="00000000" w:rsidP="00000000" w:rsidRDefault="00000000" w:rsidRPr="00000000" w14:paraId="0000002A">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Для создания ТСЖ в повестку обязательно включаются вопросы:</w:t>
      </w:r>
    </w:p>
    <w:p w:rsidR="00000000" w:rsidDel="00000000" w:rsidP="00000000" w:rsidRDefault="00000000" w:rsidRPr="00000000" w14:paraId="0000002B">
      <w:pPr>
        <w:numPr>
          <w:ilvl w:val="0"/>
          <w:numId w:val="4"/>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 выборе председателя, секретаря и счётной комиссии собрания.</w:t>
      </w:r>
      <w:r w:rsidDel="00000000" w:rsidR="00000000" w:rsidRPr="00000000">
        <w:rPr>
          <w:rtl w:val="0"/>
        </w:rPr>
      </w:r>
    </w:p>
    <w:p w:rsidR="00000000" w:rsidDel="00000000" w:rsidP="00000000" w:rsidRDefault="00000000" w:rsidRPr="00000000" w14:paraId="0000002C">
      <w:pPr>
        <w:numPr>
          <w:ilvl w:val="0"/>
          <w:numId w:val="4"/>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 создании ТСЖ.</w:t>
      </w:r>
      <w:r w:rsidDel="00000000" w:rsidR="00000000" w:rsidRPr="00000000">
        <w:rPr>
          <w:rtl w:val="0"/>
        </w:rPr>
      </w:r>
    </w:p>
    <w:p w:rsidR="00000000" w:rsidDel="00000000" w:rsidP="00000000" w:rsidRDefault="00000000" w:rsidRPr="00000000" w14:paraId="0000002D">
      <w:pPr>
        <w:numPr>
          <w:ilvl w:val="0"/>
          <w:numId w:val="4"/>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Об утверждении устава ТСЖ.</w:t>
      </w:r>
      <w:r w:rsidDel="00000000" w:rsidR="00000000" w:rsidRPr="00000000">
        <w:rPr>
          <w:rtl w:val="0"/>
        </w:rPr>
      </w:r>
    </w:p>
    <w:p w:rsidR="00000000" w:rsidDel="00000000" w:rsidP="00000000" w:rsidRDefault="00000000" w:rsidRPr="00000000" w14:paraId="0000002E">
      <w:pPr>
        <w:numPr>
          <w:ilvl w:val="0"/>
          <w:numId w:val="4"/>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Об избрании правления ТСЖ.</w:t>
      </w:r>
      <w:r w:rsidDel="00000000" w:rsidR="00000000" w:rsidRPr="00000000">
        <w:rPr>
          <w:rtl w:val="0"/>
        </w:rPr>
      </w:r>
    </w:p>
    <w:p w:rsidR="00000000" w:rsidDel="00000000" w:rsidP="00000000" w:rsidRDefault="00000000" w:rsidRPr="00000000" w14:paraId="0000002F">
      <w:pPr>
        <w:numPr>
          <w:ilvl w:val="0"/>
          <w:numId w:val="4"/>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Об избрании председателя правления (или о порядке его избрания).</w:t>
      </w:r>
      <w:r w:rsidDel="00000000" w:rsidR="00000000" w:rsidRPr="00000000">
        <w:rPr>
          <w:rtl w:val="0"/>
        </w:rPr>
      </w:r>
    </w:p>
    <w:p w:rsidR="00000000" w:rsidDel="00000000" w:rsidP="00000000" w:rsidRDefault="00000000" w:rsidRPr="00000000" w14:paraId="00000030">
      <w:pPr>
        <w:numPr>
          <w:ilvl w:val="0"/>
          <w:numId w:val="4"/>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 ревизионной комиссии (или ревизоре).</w:t>
      </w:r>
      <w:r w:rsidDel="00000000" w:rsidR="00000000" w:rsidRPr="00000000">
        <w:rPr>
          <w:rtl w:val="0"/>
        </w:rPr>
      </w:r>
    </w:p>
    <w:p w:rsidR="00000000" w:rsidDel="00000000" w:rsidP="00000000" w:rsidRDefault="00000000" w:rsidRPr="00000000" w14:paraId="00000031">
      <w:pPr>
        <w:numPr>
          <w:ilvl w:val="0"/>
          <w:numId w:val="4"/>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 порядке уведомления собственников о результатах собрания и месте хранения протокола.</w:t>
      </w: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При необходимости можно добавить вопрос о расторжении договора с действующей УК (если такой договор был заключён).</w:t>
      </w:r>
    </w:p>
    <w:p w:rsidR="00000000" w:rsidDel="00000000" w:rsidP="00000000" w:rsidRDefault="00000000" w:rsidRPr="00000000" w14:paraId="00000033">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jv0s4bitz8wl" w:id="8"/>
      <w:bookmarkEnd w:id="8"/>
      <w:r w:rsidDel="00000000" w:rsidR="00000000" w:rsidRPr="00000000">
        <w:rPr>
          <w:rFonts w:ascii="Times New Roman" w:cs="Times New Roman" w:eastAsia="Times New Roman" w:hAnsi="Times New Roman"/>
          <w:color w:val="0f1115"/>
          <w:sz w:val="24"/>
          <w:szCs w:val="24"/>
          <w:rtl w:val="0"/>
        </w:rPr>
        <w:t xml:space="preserve">4.4. Обеспечьте кворум</w:t>
      </w:r>
    </w:p>
    <w:p w:rsidR="00000000" w:rsidDel="00000000" w:rsidP="00000000" w:rsidRDefault="00000000" w:rsidRPr="00000000" w14:paraId="00000034">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Для правомочности собрания необходимо участие собственников, обладающих более 50% голосов от общего числа (ч. 3 ст. 45 ЖК РФ).</w:t>
        <w:br w:type="textWrapping"/>
        <w:t xml:space="preserve">Важно: для принятия решения о создании ТСЖ требуется более 50% голосов от общего числа голосов всех собственников в доме (ч. 1 ст. 136 ЖК РФ). Это более строгое требование, чем простое большинство от присутствующих. То есть за создание ТСЖ должны проголосовать собственники, владеющие более половины общей площади дома.</w:t>
      </w:r>
    </w:p>
    <w:p w:rsidR="00000000" w:rsidDel="00000000" w:rsidP="00000000" w:rsidRDefault="00000000" w:rsidRPr="00000000" w14:paraId="00000035">
      <w:pPr>
        <w:spacing w:after="240" w:before="240" w:lineRule="auto"/>
        <w:rPr>
          <w:rFonts w:ascii="Times New Roman" w:cs="Times New Roman" w:eastAsia="Times New Roman" w:hAnsi="Times New Roman"/>
          <w:i w:val="1"/>
          <w:iCs w:val="1"/>
          <w:color w:val="0f1115"/>
          <w:sz w:val="24"/>
          <w:szCs w:val="24"/>
        </w:rPr>
      </w:pPr>
      <w:r w:rsidDel="00000000" w:rsidR="00000000" w:rsidRPr="00000000">
        <w:rPr>
          <w:rFonts w:ascii="Times New Roman" w:cs="Times New Roman" w:eastAsia="Times New Roman" w:hAnsi="Times New Roman"/>
          <w:i w:val="1"/>
          <w:iCs w:val="1"/>
          <w:color w:val="0f1115"/>
          <w:sz w:val="24"/>
          <w:szCs w:val="24"/>
          <w:rtl w:val="0"/>
        </w:rPr>
        <w:t xml:space="preserve">ссылка на калькулятор для подсчета голосов</w:t>
      </w:r>
    </w:p>
    <w:p w:rsidR="00000000" w:rsidDel="00000000" w:rsidP="00000000" w:rsidRDefault="00000000" w:rsidRPr="00000000" w14:paraId="00000036">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pel3ogtzbssf" w:id="9"/>
      <w:bookmarkEnd w:id="9"/>
      <w:r w:rsidDel="00000000" w:rsidR="00000000" w:rsidRPr="00000000">
        <w:rPr>
          <w:rFonts w:ascii="Times New Roman" w:cs="Times New Roman" w:eastAsia="Times New Roman" w:hAnsi="Times New Roman"/>
          <w:color w:val="0f1115"/>
          <w:sz w:val="24"/>
          <w:szCs w:val="24"/>
          <w:rtl w:val="0"/>
        </w:rPr>
        <w:t xml:space="preserve">4.5. Проведите голосование и оформите протокол</w:t>
      </w:r>
    </w:p>
    <w:p w:rsidR="00000000" w:rsidDel="00000000" w:rsidP="00000000" w:rsidRDefault="00000000" w:rsidRPr="00000000" w14:paraId="00000037">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Каждый собственник заполняет бюллетень (решение), где указывает свои данные и голосует по каждому вопросу. По итогам составляется протокол общего собрания в соответствии с требованиями Приказа Минстроя РФ № 44/пр от 28.01.2019. Протокол подписывается председателем, секретарём и членами счётной комиссии.</w:t>
      </w:r>
    </w:p>
    <w:p w:rsidR="00000000" w:rsidDel="00000000" w:rsidP="00000000" w:rsidRDefault="00000000" w:rsidRPr="00000000" w14:paraId="00000038">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Приложения к протоколу: реестр собственников, копии бюллетеней, устав, список членов правления и т.д.</w:t>
      </w:r>
    </w:p>
    <w:p w:rsidR="00000000" w:rsidDel="00000000" w:rsidP="00000000" w:rsidRDefault="00000000" w:rsidRPr="00000000" w14:paraId="00000039">
      <w:pPr>
        <w:spacing w:after="240" w:before="240" w:lineRule="auto"/>
        <w:rPr>
          <w:rFonts w:ascii="Times New Roman" w:cs="Times New Roman" w:eastAsia="Times New Roman" w:hAnsi="Times New Roman"/>
          <w:i w:val="1"/>
          <w:i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Шаблон протокола ООС Вы можете найти </w:t>
      </w:r>
      <w:r w:rsidDel="00000000" w:rsidR="00000000" w:rsidRPr="00000000">
        <w:rPr>
          <w:rFonts w:ascii="Times New Roman" w:cs="Times New Roman" w:eastAsia="Times New Roman" w:hAnsi="Times New Roman"/>
          <w:i w:val="1"/>
          <w:iCs w:val="1"/>
          <w:color w:val="0f1115"/>
          <w:sz w:val="24"/>
          <w:szCs w:val="24"/>
          <w:rtl w:val="0"/>
        </w:rPr>
        <w:t xml:space="preserve">здесь.</w:t>
      </w:r>
    </w:p>
    <w:p w:rsidR="00000000" w:rsidDel="00000000" w:rsidP="00000000" w:rsidRDefault="00000000" w:rsidRPr="00000000" w14:paraId="0000003A">
      <w:pPr>
        <w:pStyle w:val="Heading2"/>
        <w:keepNext w:val="0"/>
        <w:keepLines w:val="0"/>
        <w:spacing w:before="480" w:line="259" w:lineRule="auto"/>
        <w:jc w:val="left"/>
        <w:rPr>
          <w:color w:val="0f1115"/>
        </w:rPr>
      </w:pPr>
      <w:bookmarkStart w:colFirst="0" w:colLast="0" w:name="_heading=h.lqtll1l8gf81" w:id="10"/>
      <w:bookmarkEnd w:id="10"/>
      <w:r w:rsidDel="00000000" w:rsidR="00000000" w:rsidRPr="00000000">
        <w:rPr>
          <w:color w:val="0f1115"/>
          <w:rtl w:val="0"/>
        </w:rPr>
        <w:t xml:space="preserve">5. Зарегистрируйте ТСЖ в налоговой</w:t>
      </w:r>
    </w:p>
    <w:p w:rsidR="00000000" w:rsidDel="00000000" w:rsidP="00000000" w:rsidRDefault="00000000" w:rsidRPr="00000000" w14:paraId="0000003B">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После подписания протокола инициативная группа (или избранный председатель) подаёт документы в Федеральную налоговую службу (ФНС) для регистрации ТСЖ как юридического лица.</w:t>
      </w:r>
    </w:p>
    <w:p w:rsidR="00000000" w:rsidDel="00000000" w:rsidP="00000000" w:rsidRDefault="00000000" w:rsidRPr="00000000" w14:paraId="0000003C">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gv1b41v3r9rd" w:id="11"/>
      <w:bookmarkEnd w:id="11"/>
      <w:r w:rsidDel="00000000" w:rsidR="00000000" w:rsidRPr="00000000">
        <w:rPr>
          <w:rFonts w:ascii="Times New Roman" w:cs="Times New Roman" w:eastAsia="Times New Roman" w:hAnsi="Times New Roman"/>
          <w:color w:val="0f1115"/>
          <w:sz w:val="24"/>
          <w:szCs w:val="24"/>
          <w:rtl w:val="0"/>
        </w:rPr>
        <w:t xml:space="preserve">Необходимые документы:</w:t>
      </w:r>
    </w:p>
    <w:p w:rsidR="00000000" w:rsidDel="00000000" w:rsidP="00000000" w:rsidRDefault="00000000" w:rsidRPr="00000000" w14:paraId="0000003D">
      <w:pPr>
        <w:numPr>
          <w:ilvl w:val="0"/>
          <w:numId w:val="9"/>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Заявление по форме Р11001 (нотариально заверенное, если подаётся лично, либо в электронном виде с электронной подписью) - </w:t>
      </w:r>
      <w:r w:rsidDel="00000000" w:rsidR="00000000" w:rsidRPr="00000000">
        <w:rPr>
          <w:rFonts w:ascii="Times New Roman" w:cs="Times New Roman" w:eastAsia="Times New Roman" w:hAnsi="Times New Roman"/>
          <w:i w:val="1"/>
          <w:iCs w:val="1"/>
          <w:color w:val="0f1115"/>
          <w:sz w:val="24"/>
          <w:szCs w:val="24"/>
          <w:rtl w:val="0"/>
        </w:rPr>
        <w:t xml:space="preserve">гиперссылка в раздел с шаблонами</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tl w:val="0"/>
        </w:rPr>
      </w:r>
    </w:p>
    <w:p w:rsidR="00000000" w:rsidDel="00000000" w:rsidP="00000000" w:rsidRDefault="00000000" w:rsidRPr="00000000" w14:paraId="0000003E">
      <w:pPr>
        <w:numPr>
          <w:ilvl w:val="0"/>
          <w:numId w:val="9"/>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Протокол общего собрания о создании ТСЖ и утверждении устава (оригинал) </w:t>
      </w:r>
      <w:r w:rsidDel="00000000" w:rsidR="00000000" w:rsidRPr="00000000">
        <w:rPr>
          <w:rFonts w:ascii="Times New Roman" w:cs="Times New Roman" w:eastAsia="Times New Roman" w:hAnsi="Times New Roman"/>
          <w:i w:val="1"/>
          <w:iCs w:val="1"/>
          <w:color w:val="0f1115"/>
          <w:sz w:val="24"/>
          <w:szCs w:val="24"/>
          <w:rtl w:val="0"/>
        </w:rPr>
        <w:t xml:space="preserve">гиперссылка в раздел с шаблонами</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tl w:val="0"/>
        </w:rPr>
      </w:r>
    </w:p>
    <w:p w:rsidR="00000000" w:rsidDel="00000000" w:rsidP="00000000" w:rsidRDefault="00000000" w:rsidRPr="00000000" w14:paraId="0000003F">
      <w:pPr>
        <w:numPr>
          <w:ilvl w:val="0"/>
          <w:numId w:val="9"/>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Устав ТСЖ в двух экземплярах.</w:t>
      </w:r>
      <w:r w:rsidDel="00000000" w:rsidR="00000000" w:rsidRPr="00000000">
        <w:rPr>
          <w:rtl w:val="0"/>
        </w:rPr>
      </w:r>
    </w:p>
    <w:p w:rsidR="00000000" w:rsidDel="00000000" w:rsidP="00000000" w:rsidRDefault="00000000" w:rsidRPr="00000000" w14:paraId="00000040">
      <w:pPr>
        <w:numPr>
          <w:ilvl w:val="0"/>
          <w:numId w:val="9"/>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Сведения о лицах, проголосовавших за создание ТСЖ (часть реестра).</w:t>
      </w:r>
      <w:r w:rsidDel="00000000" w:rsidR="00000000" w:rsidRPr="00000000">
        <w:rPr>
          <w:rtl w:val="0"/>
        </w:rPr>
      </w:r>
    </w:p>
    <w:p w:rsidR="00000000" w:rsidDel="00000000" w:rsidP="00000000" w:rsidRDefault="00000000" w:rsidRPr="00000000" w14:paraId="00000041">
      <w:pPr>
        <w:numPr>
          <w:ilvl w:val="0"/>
          <w:numId w:val="9"/>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Квитанция об уплате госпошлины – 4 000 рублей (при подаче в электронном виде или через МФЦ пошлина не взимается).</w:t>
      </w:r>
      <w:r w:rsidDel="00000000" w:rsidR="00000000" w:rsidRPr="00000000">
        <w:rPr>
          <w:rtl w:val="0"/>
        </w:rPr>
      </w:r>
    </w:p>
    <w:p w:rsidR="00000000" w:rsidDel="00000000" w:rsidP="00000000" w:rsidRDefault="00000000" w:rsidRPr="00000000" w14:paraId="00000042">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Срок регистрации – 3–5 рабочих дней (ст. 8 Федерального закона № 129-ФЗ).</w:t>
      </w:r>
    </w:p>
    <w:p w:rsidR="00000000" w:rsidDel="00000000" w:rsidP="00000000" w:rsidRDefault="00000000" w:rsidRPr="00000000" w14:paraId="00000043">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После получения свидетельства о постановке на учёт ТСЖ должно:</w:t>
      </w:r>
    </w:p>
    <w:p w:rsidR="00000000" w:rsidDel="00000000" w:rsidP="00000000" w:rsidRDefault="00000000" w:rsidRPr="00000000" w14:paraId="00000044">
      <w:pPr>
        <w:numPr>
          <w:ilvl w:val="0"/>
          <w:numId w:val="3"/>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открыть расчётный счёт в банке,</w:t>
      </w:r>
      <w:r w:rsidDel="00000000" w:rsidR="00000000" w:rsidRPr="00000000">
        <w:rPr>
          <w:rtl w:val="0"/>
        </w:rPr>
      </w:r>
    </w:p>
    <w:p w:rsidR="00000000" w:rsidDel="00000000" w:rsidP="00000000" w:rsidRDefault="00000000" w:rsidRPr="00000000" w14:paraId="00000045">
      <w:pPr>
        <w:numPr>
          <w:ilvl w:val="0"/>
          <w:numId w:val="3"/>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получить статистические коды,</w:t>
      </w:r>
      <w:r w:rsidDel="00000000" w:rsidR="00000000" w:rsidRPr="00000000">
        <w:rPr>
          <w:rtl w:val="0"/>
        </w:rPr>
      </w:r>
    </w:p>
    <w:p w:rsidR="00000000" w:rsidDel="00000000" w:rsidP="00000000" w:rsidRDefault="00000000" w:rsidRPr="00000000" w14:paraId="00000046">
      <w:pPr>
        <w:numPr>
          <w:ilvl w:val="0"/>
          <w:numId w:val="3"/>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зарегистрироваться в Фонде социального страхования и ПФР (налоговая передаёт сведения автоматически).</w:t>
      </w:r>
      <w:r w:rsidDel="00000000" w:rsidR="00000000" w:rsidRPr="00000000">
        <w:rPr>
          <w:rtl w:val="0"/>
        </w:rPr>
      </w:r>
    </w:p>
    <w:p w:rsidR="00000000" w:rsidDel="00000000" w:rsidP="00000000" w:rsidRDefault="00000000" w:rsidRPr="00000000" w14:paraId="00000047">
      <w:pPr>
        <w:pStyle w:val="Heading2"/>
        <w:keepNext w:val="0"/>
        <w:keepLines w:val="0"/>
        <w:spacing w:before="480" w:line="259" w:lineRule="auto"/>
        <w:jc w:val="left"/>
        <w:rPr>
          <w:color w:val="0f1115"/>
        </w:rPr>
      </w:pPr>
      <w:bookmarkStart w:colFirst="0" w:colLast="0" w:name="_heading=h.i8rwp1l21ogv" w:id="12"/>
      <w:bookmarkEnd w:id="12"/>
      <w:r w:rsidDel="00000000" w:rsidR="00000000" w:rsidRPr="00000000">
        <w:rPr>
          <w:color w:val="0f1115"/>
          <w:rtl w:val="0"/>
        </w:rPr>
        <w:t xml:space="preserve">6. Уведомите старую УК, ГЖИ и ресурсников</w:t>
      </w:r>
    </w:p>
    <w:p w:rsidR="00000000" w:rsidDel="00000000" w:rsidP="00000000" w:rsidRDefault="00000000" w:rsidRPr="00000000" w14:paraId="00000048">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j2wpmfow4tux" w:id="13"/>
      <w:bookmarkEnd w:id="13"/>
      <w:r w:rsidDel="00000000" w:rsidR="00000000" w:rsidRPr="00000000">
        <w:rPr>
          <w:rFonts w:ascii="Times New Roman" w:cs="Times New Roman" w:eastAsia="Times New Roman" w:hAnsi="Times New Roman"/>
          <w:color w:val="0f1115"/>
          <w:sz w:val="24"/>
          <w:szCs w:val="24"/>
          <w:rtl w:val="0"/>
        </w:rPr>
        <w:t xml:space="preserve">6.1. Уведомление о смене способа управления</w:t>
      </w:r>
    </w:p>
    <w:p w:rsidR="00000000" w:rsidDel="00000000" w:rsidP="00000000" w:rsidRDefault="00000000" w:rsidRPr="00000000" w14:paraId="00000049">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В течение 5 рабочих дней с даты составления протокола уполномоченное лицо (обычно председатель) обязано направить:</w:t>
      </w:r>
    </w:p>
    <w:p w:rsidR="00000000" w:rsidDel="00000000" w:rsidP="00000000" w:rsidRDefault="00000000" w:rsidRPr="00000000" w14:paraId="0000004A">
      <w:pPr>
        <w:numPr>
          <w:ilvl w:val="0"/>
          <w:numId w:val="8"/>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в бывшую управляющую компанию – копию протокола и уведомление о расторжении договора управления (п. 18 Постановления Правительства РФ № 416),</w:t>
      </w:r>
      <w:r w:rsidDel="00000000" w:rsidR="00000000" w:rsidRPr="00000000">
        <w:rPr>
          <w:rtl w:val="0"/>
        </w:rPr>
      </w:r>
    </w:p>
    <w:p w:rsidR="00000000" w:rsidDel="00000000" w:rsidP="00000000" w:rsidRDefault="00000000" w:rsidRPr="00000000" w14:paraId="0000004B">
      <w:pPr>
        <w:numPr>
          <w:ilvl w:val="0"/>
          <w:numId w:val="8"/>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в Государственную жилищную инспекцию (ГЖИ) – копию протокола (так как теперь домом управляет ТСЖ, лицензия не требуется, но инспекция должна быть уведомлена).</w:t>
      </w:r>
      <w:r w:rsidDel="00000000" w:rsidR="00000000" w:rsidRPr="00000000">
        <w:rPr>
          <w:rtl w:val="0"/>
        </w:rPr>
      </w:r>
    </w:p>
    <w:p w:rsidR="00000000" w:rsidDel="00000000" w:rsidP="00000000" w:rsidRDefault="00000000" w:rsidRPr="00000000" w14:paraId="0000004C">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tjq2pxvr01pf" w:id="14"/>
      <w:bookmarkEnd w:id="14"/>
      <w:r w:rsidDel="00000000" w:rsidR="00000000" w:rsidRPr="00000000">
        <w:rPr>
          <w:rFonts w:ascii="Times New Roman" w:cs="Times New Roman" w:eastAsia="Times New Roman" w:hAnsi="Times New Roman"/>
          <w:color w:val="0f1115"/>
          <w:sz w:val="24"/>
          <w:szCs w:val="24"/>
          <w:rtl w:val="0"/>
        </w:rPr>
        <w:t xml:space="preserve">6.2. Получение технической документации</w:t>
      </w:r>
    </w:p>
    <w:p w:rsidR="00000000" w:rsidDel="00000000" w:rsidP="00000000" w:rsidRDefault="00000000" w:rsidRPr="00000000" w14:paraId="0000004D">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Старая УК обязана передать ТСЖ всю техническую документацию на дом и иные связанные с управлением документы. Срок передачи:</w:t>
      </w:r>
    </w:p>
    <w:p w:rsidR="00000000" w:rsidDel="00000000" w:rsidP="00000000" w:rsidRDefault="00000000" w:rsidRPr="00000000" w14:paraId="0000004E">
      <w:pPr>
        <w:numPr>
          <w:ilvl w:val="0"/>
          <w:numId w:val="12"/>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при расторжении договора по истечении срока – 30 дней,</w:t>
      </w:r>
      <w:r w:rsidDel="00000000" w:rsidR="00000000" w:rsidRPr="00000000">
        <w:rPr>
          <w:rtl w:val="0"/>
        </w:rPr>
      </w:r>
    </w:p>
    <w:p w:rsidR="00000000" w:rsidDel="00000000" w:rsidP="00000000" w:rsidRDefault="00000000" w:rsidRPr="00000000" w14:paraId="0000004F">
      <w:pPr>
        <w:numPr>
          <w:ilvl w:val="0"/>
          <w:numId w:val="12"/>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при досрочном расторжении – 3 рабочих дня с момента получения уведомления (п. 19–20 ПП РФ № 416).</w:t>
      </w:r>
      <w:r w:rsidDel="00000000" w:rsidR="00000000" w:rsidRPr="00000000">
        <w:rPr>
          <w:rtl w:val="0"/>
        </w:rPr>
      </w:r>
    </w:p>
    <w:p w:rsidR="00000000" w:rsidDel="00000000" w:rsidP="00000000" w:rsidRDefault="00000000" w:rsidRPr="00000000" w14:paraId="00000050">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Документы передаются по акту. Если УК уклоняется, ТСЖ вправе обратиться в ГЖИ, прокуратуру или суд.</w:t>
      </w:r>
    </w:p>
    <w:p w:rsidR="00000000" w:rsidDel="00000000" w:rsidP="00000000" w:rsidRDefault="00000000" w:rsidRPr="00000000" w14:paraId="00000051">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b61xwm4vurbq" w:id="15"/>
      <w:bookmarkEnd w:id="15"/>
      <w:r w:rsidDel="00000000" w:rsidR="00000000" w:rsidRPr="00000000">
        <w:rPr>
          <w:rFonts w:ascii="Times New Roman" w:cs="Times New Roman" w:eastAsia="Times New Roman" w:hAnsi="Times New Roman"/>
          <w:color w:val="0f1115"/>
          <w:sz w:val="24"/>
          <w:szCs w:val="24"/>
          <w:rtl w:val="0"/>
        </w:rPr>
        <w:t xml:space="preserve">6.3. Передача показаний приборов учёта</w:t>
      </w:r>
    </w:p>
    <w:p w:rsidR="00000000" w:rsidDel="00000000" w:rsidP="00000000" w:rsidRDefault="00000000" w:rsidRPr="00000000" w14:paraId="00000052">
      <w:pPr>
        <w:spacing w:after="240" w:before="240" w:lineRule="auto"/>
        <w:ind w:left="-40" w:righ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Информация о показаниях индивидуальных и общедомовых приборов учёта должна быть передана ТСЖ. Отдельного «обхода квартир» не требуется, если данные уже аккумулировались в УК. ТСЖ должно заключить прямые договоры с ресурсоснабжающими организациями (РСО) на поставку коммунальных ресурсов (вода, тепло, газ, электричество) и организовать приём показаний от жильцов.</w:t>
      </w:r>
      <w:r w:rsidDel="00000000" w:rsidR="00000000" w:rsidRPr="00000000">
        <w:rPr>
          <w:rtl w:val="0"/>
        </w:rPr>
      </w:r>
    </w:p>
    <w:p w:rsidR="00000000" w:rsidDel="00000000" w:rsidP="00000000" w:rsidRDefault="00000000" w:rsidRPr="00000000" w14:paraId="00000053">
      <w:pPr>
        <w:pStyle w:val="Heading2"/>
        <w:keepNext w:val="0"/>
        <w:keepLines w:val="0"/>
        <w:spacing w:before="480" w:line="259" w:lineRule="auto"/>
        <w:jc w:val="left"/>
        <w:rPr>
          <w:color w:val="0f1115"/>
        </w:rPr>
      </w:pPr>
      <w:bookmarkStart w:colFirst="0" w:colLast="0" w:name="_heading=h.4hy93d7czifv" w:id="16"/>
      <w:bookmarkEnd w:id="16"/>
      <w:r w:rsidDel="00000000" w:rsidR="00000000" w:rsidRPr="00000000">
        <w:rPr>
          <w:color w:val="0f1115"/>
          <w:rtl w:val="0"/>
        </w:rPr>
        <w:t xml:space="preserve">7. Организуйте работу ТСЖ</w:t>
      </w:r>
    </w:p>
    <w:p w:rsidR="00000000" w:rsidDel="00000000" w:rsidP="00000000" w:rsidRDefault="00000000" w:rsidRPr="00000000" w14:paraId="00000054">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3gd19bu5at8w" w:id="17"/>
      <w:bookmarkEnd w:id="17"/>
      <w:r w:rsidDel="00000000" w:rsidR="00000000" w:rsidRPr="00000000">
        <w:rPr>
          <w:rFonts w:ascii="Times New Roman" w:cs="Times New Roman" w:eastAsia="Times New Roman" w:hAnsi="Times New Roman"/>
          <w:color w:val="0f1115"/>
          <w:sz w:val="24"/>
          <w:szCs w:val="24"/>
          <w:rtl w:val="0"/>
        </w:rPr>
        <w:t xml:space="preserve">7.1. Штат и аутсорсинг</w:t>
      </w:r>
    </w:p>
    <w:p w:rsidR="00000000" w:rsidDel="00000000" w:rsidP="00000000" w:rsidRDefault="00000000" w:rsidRPr="00000000" w14:paraId="00000055">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ТСЖ может:</w:t>
      </w:r>
    </w:p>
    <w:p w:rsidR="00000000" w:rsidDel="00000000" w:rsidP="00000000" w:rsidRDefault="00000000" w:rsidRPr="00000000" w14:paraId="00000056">
      <w:pPr>
        <w:numPr>
          <w:ilvl w:val="0"/>
          <w:numId w:val="6"/>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нанять в штат бухгалтера, дворника, сантехника, электрика,</w:t>
      </w:r>
      <w:r w:rsidDel="00000000" w:rsidR="00000000" w:rsidRPr="00000000">
        <w:rPr>
          <w:rtl w:val="0"/>
        </w:rPr>
      </w:r>
    </w:p>
    <w:p w:rsidR="00000000" w:rsidDel="00000000" w:rsidP="00000000" w:rsidRDefault="00000000" w:rsidRPr="00000000" w14:paraId="00000057">
      <w:pPr>
        <w:numPr>
          <w:ilvl w:val="0"/>
          <w:numId w:val="6"/>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заключить договоры на обслуживание со специализированными подрядчиками (например, на лифты, вывоз ТКО, охрану).</w:t>
      </w:r>
      <w:r w:rsidDel="00000000" w:rsidR="00000000" w:rsidRPr="00000000">
        <w:rPr>
          <w:rtl w:val="0"/>
        </w:rPr>
      </w:r>
    </w:p>
    <w:p w:rsidR="00000000" w:rsidDel="00000000" w:rsidP="00000000" w:rsidRDefault="00000000" w:rsidRPr="00000000" w14:paraId="00000058">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Для небольших домов выгоднее использовать аутсорсинг, чтобы не нести расходы на постоянный персонал.</w:t>
      </w:r>
    </w:p>
    <w:p w:rsidR="00000000" w:rsidDel="00000000" w:rsidP="00000000" w:rsidRDefault="00000000" w:rsidRPr="00000000" w14:paraId="00000059">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13w8hsdf41da" w:id="18"/>
      <w:bookmarkEnd w:id="18"/>
      <w:r w:rsidDel="00000000" w:rsidR="00000000" w:rsidRPr="00000000">
        <w:rPr>
          <w:rFonts w:ascii="Times New Roman" w:cs="Times New Roman" w:eastAsia="Times New Roman" w:hAnsi="Times New Roman"/>
          <w:color w:val="0f1115"/>
          <w:sz w:val="24"/>
          <w:szCs w:val="24"/>
          <w:rtl w:val="0"/>
        </w:rPr>
        <w:t xml:space="preserve">7.2. Открытие расчётного счёта и учёт средств</w:t>
      </w:r>
    </w:p>
    <w:p w:rsidR="00000000" w:rsidDel="00000000" w:rsidP="00000000" w:rsidRDefault="00000000" w:rsidRPr="00000000" w14:paraId="0000005A">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Все поступления от собственников аккумулируются на расчётном счёте ТСЖ. Ежемесячно формируются квитанции. Важно вести прозрачную бухгалтерию и ежегодно отчитываться перед общим собранием.</w:t>
      </w:r>
    </w:p>
    <w:p w:rsidR="00000000" w:rsidDel="00000000" w:rsidP="00000000" w:rsidRDefault="00000000" w:rsidRPr="00000000" w14:paraId="0000005B">
      <w:pPr>
        <w:pStyle w:val="Heading3"/>
        <w:keepNext w:val="0"/>
        <w:keepLines w:val="0"/>
        <w:spacing w:after="240" w:before="480" w:lineRule="auto"/>
        <w:rPr>
          <w:rFonts w:ascii="Times New Roman" w:cs="Times New Roman" w:eastAsia="Times New Roman" w:hAnsi="Times New Roman"/>
          <w:color w:val="0f1115"/>
          <w:sz w:val="24"/>
          <w:szCs w:val="24"/>
        </w:rPr>
      </w:pPr>
      <w:bookmarkStart w:colFirst="0" w:colLast="0" w:name="_heading=h.w2ot8psrdt4" w:id="19"/>
      <w:bookmarkEnd w:id="19"/>
      <w:r w:rsidDel="00000000" w:rsidR="00000000" w:rsidRPr="00000000">
        <w:rPr>
          <w:rFonts w:ascii="Times New Roman" w:cs="Times New Roman" w:eastAsia="Times New Roman" w:hAnsi="Times New Roman"/>
          <w:color w:val="0f1115"/>
          <w:sz w:val="24"/>
          <w:szCs w:val="24"/>
          <w:rtl w:val="0"/>
        </w:rPr>
        <w:t xml:space="preserve">7.3. Взаимодействие с жильцами</w:t>
      </w:r>
    </w:p>
    <w:p w:rsidR="00000000" w:rsidDel="00000000" w:rsidP="00000000" w:rsidRDefault="00000000" w:rsidRPr="00000000" w14:paraId="0000005C">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Для оперативного решения вопросов рекомендуется:</w:t>
      </w:r>
    </w:p>
    <w:p w:rsidR="00000000" w:rsidDel="00000000" w:rsidP="00000000" w:rsidRDefault="00000000" w:rsidRPr="00000000" w14:paraId="0000005D">
      <w:pPr>
        <w:numPr>
          <w:ilvl w:val="0"/>
          <w:numId w:val="10"/>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создать чат или использовать платформу ГИС ЖКХ,</w:t>
      </w:r>
      <w:r w:rsidDel="00000000" w:rsidR="00000000" w:rsidRPr="00000000">
        <w:rPr>
          <w:rtl w:val="0"/>
        </w:rPr>
      </w:r>
    </w:p>
    <w:p w:rsidR="00000000" w:rsidDel="00000000" w:rsidP="00000000" w:rsidRDefault="00000000" w:rsidRPr="00000000" w14:paraId="0000005E">
      <w:pPr>
        <w:numPr>
          <w:ilvl w:val="0"/>
          <w:numId w:val="10"/>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регулярно проводить приёмные часы председателя,</w:t>
      </w:r>
      <w:r w:rsidDel="00000000" w:rsidR="00000000" w:rsidRPr="00000000">
        <w:rPr>
          <w:rtl w:val="0"/>
        </w:rPr>
      </w:r>
    </w:p>
    <w:p w:rsidR="00000000" w:rsidDel="00000000" w:rsidP="00000000" w:rsidRDefault="00000000" w:rsidRPr="00000000" w14:paraId="0000005F">
      <w:pPr>
        <w:numPr>
          <w:ilvl w:val="0"/>
          <w:numId w:val="10"/>
        </w:numPr>
        <w:spacing w:after="24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размещать информацию о расходах и планируемых работах на досках объявлений.</w:t>
      </w:r>
      <w:r w:rsidDel="00000000" w:rsidR="00000000" w:rsidRPr="00000000">
        <w:rPr>
          <w:rtl w:val="0"/>
        </w:rPr>
      </w:r>
    </w:p>
    <w:p w:rsidR="00000000" w:rsidDel="00000000" w:rsidP="00000000" w:rsidRDefault="00000000" w:rsidRPr="00000000" w14:paraId="00000060">
      <w:pPr>
        <w:pStyle w:val="Heading2"/>
        <w:keepNext w:val="0"/>
        <w:keepLines w:val="0"/>
        <w:spacing w:before="480" w:line="259" w:lineRule="auto"/>
        <w:jc w:val="left"/>
        <w:rPr>
          <w:color w:val="0f1115"/>
        </w:rPr>
      </w:pPr>
      <w:bookmarkStart w:colFirst="0" w:colLast="0" w:name="_heading=h.bthm8tez04wf" w:id="20"/>
      <w:bookmarkEnd w:id="20"/>
      <w:r w:rsidDel="00000000" w:rsidR="00000000" w:rsidRPr="00000000">
        <w:rPr>
          <w:color w:val="0f1115"/>
          <w:rtl w:val="0"/>
        </w:rPr>
        <w:t xml:space="preserve">8. Что происходит с взносами на капитальный ремонт?</w:t>
      </w:r>
    </w:p>
    <w:p w:rsidR="00000000" w:rsidDel="00000000" w:rsidP="00000000" w:rsidRDefault="00000000" w:rsidRPr="00000000" w14:paraId="00000061">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Если дом формирует фонд капремонта на специальном счёте, то при создании ТСЖ владельцем счёта становится товарищество. Все ранее накопленные средства остаются на этом счёте и расходуются на цели капремонта по решению общего собрания.</w:t>
      </w:r>
    </w:p>
    <w:p w:rsidR="00000000" w:rsidDel="00000000" w:rsidP="00000000" w:rsidRDefault="00000000" w:rsidRPr="00000000" w14:paraId="00000062">
      <w:pPr>
        <w:spacing w:after="240" w:before="24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Если фонд капремонта формируется на счёте регионального оператора, то ТСЖ обязано уведомить регионального оператора о смене способа управления. Взносы продолжают уплачиваться на счёт регионального оператора, если собственники не приняли решение о переходе на специальный счёт.</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Важно: если УК в течение двух лет не проводила капремонт, но собирала взносы, то эти средства являются накопленными и подлежат передаче ТСЖ (либо региональному оператору). Возврата денег собственникам не производится, они могут быть использованы только на капитальный ремонт. Если УК собирала взносы незаконно (например, при отсутствии решения общего собрания), то вопрос возврата решается в судебном порядке.</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57" w:before="57" w:line="240" w:lineRule="auto"/>
        <w:ind w:left="0" w:right="0" w:firstLine="0"/>
        <w:jc w:val="both"/>
        <w:rPr>
          <w:rFonts w:ascii="Times New Roman" w:cs="Times New Roman" w:eastAsia="Times New Roman" w:hAnsi="Times New Roman"/>
          <w:i w:val="1"/>
          <w:iCs w:val="1"/>
          <w:color w:val="999999"/>
          <w:sz w:val="24"/>
          <w:szCs w:val="24"/>
          <w:u w:val="single"/>
        </w:rPr>
      </w:pPr>
      <w:r w:rsidDel="00000000" w:rsidR="00000000" w:rsidRPr="00000000">
        <w:rPr>
          <w:rFonts w:ascii="Times New Roman" w:cs="Times New Roman" w:eastAsia="Times New Roman" w:hAnsi="Times New Roman"/>
          <w:i w:val="1"/>
          <w:iCs w:val="1"/>
          <w:color w:val="999999"/>
          <w:sz w:val="24"/>
          <w:szCs w:val="24"/>
          <w:u w:val="single"/>
          <w:rtl w:val="0"/>
        </w:rPr>
        <w:t xml:space="preserve">Постановление Правительства РФ № 416 от 15.05.2013 «О порядке осуществления деятельности по управлению многоквартирными домами» (передача документации, уведомления).</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57" w:before="57" w:line="240" w:lineRule="auto"/>
        <w:ind w:left="0" w:right="0" w:firstLine="0"/>
        <w:jc w:val="both"/>
        <w:rPr>
          <w:rFonts w:ascii="Times New Roman" w:cs="Times New Roman" w:eastAsia="Times New Roman" w:hAnsi="Times New Roman"/>
          <w:i w:val="1"/>
          <w:iCs w:val="1"/>
          <w:color w:val="999999"/>
          <w:sz w:val="24"/>
          <w:szCs w:val="24"/>
          <w:u w:val="single"/>
        </w:rPr>
      </w:pPr>
      <w:r w:rsidDel="00000000" w:rsidR="00000000" w:rsidRPr="00000000">
        <w:rPr>
          <w:rFonts w:ascii="Times New Roman" w:cs="Times New Roman" w:eastAsia="Times New Roman" w:hAnsi="Times New Roman"/>
          <w:i w:val="1"/>
          <w:iCs w:val="1"/>
          <w:color w:val="999999"/>
          <w:sz w:val="24"/>
          <w:szCs w:val="24"/>
          <w:u w:val="single"/>
          <w:rtl w:val="0"/>
        </w:rPr>
        <w:t xml:space="preserve">Приказ Минстроя России № 44/пр от 28.01.2019 «Об утверждении требований к оформлению протоколов общих собраний собственников помещений в многоквартирных домах».</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57" w:before="57" w:line="240" w:lineRule="auto"/>
        <w:ind w:left="0" w:right="0" w:firstLine="0"/>
        <w:jc w:val="both"/>
        <w:rPr>
          <w:rFonts w:ascii="Times New Roman" w:cs="Times New Roman" w:eastAsia="Times New Roman" w:hAnsi="Times New Roman"/>
          <w:i w:val="1"/>
          <w:iCs w:val="1"/>
          <w:color w:val="999999"/>
          <w:sz w:val="24"/>
          <w:szCs w:val="24"/>
          <w:u w:val="single"/>
        </w:rPr>
      </w:pPr>
      <w:r w:rsidDel="00000000" w:rsidR="00000000" w:rsidRPr="00000000">
        <w:rPr>
          <w:rFonts w:ascii="Times New Roman" w:cs="Times New Roman" w:eastAsia="Times New Roman" w:hAnsi="Times New Roman"/>
          <w:i w:val="1"/>
          <w:iCs w:val="1"/>
          <w:color w:val="999999"/>
          <w:sz w:val="24"/>
          <w:szCs w:val="24"/>
          <w:u w:val="single"/>
          <w:rtl w:val="0"/>
        </w:rPr>
        <w:t xml:space="preserve">Постановление Правительства РФ № 491 от 13.08.2006 (состав технической документации).</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57" w:before="57" w:line="240" w:lineRule="auto"/>
        <w:ind w:left="0" w:right="0" w:firstLine="0"/>
        <w:jc w:val="both"/>
        <w:rPr>
          <w:rFonts w:ascii="Times New Roman" w:cs="Times New Roman" w:eastAsia="Times New Roman" w:hAnsi="Times New Roman"/>
          <w:i w:val="1"/>
          <w:iCs w:val="1"/>
          <w:color w:val="999999"/>
          <w:sz w:val="24"/>
          <w:szCs w:val="24"/>
          <w:u w:val="single"/>
        </w:rPr>
      </w:pPr>
      <w:r w:rsidDel="00000000" w:rsidR="00000000" w:rsidRPr="00000000">
        <w:rPr>
          <w:rtl w:val="0"/>
        </w:rPr>
      </w:r>
    </w:p>
    <w:p w:rsidR="00000000" w:rsidDel="00000000" w:rsidP="00000000" w:rsidRDefault="00000000" w:rsidRPr="00000000" w14:paraId="00000068">
      <w:pPr>
        <w:spacing w:after="57" w:before="57" w:line="240" w:lineRule="auto"/>
        <w:jc w:val="both"/>
        <w:rPr/>
      </w:pPr>
      <w:r w:rsidDel="00000000" w:rsidR="00000000" w:rsidRPr="00000000">
        <w:rPr>
          <w:rFonts w:ascii="Times New Roman" w:cs="Times New Roman" w:eastAsia="Times New Roman" w:hAnsi="Times New Roman"/>
          <w:i w:val="1"/>
          <w:iCs w:val="1"/>
          <w:color w:val="999999"/>
          <w:sz w:val="24"/>
          <w:szCs w:val="24"/>
          <w:rtl w:val="0"/>
        </w:rPr>
        <w:t xml:space="preserve">*Материал предоставлен в информационно-справочных целях</w:t>
      </w:r>
      <w:r w:rsidDel="00000000" w:rsidR="00000000" w:rsidRPr="00000000">
        <w:rPr>
          <w:rtl w:val="0"/>
        </w:rPr>
      </w:r>
    </w:p>
    <w:sectPr>
      <w:pgSz w:h="16838" w:w="11906" w:orient="portrait"/>
      <w:pgMar w:bottom="1133.8582677165355" w:top="1133.8582677165355" w:left="1700.7874015748032"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120" w:line="24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240" w:before="120" w:line="240" w:lineRule="auto"/>
      <w:jc w:val="center"/>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jc w:val="center"/>
    </w:pPr>
    <w:rPr>
      <w:rFonts w:ascii="Times New Roman" w:cs="Times New Roman" w:eastAsia="Times New Roman" w:hAnsi="Times New Roman"/>
      <w:b w:val="1"/>
      <w:bCs w:val="1"/>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1Y+I94GoJMXlkAba1Xwx691qfg==">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