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57" w:before="57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mallCaps w:val="0"/>
          <w:color w:val="1155cc"/>
          <w:sz w:val="40"/>
          <w:szCs w:val="4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color w:val="1155cc"/>
          <w:sz w:val="40"/>
          <w:szCs w:val="40"/>
          <w:u w:val="single"/>
          <w:rtl w:val="0"/>
        </w:rPr>
        <w:t xml:space="preserve">Грязный подъезд, не выносят мусор</w:t>
      </w:r>
    </w:p>
    <w:p w:rsidR="00000000" w:rsidDel="00000000" w:rsidP="00000000" w:rsidRDefault="00000000" w:rsidRPr="00000000" w14:paraId="00000002">
      <w:pPr>
        <w:widowControl w:val="0"/>
        <w:spacing w:after="57" w:before="57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  <w:rtl w:val="0"/>
        </w:rPr>
        <w:t xml:space="preserve">Актуально на апрель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57" w:before="57" w:lineRule="auto"/>
        <w:ind w:left="0" w:right="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57" w:before="57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mallCaps w:val="0"/>
          <w:color w:val="000000"/>
          <w:sz w:val="24"/>
          <w:szCs w:val="24"/>
          <w:rtl w:val="0"/>
        </w:rPr>
        <w:t xml:space="preserve">В этом разделе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mallCaps w:val="0"/>
          <w:color w:val="000000"/>
          <w:sz w:val="24"/>
          <w:szCs w:val="24"/>
          <w:rtl w:val="0"/>
        </w:rPr>
        <w:t xml:space="preserve"> полный список инстанций для ситуации с нарушением содержания общего имущества и вывоза отходов: куда обращаться в первую очередь, куда идти, если не помогло, и куда жаловаться в крайнем случае. Все контакты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mallCaps w:val="0"/>
          <w:color w:val="000000"/>
          <w:sz w:val="24"/>
          <w:szCs w:val="24"/>
          <w:rtl w:val="0"/>
        </w:rPr>
        <w:t xml:space="preserve"> для города Калуги.</w:t>
      </w:r>
    </w:p>
    <w:p w:rsidR="00000000" w:rsidDel="00000000" w:rsidP="00000000" w:rsidRDefault="00000000" w:rsidRPr="00000000" w14:paraId="00000005">
      <w:pPr>
        <w:spacing w:after="57" w:before="57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57" w:before="57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color w:val="000000"/>
          <w:sz w:val="24"/>
          <w:szCs w:val="24"/>
          <w:rtl w:val="0"/>
        </w:rPr>
        <w:t xml:space="preserve">Куда жаловаться (по порядку):</w:t>
      </w:r>
    </w:p>
    <w:tbl>
      <w:tblPr>
        <w:tblStyle w:val="Table1"/>
        <w:tblW w:w="9866.0" w:type="dxa"/>
        <w:jc w:val="left"/>
        <w:tblLayout w:type="fixed"/>
        <w:tblLook w:val="0000"/>
      </w:tblPr>
      <w:tblGrid>
        <w:gridCol w:w="2272"/>
        <w:gridCol w:w="2235"/>
        <w:gridCol w:w="2580"/>
        <w:gridCol w:w="2779"/>
        <w:tblGridChange w:id="0">
          <w:tblGrid>
            <w:gridCol w:w="2272"/>
            <w:gridCol w:w="2235"/>
            <w:gridCol w:w="2580"/>
            <w:gridCol w:w="277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Очерёдность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Инстанция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Формат обращения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Что нужно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УК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Письменная претензия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Фото, даты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ГЖИ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Через ГИС ЖКХ или лично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Копия претензии, фото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Роспотребнадзор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При нарушении санитарных норм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Заключение СЭС*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Администрация г. Калуги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Если проблема с контейнерной площадкой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Фото, адрес площадки</w:t>
            </w:r>
          </w:p>
        </w:tc>
      </w:tr>
    </w:tbl>
    <w:p w:rsidR="00000000" w:rsidDel="00000000" w:rsidP="00000000" w:rsidRDefault="00000000" w:rsidRPr="00000000" w14:paraId="0000001B">
      <w:pPr>
        <w:spacing w:after="57" w:before="57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color w:val="000000"/>
          <w:sz w:val="24"/>
          <w:szCs w:val="24"/>
          <w:rtl w:val="0"/>
        </w:rPr>
        <w:t xml:space="preserve">* СЭС — санитарно-эпидемиологическая служба, которая проверяет соблюдение санитарных норм при обращении с отходами.</w:t>
      </w:r>
    </w:p>
    <w:p w:rsidR="00000000" w:rsidDel="00000000" w:rsidP="00000000" w:rsidRDefault="00000000" w:rsidRPr="00000000" w14:paraId="0000001C">
      <w:pPr>
        <w:spacing w:after="57" w:before="57" w:lineRule="auto"/>
        <w:ind w:left="0" w:right="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57" w:before="57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color w:val="000000"/>
          <w:sz w:val="24"/>
          <w:szCs w:val="24"/>
          <w:rtl w:val="0"/>
        </w:rPr>
        <w:t xml:space="preserve">Нормативы по вывозу мусора:</w:t>
      </w:r>
    </w:p>
    <w:tbl>
      <w:tblPr>
        <w:tblStyle w:val="Table2"/>
        <w:tblW w:w="9866.0" w:type="dxa"/>
        <w:jc w:val="left"/>
        <w:tblLayout w:type="fixed"/>
        <w:tblLook w:val="0000"/>
      </w:tblPr>
      <w:tblGrid>
        <w:gridCol w:w="4822"/>
        <w:gridCol w:w="5044"/>
        <w:tblGridChange w:id="0">
          <w:tblGrid>
            <w:gridCol w:w="4822"/>
            <w:gridCol w:w="50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Условие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Допустимый перерыв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В течение месяца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не более 72 часов (суммарно)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Единовременно при температуре +5°C и ниже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не более 48 часов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Единовременно при температуре выше +5°C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не более 24 часов</w:t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  <w:u w:val="single"/>
          <w:rtl w:val="0"/>
        </w:rPr>
        <w:t xml:space="preserve">Правила предоставления коммунальных услуг №354</w:t>
      </w:r>
    </w:p>
    <w:p w:rsidR="00000000" w:rsidDel="00000000" w:rsidP="00000000" w:rsidRDefault="00000000" w:rsidRPr="00000000" w14:paraId="00000028">
      <w:pPr>
        <w:widowControl w:val="0"/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  <w:u w:val="single"/>
          <w:rtl w:val="0"/>
        </w:rPr>
        <w:t xml:space="preserve">Правила осуществления деятельности по управлению МКД №416</w:t>
      </w:r>
    </w:p>
    <w:p w:rsidR="00000000" w:rsidDel="00000000" w:rsidP="00000000" w:rsidRDefault="00000000" w:rsidRPr="00000000" w14:paraId="00000029">
      <w:pPr>
        <w:widowControl w:val="0"/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  <w:u w:val="single"/>
          <w:rtl w:val="0"/>
        </w:rPr>
        <w:t xml:space="preserve">Постановление Губернатора Калужской области №708 от 15.12.2025</w:t>
      </w:r>
    </w:p>
    <w:p w:rsidR="00000000" w:rsidDel="00000000" w:rsidP="00000000" w:rsidRDefault="00000000" w:rsidRPr="00000000" w14:paraId="0000002A">
      <w:pPr>
        <w:widowControl w:val="0"/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  <w:u w:val="single"/>
          <w:rtl w:val="0"/>
        </w:rPr>
        <w:t xml:space="preserve">Информация с официальных сайтов ГЖИ и прокуратуры Калужской области</w:t>
      </w:r>
    </w:p>
    <w:p w:rsidR="00000000" w:rsidDel="00000000" w:rsidP="00000000" w:rsidRDefault="00000000" w:rsidRPr="00000000" w14:paraId="0000002B">
      <w:pPr>
        <w:widowControl w:val="0"/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  <w:rtl w:val="0"/>
        </w:rPr>
        <w:t xml:space="preserve">*Материал предоставлен в информационно-справочных целях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304" w:right="737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XO Tha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XO Thames" w:cs="XO Thames" w:eastAsia="XO Thames" w:hAnsi="XO Thames"/>
        <w:sz w:val="28"/>
        <w:szCs w:val="28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20" w:line="240" w:lineRule="auto"/>
      <w:ind w:left="0" w:right="0" w:firstLine="0"/>
      <w:jc w:val="both"/>
    </w:pPr>
    <w:rPr>
      <w:rFonts w:ascii="XO Thames" w:cs="XO Thames" w:eastAsia="XO Thames" w:hAnsi="XO Thames"/>
      <w:b w:val="1"/>
      <w:bCs w:val="1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20" w:line="240" w:lineRule="auto"/>
      <w:ind w:left="0" w:right="0" w:firstLine="0"/>
      <w:jc w:val="both"/>
    </w:pPr>
    <w:rPr>
      <w:rFonts w:ascii="XO Thames" w:cs="XO Thames" w:eastAsia="XO Thames" w:hAnsi="XO Thames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20" w:line="240" w:lineRule="auto"/>
      <w:ind w:left="0" w:right="0" w:firstLine="0"/>
      <w:jc w:val="both"/>
    </w:pPr>
    <w:rPr>
      <w:rFonts w:ascii="XO Thames" w:cs="XO Thames" w:eastAsia="XO Thames" w:hAnsi="XO Thames"/>
      <w:b w:val="1"/>
      <w:bCs w:val="1"/>
      <w:i w:val="0"/>
      <w:iCs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20" w:line="240" w:lineRule="auto"/>
      <w:ind w:left="0" w:right="0" w:firstLine="0"/>
      <w:jc w:val="both"/>
    </w:pPr>
    <w:rPr>
      <w:rFonts w:ascii="XO Thames" w:cs="XO Thames" w:eastAsia="XO Thames" w:hAnsi="XO Thames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20" w:line="240" w:lineRule="auto"/>
      <w:ind w:left="0" w:right="0" w:firstLine="0"/>
      <w:jc w:val="both"/>
    </w:pPr>
    <w:rPr>
      <w:rFonts w:ascii="XO Thames" w:cs="XO Thames" w:eastAsia="XO Thames" w:hAnsi="XO Thames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567" w:before="567" w:line="240" w:lineRule="auto"/>
      <w:ind w:left="0" w:right="0" w:firstLine="0"/>
      <w:jc w:val="center"/>
    </w:pPr>
    <w:rPr>
      <w:rFonts w:ascii="XO Thames" w:cs="XO Thames" w:eastAsia="XO Thames" w:hAnsi="XO Thames"/>
      <w:b w:val="1"/>
      <w:bCs w:val="1"/>
      <w:i w:val="0"/>
      <w:iCs w:val="0"/>
      <w:smallCaps w:val="1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Style_2">
    <w:name w:val="toc 2"/>
    <w:next w:val="Style_1"/>
    <w:link w:val="Style_2_ch"/>
    <w:uiPriority w:val="39"/>
    <w:pPr>
      <w:ind w:left="200" w:firstLine="0"/>
      <w:jc w:val="left"/>
    </w:pPr>
    <w:rPr>
      <w:rFonts w:ascii="XO Thames" w:hAnsi="XO Thames"/>
      <w:sz w:val="28"/>
    </w:rPr>
  </w:style>
  <w:style w:type="character" w:styleId="Style_2_ch">
    <w:name w:val="toc 2"/>
    <w:link w:val="Style_2"/>
    <w:rPr>
      <w:rFonts w:ascii="XO Thames" w:hAnsi="XO Thames"/>
      <w:sz w:val="28"/>
    </w:rPr>
  </w:style>
  <w:style w:type="paragraph" w:styleId="Style_3">
    <w:name w:val="toc 4"/>
    <w:next w:val="Style_1"/>
    <w:link w:val="Style_3_ch"/>
    <w:uiPriority w:val="39"/>
    <w:pPr>
      <w:ind w:left="600" w:firstLine="0"/>
      <w:jc w:val="left"/>
    </w:pPr>
    <w:rPr>
      <w:rFonts w:ascii="XO Thames" w:hAnsi="XO Thames"/>
      <w:sz w:val="28"/>
    </w:rPr>
  </w:style>
  <w:style w:type="character" w:styleId="Style_3_ch">
    <w:name w:val="toc 4"/>
    <w:link w:val="Style_3"/>
    <w:rPr>
      <w:rFonts w:ascii="XO Thames" w:hAnsi="XO Thames"/>
      <w:sz w:val="28"/>
    </w:rPr>
  </w:style>
  <w:style w:type="paragraph" w:styleId="Style_4">
    <w:name w:val="toc 6"/>
    <w:next w:val="Style_1"/>
    <w:link w:val="Style_4_ch"/>
    <w:uiPriority w:val="39"/>
    <w:pPr>
      <w:ind w:left="1000" w:firstLine="0"/>
      <w:jc w:val="left"/>
    </w:pPr>
    <w:rPr>
      <w:rFonts w:ascii="XO Thames" w:hAnsi="XO Thames"/>
      <w:sz w:val="28"/>
    </w:rPr>
  </w:style>
  <w:style w:type="character" w:styleId="Style_4_ch">
    <w:name w:val="toc 6"/>
    <w:link w:val="Style_4"/>
    <w:rPr>
      <w:rFonts w:ascii="XO Thames" w:hAnsi="XO Thames"/>
      <w:sz w:val="28"/>
    </w:rPr>
  </w:style>
  <w:style w:type="paragraph" w:styleId="Style_5">
    <w:name w:val="toc 7"/>
    <w:next w:val="Style_1"/>
    <w:link w:val="Style_5_ch"/>
    <w:uiPriority w:val="39"/>
    <w:pPr>
      <w:ind w:left="1200" w:firstLine="0"/>
      <w:jc w:val="left"/>
    </w:pPr>
    <w:rPr>
      <w:rFonts w:ascii="XO Thames" w:hAnsi="XO Thames"/>
      <w:sz w:val="28"/>
    </w:rPr>
  </w:style>
  <w:style w:type="character" w:styleId="Style_5_ch">
    <w:name w:val="toc 7"/>
    <w:link w:val="Style_5"/>
    <w:rPr>
      <w:rFonts w:ascii="XO Thames" w:hAnsi="XO Thames"/>
      <w:sz w:val="28"/>
    </w:rPr>
  </w:style>
  <w:style w:type="paragraph" w:styleId="Style_6">
    <w:name w:val="Endnote"/>
    <w:link w:val="Style_6_ch"/>
    <w:pPr>
      <w:ind w:left="0" w:firstLine="851"/>
      <w:jc w:val="both"/>
    </w:pPr>
    <w:rPr>
      <w:rFonts w:ascii="XO Thames" w:hAnsi="XO Thames"/>
      <w:sz w:val="22"/>
    </w:rPr>
  </w:style>
  <w:style w:type="character" w:styleId="Style_6_ch">
    <w:name w:val="Endnote"/>
    <w:link w:val="Style_6"/>
    <w:rPr>
      <w:rFonts w:ascii="XO Thames" w:hAnsi="XO Thames"/>
      <w:sz w:val="22"/>
    </w:rPr>
  </w:style>
  <w:style w:type="paragraph" w:styleId="Style_8">
    <w:name w:val="toc 3"/>
    <w:next w:val="Style_1"/>
    <w:link w:val="Style_8_ch"/>
    <w:uiPriority w:val="39"/>
    <w:pPr>
      <w:ind w:left="400" w:firstLine="0"/>
      <w:jc w:val="left"/>
    </w:pPr>
    <w:rPr>
      <w:rFonts w:ascii="XO Thames" w:hAnsi="XO Thames"/>
      <w:sz w:val="28"/>
    </w:rPr>
  </w:style>
  <w:style w:type="character" w:styleId="Style_8_ch">
    <w:name w:val="toc 3"/>
    <w:link w:val="Style_8"/>
    <w:rPr>
      <w:rFonts w:ascii="XO Thames" w:hAnsi="XO Thames"/>
      <w:sz w:val="28"/>
    </w:rPr>
  </w:style>
  <w:style w:type="paragraph" w:styleId="Style_11">
    <w:name w:val="Hyperlink"/>
    <w:link w:val="Style_11_ch"/>
    <w:rPr>
      <w:color w:val="0000ff"/>
      <w:u w:val="single"/>
    </w:rPr>
  </w:style>
  <w:style w:type="character" w:styleId="Style_11_ch">
    <w:name w:val="Hyperlink"/>
    <w:link w:val="Style_11"/>
    <w:rPr>
      <w:color w:val="0000ff"/>
      <w:u w:val="single"/>
    </w:rPr>
  </w:style>
  <w:style w:type="paragraph" w:styleId="Style_12">
    <w:name w:val="Footnote"/>
    <w:link w:val="Style_12_ch"/>
    <w:pPr>
      <w:ind w:left="0" w:firstLine="851"/>
      <w:jc w:val="both"/>
    </w:pPr>
    <w:rPr>
      <w:rFonts w:ascii="XO Thames" w:hAnsi="XO Thames"/>
      <w:sz w:val="22"/>
    </w:rPr>
  </w:style>
  <w:style w:type="character" w:styleId="Style_12_ch">
    <w:name w:val="Footnote"/>
    <w:link w:val="Style_12"/>
    <w:rPr>
      <w:rFonts w:ascii="XO Thames" w:hAnsi="XO Thames"/>
      <w:sz w:val="22"/>
    </w:rPr>
  </w:style>
  <w:style w:type="paragraph" w:styleId="Style_13">
    <w:name w:val="toc 1"/>
    <w:next w:val="Style_1"/>
    <w:link w:val="Style_13_ch"/>
    <w:uiPriority w:val="39"/>
    <w:pPr>
      <w:ind w:left="0" w:firstLine="0"/>
      <w:jc w:val="left"/>
    </w:pPr>
    <w:rPr>
      <w:rFonts w:ascii="XO Thames" w:hAnsi="XO Thames"/>
      <w:b w:val="1"/>
      <w:sz w:val="28"/>
    </w:rPr>
  </w:style>
  <w:style w:type="character" w:styleId="Style_13_ch">
    <w:name w:val="toc 1"/>
    <w:link w:val="Style_13"/>
    <w:rPr>
      <w:rFonts w:ascii="XO Thames" w:hAnsi="XO Thames"/>
      <w:b w:val="1"/>
      <w:sz w:val="28"/>
    </w:rPr>
  </w:style>
  <w:style w:type="paragraph" w:styleId="Style_14">
    <w:name w:val="Header and Footer"/>
    <w:link w:val="Style_14_ch"/>
    <w:pPr>
      <w:spacing w:line="240" w:lineRule="auto"/>
      <w:ind/>
      <w:jc w:val="both"/>
    </w:pPr>
    <w:rPr>
      <w:rFonts w:ascii="XO Thames" w:hAnsi="XO Thames"/>
      <w:sz w:val="28"/>
    </w:rPr>
  </w:style>
  <w:style w:type="character" w:styleId="Style_14_ch">
    <w:name w:val="Header and Footer"/>
    <w:link w:val="Style_14"/>
    <w:rPr>
      <w:rFonts w:ascii="XO Thames" w:hAnsi="XO Thames"/>
      <w:sz w:val="28"/>
    </w:rPr>
  </w:style>
  <w:style w:type="paragraph" w:styleId="Style_15">
    <w:name w:val="toc 9"/>
    <w:next w:val="Style_1"/>
    <w:link w:val="Style_15_ch"/>
    <w:uiPriority w:val="39"/>
    <w:pPr>
      <w:ind w:left="1600" w:firstLine="0"/>
      <w:jc w:val="left"/>
    </w:pPr>
    <w:rPr>
      <w:rFonts w:ascii="XO Thames" w:hAnsi="XO Thames"/>
      <w:sz w:val="28"/>
    </w:rPr>
  </w:style>
  <w:style w:type="character" w:styleId="Style_15_ch">
    <w:name w:val="toc 9"/>
    <w:link w:val="Style_15"/>
    <w:rPr>
      <w:rFonts w:ascii="XO Thames" w:hAnsi="XO Thames"/>
      <w:sz w:val="28"/>
    </w:rPr>
  </w:style>
  <w:style w:type="paragraph" w:styleId="Style_16">
    <w:name w:val="toc 8"/>
    <w:next w:val="Style_1"/>
    <w:link w:val="Style_16_ch"/>
    <w:uiPriority w:val="39"/>
    <w:pPr>
      <w:ind w:left="1400" w:firstLine="0"/>
      <w:jc w:val="left"/>
    </w:pPr>
    <w:rPr>
      <w:rFonts w:ascii="XO Thames" w:hAnsi="XO Thames"/>
      <w:sz w:val="28"/>
    </w:rPr>
  </w:style>
  <w:style w:type="character" w:styleId="Style_16_ch">
    <w:name w:val="toc 8"/>
    <w:link w:val="Style_16"/>
    <w:rPr>
      <w:rFonts w:ascii="XO Thames" w:hAnsi="XO Thames"/>
      <w:sz w:val="28"/>
    </w:rPr>
  </w:style>
  <w:style w:type="paragraph" w:styleId="Style_17">
    <w:name w:val="toc 5"/>
    <w:next w:val="Style_1"/>
    <w:link w:val="Style_17_ch"/>
    <w:uiPriority w:val="39"/>
    <w:pPr>
      <w:ind w:left="800" w:firstLine="0"/>
      <w:jc w:val="left"/>
    </w:pPr>
    <w:rPr>
      <w:rFonts w:ascii="XO Thames" w:hAnsi="XO Thames"/>
      <w:sz w:val="28"/>
    </w:rPr>
  </w:style>
  <w:style w:type="character" w:styleId="Style_17_ch">
    <w:name w:val="toc 5"/>
    <w:link w:val="Style_17"/>
    <w:rPr>
      <w:rFonts w:ascii="XO Thames" w:hAnsi="XO Thames"/>
      <w:sz w:val="28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both"/>
    </w:pPr>
    <w:rPr>
      <w:rFonts w:ascii="XO Thames" w:cs="XO Thames" w:eastAsia="XO Thames" w:hAnsi="XO Thames"/>
      <w:b w:val="0"/>
      <w:bCs w:val="0"/>
      <w:i w:val="1"/>
      <w:iCs w:val="1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6350">
          <a:solidFill>
            <a:schemeClr val="phClr">
              <a:shade val="95000"/>
              <a:satMod val="105000"/>
            </a:schemeClr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0yoNzGB/EBZTa6VMQMRhQL4ewQ==">CgMxLjA4AHIhMVJXd2h4a1ZEcHpJUnNLZjBUclNKTWU0RFRYOFZYVGFt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2026-03-30T18:07:18Z</dcterms:created>
</cp:coreProperties>
</file>