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Руководителю ООО «Старая УК»</w:t>
        <w:br w:type="textWrapping"/>
        <w:t xml:space="preserve">от 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(Ф.И.О. собственника)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__________________________</w:t>
        <w:br w:type="textWrapping"/>
        <w:t xml:space="preserve">тел.: ___________________________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q2q26zh6ei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Заявление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_________________________________, являюсь собственником помещения по адресу: ___________________________.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«_» ________ 20 ___ г. общим собранием собственников помещений в нашем доме принято решение о выборе новой управляющей организации — ООО «Новая УК». Протокол № ___ от __________. На основании данного решения договор управления с Вашей организацией расторгнут.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«_» ________ 20 ___ г. сведения о доме внесены в реестр лицензий ООО «Новая УК» (или: дом исключён из реестра лицензий Вашей организации), что подтверждается информацией ГЖИ.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это, Ваша организация продолжает выставлять мне платёжные документы за период с __________. Прошу: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Прекратить выставление квитанций на оплату жилищно-коммунальных услуг в отношении моего помещения.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письменный расчёт начислений за указанный период с указанием правовых оснований.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неисполнения требований я буду вынужден обратиться в Государственную жилищную инспекцию и прокуратуру, а также взыскать неосновательное обогащение в судебном порядке.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___________ Подпись: 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