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F6F54"/>
        </w:rPr>
        <w:t xml:space="preserve">Humania — Biblia de Diseño de Mundos</w:t>
      </w:r>
    </w:p>
    <w:p>
      <w:pPr>
        <w:spacing w:after="40"/>
      </w:pPr>
      <w:r>
        <w:rPr>
          <w:i/>
          <w:iCs/>
          <w:color w:val="555555"/>
        </w:rPr>
        <w:t xml:space="preserve">Versión jugable (vertical slice): 2 reinos — Verde (Identidad) + Rojo (Derechos)</w:t>
      </w:r>
    </w:p>
    <w:p>
      <w:pPr>
        <w:pBdr>
          <w:bottom w:val="single" w:color="CCCCCC" w:sz="6" w:space="6"/>
        </w:pBdr>
        <w:spacing w:after="40"/>
      </w:pPr>
      <w:r>
        <w:rPr>
          <w:color w:val="555555"/>
        </w:rPr>
        <w:t xml:space="preserve">Motor: Unity (2D) · Plataformas: Web + Android · Público: Primaria y secundaria · Backend: Supabase (PostgreSQL) · Roles: Estudiante y Docente</w:t>
      </w:r>
    </w:p>
    <w:p>
      <w:pPr>
        <w:pStyle w:val="Heading1"/>
        <w:spacing w:after="140" w:before="320"/>
      </w:pPr>
      <w:r>
        <w:rPr>
          <w:b/>
          <w:bCs/>
          <w:color w:val="1F6F54"/>
        </w:rPr>
        <w:t xml:space="preserve">La premisa que une todo</w:t>
      </w:r>
    </w:p>
    <w:p>
      <w:pPr>
        <w:spacing w:after="120" w:line="276"/>
      </w:pPr>
      <w:r>
        <w:rPr>
          <w:color w:val="222222"/>
        </w:rPr>
        <w:t xml:space="preserve">El jugador despierta como un ciudadano de Humania sin memoria. El mundo está roto: conceptos negativos han infectado los reinos, borrando los derechos y el equilibrio. Cada reino guarda un Cristal del Conocimiento. Recuperar un cristal no solo restaura ese reino — también devuelve al jugador un fragmento de su propia memoria y comprensión.</w:t>
      </w:r>
    </w:p>
    <w:p>
      <w:pPr>
        <w:spacing w:after="120" w:line="276"/>
      </w:pPr>
      <w:r>
        <w:rPr>
          <w:color w:val="222222"/>
        </w:rPr>
        <w:t xml:space="preserve">Esta entrega es un </w:t>
      </w:r>
      <w:r>
        <w:rPr>
          <w:i/>
          <w:iCs/>
          <w:color w:val="222222"/>
        </w:rPr>
        <w:t xml:space="preserve">vertical slice</w:t>
      </w:r>
      <w:r>
        <w:rPr>
          <w:color w:val="222222"/>
        </w:rPr>
        <w:t xml:space="preserve"> del proyecto: abarca los dos primeros reinos, Verde (Identidad) y Rojo (Derechos). Al recuperar sus dos cristales, Humania se restaura parcialmente y el jugador recuerda lo esencial de quién fue; el mundo queda abierto hacia los tres reinos restantes, que completan el juego. El recorte permite entregar una experiencia pulida y con un arco completo —despertar, recuperar dos verdades, recordar— sin sacrificar la visión total.</w:t>
      </w:r>
    </w:p>
    <w:p>
      <w:pPr>
        <w:spacing w:after="120" w:line="276"/>
      </w:pPr>
      <w:r>
        <w:rPr>
          <w:b/>
          <w:bCs/>
          <w:color w:val="222222"/>
        </w:rPr>
        <w:t xml:space="preserve">Idea pedagógica central: </w:t>
      </w:r>
      <w:r>
        <w:rPr>
          <w:color w:val="222222"/>
        </w:rPr>
        <w:t xml:space="preserve">el “enemigo” nunca es una persona, es una idea (el estereotipo, la ignorancia). Los bosses no se “matan”: se comprenden, se desarman y se transforman. Esto es lo que más vas a querer defender ante tu profesor.</w:t>
      </w:r>
    </w:p>
    <w:p>
      <w:pPr>
        <w:spacing w:after="80" w:line="276"/>
      </w:pPr>
      <w:r>
        <w:rPr>
          <w:b/>
          <w:bCs/>
          <w:color w:val="222222"/>
        </w:rPr>
        <w:t xml:space="preserve">Sistemas transversales (presentes en ambos reinos):</w:t>
      </w:r>
    </w:p>
    <w:p>
      <w:pPr>
        <w:pStyle w:val="ListParagraph"/>
        <w:numPr>
          <w:ilvl w:val="0"/>
          <w:numId w:val="1"/>
        </w:numPr>
        <w:spacing w:after="90" w:line="272"/>
      </w:pPr>
      <w:r>
        <w:rPr>
          <w:b/>
          <w:bCs/>
          <w:color w:val="222222"/>
        </w:rPr>
        <w:t xml:space="preserve">Cristales del Conocimiento → </w:t>
      </w:r>
      <w:r>
        <w:rPr>
          <w:color w:val="222222"/>
        </w:rPr>
        <w:t xml:space="preserve">1 cristal grande por reino (2 en esta versión; 5 en el juego completo). Dentro de cada reino, además, coleccionas fragmentos de saber tipo Pokémon (datos reales, artículos, hitos).</w:t>
      </w:r>
    </w:p>
    <w:p>
      <w:pPr>
        <w:pStyle w:val="ListParagraph"/>
        <w:numPr>
          <w:ilvl w:val="0"/>
          <w:numId w:val="1"/>
        </w:numPr>
        <w:spacing w:after="90" w:line="272"/>
      </w:pPr>
      <w:r>
        <w:rPr>
          <w:b/>
          <w:bCs/>
          <w:color w:val="222222"/>
        </w:rPr>
        <w:t xml:space="preserve">Habilidades del Conocimiento → </w:t>
      </w:r>
      <w:r>
        <w:rPr>
          <w:color w:val="222222"/>
        </w:rPr>
        <w:t xml:space="preserve">cada reino te otorga 1–2 habilidades. Se usan contra su propio boss y quedan disponibles después; al final del segundo reino se combinan las de ambos reinos en el cierre.</w:t>
      </w:r>
    </w:p>
    <w:p>
      <w:pPr>
        <w:pStyle w:val="ListParagraph"/>
        <w:numPr>
          <w:ilvl w:val="0"/>
          <w:numId w:val="1"/>
        </w:numPr>
        <w:spacing w:after="90" w:line="272"/>
      </w:pPr>
      <w:r>
        <w:rPr>
          <w:b/>
          <w:bCs/>
          <w:color w:val="222222"/>
        </w:rPr>
        <w:t xml:space="preserve">Hub central → </w:t>
      </w:r>
      <w:r>
        <w:rPr>
          <w:color w:val="222222"/>
        </w:rPr>
        <w:t xml:space="preserve">un mapa de Humania que conecta los reinos y se va “iluminando” conforme recuperas cristales. En el juego completo el hub se expande a los 5 reinos.</w:t>
      </w:r>
    </w:p>
    <w:p>
      <w:pPr>
        <w:pStyle w:val="ListParagraph"/>
        <w:numPr>
          <w:ilvl w:val="0"/>
          <w:numId w:val="1"/>
        </w:numPr>
        <w:spacing w:after="90" w:line="272"/>
      </w:pPr>
      <w:r>
        <w:rPr>
          <w:b/>
          <w:bCs/>
          <w:color w:val="222222"/>
        </w:rPr>
        <w:t xml:space="preserve">Escalado por edad → </w:t>
      </w:r>
      <w:r>
        <w:rPr>
          <w:color w:val="222222"/>
        </w:rPr>
        <w:t xml:space="preserve">primaria se apoya más en plataformas y exploración visual; secundaria desbloquea más profundidad narrativa y dilemas morales. El Modo Docente permite asignar reinos específicos como tarea.</w:t>
      </w:r>
    </w:p>
    <w:p>
      <w:pPr>
        <w:pStyle w:val="Heading1"/>
        <w:spacing w:after="140" w:before="320"/>
      </w:pPr>
      <w:r>
        <w:rPr>
          <w:b/>
          <w:bCs/>
          <w:color w:val="1F6F54"/>
        </w:rPr>
        <w:t xml:space="preserve">Reino Verde — Identidad</w:t>
      </w:r>
    </w:p>
    <w:p>
      <w:pPr>
        <w:spacing w:after="120" w:line="276"/>
      </w:pPr>
      <w:r>
        <w:rPr>
          <w:b/>
          <w:bCs/>
          <w:color w:val="222222"/>
        </w:rPr>
        <w:t xml:space="preserve">Eje temático: </w:t>
      </w:r>
      <w:r>
        <w:rPr>
          <w:color w:val="222222"/>
        </w:rPr>
        <w:t xml:space="preserve">Identidad de género y autoconocimiento.</w:t>
      </w:r>
    </w:p>
    <w:p>
      <w:pPr>
        <w:spacing w:after="120" w:line="276"/>
      </w:pPr>
      <w:r>
        <w:rPr>
          <w:b/>
          <w:bCs/>
          <w:color w:val="222222"/>
        </w:rPr>
        <w:t xml:space="preserve">Ambientación visual: </w:t>
      </w:r>
      <w:r>
        <w:rPr>
          <w:color w:val="222222"/>
        </w:rPr>
        <w:t xml:space="preserve">Un bosque vivo. Al inicio está descolorido y deformado: los árboles crecen forzados en formas rígidas (cuadrados, idénticos), las flores están “encajonadas”. Conforme el jugador rechaza moldes impuestos, el bosque recupera color y formas orgánicas. Es el tutorial natural del juego — el más amable visualmente, ideal como primer mundo.</w:t>
      </w:r>
    </w:p>
    <w:p>
      <w:pPr>
        <w:spacing w:after="120" w:line="276"/>
      </w:pPr>
      <w:r>
        <w:rPr>
          <w:b/>
          <w:bCs/>
          <w:color w:val="222222"/>
        </w:rPr>
        <w:t xml:space="preserve">Premisa narrativa: </w:t>
      </w:r>
      <w:r>
        <w:rPr>
          <w:color w:val="222222"/>
        </w:rPr>
        <w:t xml:space="preserve">El Estereotipo lanzó un hechizo que congela a los habitantes en siluetas-molde: “el fuerte”, “la delicada”, “el que no llora”. Nadie puede ser quien realmente es. El jugador debe liberarlos revelando a la persona real detrás de cada molde.</w:t>
      </w:r>
    </w:p>
    <w:p>
      <w:pPr>
        <w:spacing w:after="80" w:line="276"/>
      </w:pPr>
      <w:r>
        <w:rPr>
          <w:b/>
          <w:bCs/>
          <w:color w:val="222222"/>
        </w:rPr>
        <w:t xml:space="preserve">Gameplay (las tres capas):</w:t>
      </w:r>
    </w:p>
    <w:p>
      <w:pPr>
        <w:pStyle w:val="ListParagraph"/>
        <w:numPr>
          <w:ilvl w:val="0"/>
          <w:numId w:val="1"/>
        </w:numPr>
        <w:spacing w:after="90" w:line="272"/>
      </w:pPr>
      <w:r>
        <w:rPr>
          <w:i/>
          <w:iCs/>
          <w:color w:val="222222"/>
        </w:rPr>
        <w:t xml:space="preserve">Plataformas estilo Mario: </w:t>
      </w:r>
      <w:r>
        <w:rPr>
          <w:color w:val="222222"/>
        </w:rPr>
        <w:t xml:space="preserve">niveles de desplazamiento lateral donde construyes tu avatar recogiendo fichas de valor (curiosidad, valentía, ternura, fuerza) en lugar de objetos “de niño” o “de niña”. Las plataformas siguientes solo aparecen cuando eliges de forma auténtica, no por lo que “se espera”.</w:t>
      </w:r>
    </w:p>
    <w:p>
      <w:pPr>
        <w:pStyle w:val="ListParagraph"/>
        <w:numPr>
          <w:ilvl w:val="0"/>
          <w:numId w:val="1"/>
        </w:numPr>
        <w:spacing w:after="90" w:line="272"/>
      </w:pPr>
      <w:r>
        <w:rPr>
          <w:i/>
          <w:iCs/>
          <w:color w:val="222222"/>
        </w:rPr>
        <w:t xml:space="preserve">Puzzles narrativos estilo Undertale: </w:t>
      </w:r>
      <w:r>
        <w:rPr>
          <w:color w:val="222222"/>
        </w:rPr>
        <w:t xml:space="preserve">NPCs congelados te plantean dilemas tipo “¿quién soy?”. Un personaje te dice “el que cocina no puede ser valiente, ¿verdad?” y debes responder rompiendo el falso binario. Las respuestas se registran.</w:t>
      </w:r>
    </w:p>
    <w:p>
      <w:pPr>
        <w:pStyle w:val="ListParagraph"/>
        <w:numPr>
          <w:ilvl w:val="0"/>
          <w:numId w:val="1"/>
        </w:numPr>
        <w:spacing w:after="90" w:line="272"/>
      </w:pPr>
      <w:r>
        <w:rPr>
          <w:i/>
          <w:iCs/>
          <w:color w:val="222222"/>
        </w:rPr>
        <w:t xml:space="preserve">Colección estilo Pokémon: </w:t>
      </w:r>
      <w:r>
        <w:rPr>
          <w:color w:val="222222"/>
        </w:rPr>
        <w:t xml:space="preserve">cada molde roto te deja un Fragmento de Identidad (una historia real: una niña ingeniera, un niño que baila, una abuela que lidera). Coleccionarlos llena tu “álbum del yo”.</w:t>
      </w:r>
    </w:p>
    <w:p>
      <w:pPr>
        <w:spacing w:after="80" w:line="276"/>
      </w:pPr>
      <w:r>
        <w:rPr>
          <w:b/>
          <w:bCs/>
          <w:color w:val="222222"/>
        </w:rPr>
        <w:t xml:space="preserve">Habilidades del Conocimiento que desbloqueas:</w:t>
      </w:r>
    </w:p>
    <w:p>
      <w:pPr>
        <w:pStyle w:val="ListParagraph"/>
        <w:numPr>
          <w:ilvl w:val="0"/>
          <w:numId w:val="1"/>
        </w:numPr>
        <w:spacing w:after="90" w:line="272"/>
      </w:pPr>
      <w:r>
        <w:rPr>
          <w:b/>
          <w:bCs/>
          <w:color w:val="222222"/>
        </w:rPr>
        <w:t xml:space="preserve">Espejo de la Verdad → </w:t>
      </w:r>
      <w:r>
        <w:rPr>
          <w:color w:val="222222"/>
        </w:rPr>
        <w:t xml:space="preserve">revela a la persona real detrás de la silueta-molde.</w:t>
      </w:r>
    </w:p>
    <w:p>
      <w:pPr>
        <w:pStyle w:val="ListParagraph"/>
        <w:numPr>
          <w:ilvl w:val="0"/>
          <w:numId w:val="1"/>
        </w:numPr>
        <w:spacing w:after="90" w:line="272"/>
      </w:pPr>
      <w:r>
        <w:rPr>
          <w:b/>
          <w:bCs/>
          <w:color w:val="222222"/>
        </w:rPr>
        <w:t xml:space="preserve">Voz Propia → </w:t>
      </w:r>
      <w:r>
        <w:rPr>
          <w:color w:val="222222"/>
        </w:rPr>
        <w:t xml:space="preserve">te deja afirmar tu propia elección y romper un molde que te quieren imponer.</w:t>
      </w:r>
    </w:p>
    <w:p>
      <w:pPr>
        <w:pStyle w:val="Heading3"/>
        <w:spacing w:after="80" w:before="180"/>
      </w:pPr>
      <w:r>
        <w:rPr>
          <w:b/>
          <w:bCs/>
          <w:color w:val="9C2B2B"/>
        </w:rPr>
        <w:t xml:space="preserve">BOSS: El Estereotipo</w:t>
      </w:r>
    </w:p>
    <w:p>
      <w:pPr>
        <w:pStyle w:val="ListParagraph"/>
        <w:numPr>
          <w:ilvl w:val="0"/>
          <w:numId w:val="1"/>
        </w:numPr>
        <w:spacing w:after="90" w:line="272"/>
      </w:pPr>
      <w:r>
        <w:rPr>
          <w:b/>
          <w:bCs/>
          <w:color w:val="222222"/>
        </w:rPr>
        <w:t xml:space="preserve">Concepto: </w:t>
      </w:r>
      <w:r>
        <w:rPr>
          <w:color w:val="222222"/>
        </w:rPr>
        <w:t xml:space="preserve">la idea de que solo puedes ser de una forma según tu género.</w:t>
      </w:r>
    </w:p>
    <w:p>
      <w:pPr>
        <w:pStyle w:val="ListParagraph"/>
        <w:numPr>
          <w:ilvl w:val="0"/>
          <w:numId w:val="1"/>
        </w:numPr>
        <w:spacing w:after="90" w:line="272"/>
      </w:pPr>
      <w:r>
        <w:rPr>
          <w:b/>
          <w:bCs/>
          <w:color w:val="222222"/>
        </w:rPr>
        <w:t xml:space="preserve">Apariencia: </w:t>
      </w:r>
      <w:r>
        <w:rPr>
          <w:color w:val="222222"/>
        </w:rPr>
        <w:t xml:space="preserve">una figura alta hecha de máscaras apiladas que va cambiando de cara — la del “macho fuerte”, la de la “niña frágil”, la del “que no debe sentir”. No tiene rostro propio: es puro disfraz.</w:t>
      </w:r>
    </w:p>
    <w:p>
      <w:pPr>
        <w:pStyle w:val="ListParagraph"/>
        <w:numPr>
          <w:ilvl w:val="0"/>
          <w:numId w:val="1"/>
        </w:numPr>
        <w:spacing w:after="90" w:line="272"/>
      </w:pPr>
      <w:r>
        <w:rPr>
          <w:b/>
          <w:bCs/>
          <w:color w:val="222222"/>
        </w:rPr>
        <w:t xml:space="preserve">Patrón de ataque: </w:t>
      </w:r>
      <w:r>
        <w:rPr>
          <w:color w:val="222222"/>
        </w:rPr>
        <w:t xml:space="preserve">lanza moldes (proyectiles con forma de caja) que intentan atrapar al jugador y “encajonarlo” en una forma rígida, quitándole movilidad. Cada cierto tiempo te dice una frase de estereotipo (“las niñas no…”, “los niños siempre…”).</w:t>
      </w:r>
    </w:p>
    <w:p>
      <w:pPr>
        <w:pStyle w:val="ListParagraph"/>
        <w:numPr>
          <w:ilvl w:val="0"/>
          <w:numId w:val="1"/>
        </w:numPr>
        <w:spacing w:after="90" w:line="272"/>
      </w:pPr>
      <w:r>
        <w:rPr>
          <w:b/>
          <w:bCs/>
          <w:color w:val="222222"/>
        </w:rPr>
        <w:t xml:space="preserve">Cómo se vence: </w:t>
      </w:r>
      <w:r>
        <w:rPr>
          <w:color w:val="222222"/>
        </w:rPr>
        <w:t xml:space="preserve">usas el Espejo de la Verdad para reflejar cada máscara de vuelta. Al impactar, la máscara se quiebra y revela debajo a una persona real y diversa (el reveal pedagógico). El Estereotipo no se destruye a golpes: se queda sin máscaras hasta no tener ningún disfraz que mostrar, y se disuelve admitiendo que “nunca tuvo una cara propia”.</w:t>
      </w:r>
    </w:p>
    <w:p>
      <w:pPr>
        <w:pStyle w:val="ListParagraph"/>
        <w:numPr>
          <w:ilvl w:val="0"/>
          <w:numId w:val="1"/>
        </w:numPr>
        <w:spacing w:after="90" w:line="272"/>
      </w:pPr>
      <w:r>
        <w:rPr>
          <w:b/>
          <w:bCs/>
          <w:color w:val="222222"/>
        </w:rPr>
        <w:t xml:space="preserve">Significado pedagógico: </w:t>
      </w:r>
      <w:r>
        <w:rPr>
          <w:color w:val="222222"/>
        </w:rPr>
        <w:t xml:space="preserve">los estereotipos son capas que ocultan a personas reales; al mirar la verdad, se caen solos.</w:t>
      </w:r>
    </w:p>
    <w:p>
      <w:pPr>
        <w:pStyle w:val="ListParagraph"/>
        <w:numPr>
          <w:ilvl w:val="0"/>
          <w:numId w:val="1"/>
        </w:numPr>
        <w:spacing w:after="90" w:line="272"/>
      </w:pPr>
      <w:r>
        <w:rPr>
          <w:b/>
          <w:bCs/>
          <w:color w:val="222222"/>
        </w:rPr>
        <w:t xml:space="preserve">Recompensa: </w:t>
      </w:r>
      <w:r>
        <w:rPr>
          <w:color w:val="222222"/>
        </w:rPr>
        <w:t xml:space="preserve">Cristal de la Identidad + primera pieza de memoria del jugador.</w:t>
      </w:r>
    </w:p>
    <w:p>
      <w:pPr>
        <w:pStyle w:val="Heading1"/>
        <w:spacing w:after="140" w:before="320"/>
      </w:pPr>
      <w:r>
        <w:rPr>
          <w:b/>
          <w:bCs/>
          <w:color w:val="1F6F54"/>
        </w:rPr>
        <w:t xml:space="preserve">Reino Rojo — Derechos</w:t>
      </w:r>
    </w:p>
    <w:p>
      <w:pPr>
        <w:spacing w:after="120" w:line="276"/>
      </w:pPr>
      <w:r>
        <w:rPr>
          <w:b/>
          <w:bCs/>
          <w:color w:val="222222"/>
        </w:rPr>
        <w:t xml:space="preserve">Eje temático: </w:t>
      </w:r>
      <w:r>
        <w:rPr>
          <w:color w:val="222222"/>
        </w:rPr>
        <w:t xml:space="preserve">Derechos de la mujer y marco legal.</w:t>
      </w:r>
    </w:p>
    <w:p>
      <w:pPr>
        <w:spacing w:after="120" w:line="276"/>
      </w:pPr>
      <w:r>
        <w:rPr>
          <w:b/>
          <w:bCs/>
          <w:color w:val="222222"/>
        </w:rPr>
        <w:t xml:space="preserve">Ambientación visual: </w:t>
      </w:r>
      <w:r>
        <w:rPr>
          <w:color w:val="222222"/>
        </w:rPr>
        <w:t xml:space="preserve">Una ciudadela de la ley: tribunales, monumentos, bibliotecas, columnas con textos grabados. Pero está agrietada y desvaneciéndose — los textos de las leyes se borran solos, los puentes de “ley” están rotos, los monumentos se desmoronan. Paleta roja/ocre, sensación de archivo antiguo.</w:t>
      </w:r>
    </w:p>
    <w:p>
      <w:pPr>
        <w:spacing w:after="120" w:line="276"/>
      </w:pPr>
      <w:r>
        <w:rPr>
          <w:b/>
          <w:bCs/>
          <w:color w:val="222222"/>
        </w:rPr>
        <w:t xml:space="preserve">Premisa narrativa: </w:t>
      </w:r>
      <w:r>
        <w:rPr>
          <w:color w:val="222222"/>
        </w:rPr>
        <w:t xml:space="preserve">La Ignorancia está borrando las leyes de Humania. Sin ellas, el mundo retrocede a la injusticia. El jugador debe reconstruir el Códice de los Derechos.</w:t>
      </w:r>
    </w:p>
    <w:p>
      <w:pPr>
        <w:spacing w:after="80" w:line="276"/>
      </w:pPr>
      <w:r>
        <w:rPr>
          <w:b/>
          <w:bCs/>
          <w:color w:val="222222"/>
        </w:rPr>
        <w:t xml:space="preserve">Gameplay (las tres capas):</w:t>
      </w:r>
    </w:p>
    <w:p>
      <w:pPr>
        <w:pStyle w:val="ListParagraph"/>
        <w:numPr>
          <w:ilvl w:val="0"/>
          <w:numId w:val="1"/>
        </w:numPr>
        <w:spacing w:after="90" w:line="272"/>
      </w:pPr>
      <w:r>
        <w:rPr>
          <w:i/>
          <w:iCs/>
          <w:color w:val="222222"/>
        </w:rPr>
        <w:t xml:space="preserve">Plataformas estilo Mario: </w:t>
      </w:r>
      <w:r>
        <w:rPr>
          <w:color w:val="222222"/>
        </w:rPr>
        <w:t xml:space="preserve">el camino está hecho de “leyes rotas” — plataformas fragmentadas que se desmoronaron. Debes encontrar las piezas perdidas (cada una es un derecho real) y colocarlas en orden para reconstruir el puente y avanzar.</w:t>
      </w:r>
    </w:p>
    <w:p>
      <w:pPr>
        <w:pStyle w:val="ListParagraph"/>
        <w:numPr>
          <w:ilvl w:val="0"/>
          <w:numId w:val="1"/>
        </w:numPr>
        <w:spacing w:after="90" w:line="272"/>
      </w:pPr>
      <w:r>
        <w:rPr>
          <w:i/>
          <w:iCs/>
          <w:color w:val="222222"/>
        </w:rPr>
        <w:t xml:space="preserve">Puzzles narrativos estilo Undertale: </w:t>
      </w:r>
      <w:r>
        <w:rPr>
          <w:color w:val="222222"/>
        </w:rPr>
        <w:t xml:space="preserve">ordenamiento cronológico de hitos de derechos (acceso a la educación, derecho al voto, derechos laborales, etc.). Aquí entra contenido educativo real — y es adaptable por país/región, lo cual conecta directo con el Modo Docente y las preguntas personalizadas.</w:t>
      </w:r>
    </w:p>
    <w:p>
      <w:pPr>
        <w:pStyle w:val="ListParagraph"/>
        <w:numPr>
          <w:ilvl w:val="0"/>
          <w:numId w:val="1"/>
        </w:numPr>
        <w:spacing w:after="90" w:line="272"/>
      </w:pPr>
      <w:r>
        <w:rPr>
          <w:i/>
          <w:iCs/>
          <w:color w:val="222222"/>
        </w:rPr>
        <w:t xml:space="preserve">Colección estilo Pokémon: </w:t>
      </w:r>
      <w:r>
        <w:rPr>
          <w:color w:val="222222"/>
        </w:rPr>
        <w:t xml:space="preserve">cada derecho restaurado se guarda como un Artículo coleccionable, con su dato real. Completar la colección = Códice completo.</w:t>
      </w:r>
    </w:p>
    <w:p>
      <w:pPr>
        <w:spacing w:after="80" w:line="276"/>
      </w:pPr>
      <w:r>
        <w:rPr>
          <w:b/>
          <w:bCs/>
          <w:color w:val="222222"/>
        </w:rPr>
        <w:t xml:space="preserve">Habilidades del Conocimiento que desbloqueas:</w:t>
      </w:r>
    </w:p>
    <w:p>
      <w:pPr>
        <w:pStyle w:val="ListParagraph"/>
        <w:numPr>
          <w:ilvl w:val="0"/>
          <w:numId w:val="1"/>
        </w:numPr>
        <w:spacing w:after="90" w:line="272"/>
      </w:pPr>
      <w:r>
        <w:rPr>
          <w:b/>
          <w:bCs/>
          <w:color w:val="222222"/>
        </w:rPr>
        <w:t xml:space="preserve">Memoria Legal → </w:t>
      </w:r>
      <w:r>
        <w:rPr>
          <w:color w:val="222222"/>
        </w:rPr>
        <w:t xml:space="preserve">recuerdas una ley para reconstruir una plataforma o iluminar una zona borrada.</w:t>
      </w:r>
    </w:p>
    <w:p>
      <w:pPr>
        <w:pStyle w:val="ListParagraph"/>
        <w:numPr>
          <w:ilvl w:val="0"/>
          <w:numId w:val="1"/>
        </w:numPr>
        <w:spacing w:after="90" w:line="272"/>
      </w:pPr>
      <w:r>
        <w:rPr>
          <w:b/>
          <w:bCs/>
          <w:color w:val="222222"/>
        </w:rPr>
        <w:t xml:space="preserve">Cronología → </w:t>
      </w:r>
      <w:r>
        <w:rPr>
          <w:color w:val="222222"/>
        </w:rPr>
        <w:t xml:space="preserve">revela el orden correcto de una secuencia de hitos.</w:t>
      </w:r>
    </w:p>
    <w:p>
      <w:pPr>
        <w:pStyle w:val="Heading3"/>
        <w:spacing w:after="80" w:before="180"/>
      </w:pPr>
      <w:r>
        <w:rPr>
          <w:b/>
          <w:bCs/>
          <w:color w:val="9C2B2B"/>
        </w:rPr>
        <w:t xml:space="preserve">BOSS: La Ignorancia</w:t>
      </w:r>
    </w:p>
    <w:p>
      <w:pPr>
        <w:pStyle w:val="ListParagraph"/>
        <w:numPr>
          <w:ilvl w:val="0"/>
          <w:numId w:val="1"/>
        </w:numPr>
        <w:spacing w:after="90" w:line="272"/>
      </w:pPr>
      <w:r>
        <w:rPr>
          <w:b/>
          <w:bCs/>
          <w:color w:val="222222"/>
        </w:rPr>
        <w:t xml:space="preserve">Concepto: </w:t>
      </w:r>
      <w:r>
        <w:rPr>
          <w:color w:val="222222"/>
        </w:rPr>
        <w:t xml:space="preserve">lo que pasa cuando no se conocen los derechos: se pierden.</w:t>
      </w:r>
    </w:p>
    <w:p>
      <w:pPr>
        <w:pStyle w:val="ListParagraph"/>
        <w:numPr>
          <w:ilvl w:val="0"/>
          <w:numId w:val="1"/>
        </w:numPr>
        <w:spacing w:after="90" w:line="272"/>
      </w:pPr>
      <w:r>
        <w:rPr>
          <w:b/>
          <w:bCs/>
          <w:color w:val="222222"/>
        </w:rPr>
        <w:t xml:space="preserve">Apariencia: </w:t>
      </w:r>
      <w:r>
        <w:rPr>
          <w:color w:val="222222"/>
        </w:rPr>
        <w:t xml:space="preserve">una mancha de tinta/estática sin forma fija, que se traga el texto y oscurece el entorno. Donde pasa, las letras de las leyes desaparecen de las paredes.</w:t>
      </w:r>
    </w:p>
    <w:p>
      <w:pPr>
        <w:pStyle w:val="ListParagraph"/>
        <w:numPr>
          <w:ilvl w:val="0"/>
          <w:numId w:val="1"/>
        </w:numPr>
        <w:spacing w:after="90" w:line="272"/>
      </w:pPr>
      <w:r>
        <w:rPr>
          <w:b/>
          <w:bCs/>
          <w:color w:val="222222"/>
        </w:rPr>
        <w:t xml:space="preserve">Patrón de ataque: </w:t>
      </w:r>
      <w:r>
        <w:rPr>
          <w:color w:val="222222"/>
        </w:rPr>
        <w:t xml:space="preserve">oscurece partes de la arena (literalmente no ves) y borra las plataformas bajo tus pies, obligándote a moverte. Cada fase apaga más el escenario.</w:t>
      </w:r>
    </w:p>
    <w:p>
      <w:pPr>
        <w:pStyle w:val="ListParagraph"/>
        <w:numPr>
          <w:ilvl w:val="0"/>
          <w:numId w:val="1"/>
        </w:numPr>
        <w:spacing w:after="90" w:line="272"/>
      </w:pPr>
      <w:r>
        <w:rPr>
          <w:b/>
          <w:bCs/>
          <w:color w:val="222222"/>
        </w:rPr>
        <w:t xml:space="preserve">Cómo se vence: </w:t>
      </w:r>
      <w:r>
        <w:rPr>
          <w:color w:val="222222"/>
        </w:rPr>
        <w:t xml:space="preserve">usas Memoria Legal: cada vez que reconoces/reconstruyes correctamente un derecho, esa zona se vuelve a iluminar y daña al boss. En la fase final debes reconstruir el Códice completo en orden (mini-juego de cronología). Cuando el Códice queda completo, La Ignorancia ya no tiene nada que borrar y se desvanece.</w:t>
      </w:r>
    </w:p>
    <w:p>
      <w:pPr>
        <w:pStyle w:val="ListParagraph"/>
        <w:numPr>
          <w:ilvl w:val="0"/>
          <w:numId w:val="1"/>
        </w:numPr>
        <w:spacing w:after="90" w:line="272"/>
      </w:pPr>
      <w:r>
        <w:rPr>
          <w:b/>
          <w:bCs/>
          <w:color w:val="222222"/>
        </w:rPr>
        <w:t xml:space="preserve">Significado pedagógico: </w:t>
      </w:r>
      <w:r>
        <w:rPr>
          <w:color w:val="222222"/>
        </w:rPr>
        <w:t xml:space="preserve">conocer tus derechos es lo que los hace existir; la ignorancia solo gana en la oscuridad.</w:t>
      </w:r>
    </w:p>
    <w:p>
      <w:pPr>
        <w:pStyle w:val="ListParagraph"/>
        <w:numPr>
          <w:ilvl w:val="0"/>
          <w:numId w:val="1"/>
        </w:numPr>
        <w:spacing w:after="90" w:line="272"/>
      </w:pPr>
      <w:r>
        <w:rPr>
          <w:b/>
          <w:bCs/>
          <w:color w:val="222222"/>
        </w:rPr>
        <w:t xml:space="preserve">Recompensa: </w:t>
      </w:r>
      <w:r>
        <w:rPr>
          <w:color w:val="222222"/>
        </w:rPr>
        <w:t xml:space="preserve">Cristal de los Derechos + segunda pieza de memoria.</w:t>
      </w:r>
    </w:p>
    <w:p>
      <w:pPr>
        <w:pStyle w:val="Heading1"/>
        <w:spacing w:after="140" w:before="320"/>
      </w:pPr>
      <w:r>
        <w:rPr>
          <w:b/>
          <w:bCs/>
          <w:color w:val="1F6F54"/>
        </w:rPr>
        <w:t xml:space="preserve">Cierre de la demo — Los dos cristales</w:t>
      </w:r>
    </w:p>
    <w:p>
      <w:pPr>
        <w:spacing w:after="120" w:line="276"/>
      </w:pPr>
      <w:r>
        <w:rPr>
          <w:color w:val="222222"/>
        </w:rPr>
        <w:t xml:space="preserve">Al vencer a La Ignorancia y recuperar el Cristal de los Derechos, los dos cristales —Identidad y Derechos— se unen en el hub. Humania se ilumina parcialmente: el bosque y la ciudadela vuelven a respirar. El jugador recuerda un fragmento clave de quién fue: no todo, pero lo suficiente para saber que su historia continúa.</w:t>
      </w:r>
    </w:p>
    <w:p>
      <w:pPr>
        <w:spacing w:after="120" w:line="276"/>
      </w:pPr>
      <w:r>
        <w:rPr>
          <w:color w:val="222222"/>
        </w:rPr>
        <w:t xml:space="preserve">En el horizonte, una sombra que borra el color —una primera aparición de El Olvido, el boss final del juego completo— se retira ante la luz de los dos cristales, dejando claro que aún quedan tres reinos por sanar: Protección, Equidad y Futuro.</w:t>
      </w:r>
    </w:p>
    <w:p>
      <w:pPr>
        <w:spacing w:after="120" w:line="276"/>
      </w:pPr>
      <w:r>
        <w:rPr>
          <w:b/>
          <w:bCs/>
          <w:color w:val="222222"/>
        </w:rPr>
        <w:t xml:space="preserve">Para la defensa: </w:t>
      </w:r>
      <w:r>
        <w:rPr>
          <w:color w:val="222222"/>
        </w:rPr>
        <w:t xml:space="preserve">este cierre da un final satisfactorio a la demo (arco completo: despertar → dos verdades recuperadas → memoria parcial) y a la vez planta el gancho hacia el juego completo. Es un vertical slice intencional, no un juego a medias.</w:t>
      </w:r>
    </w:p>
    <w:p>
      <w:pPr>
        <w:pStyle w:val="Heading1"/>
        <w:spacing w:after="140" w:before="320"/>
      </w:pPr>
      <w:r>
        <w:rPr>
          <w:b/>
          <w:bCs/>
          <w:color w:val="1F6F54"/>
        </w:rPr>
        <w:t xml:space="preserve">Mapa de cristales y habilidades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560"/>
        <w:gridCol w:w="1800"/>
      </w:tblGrid>
      <w:tr>
        <w:trPr>
          <w:tblHeader/>
        </w:trPr>
        <w:tc>
          <w:tcPr>
            <w:tcW w:type="dxa" w:w="1400"/>
            <w:shd w:fill="1F6F54" w:color="auto" w:val="clear"/>
            <w:tcMar>
              <w:top w:type="dxa" w:w="60"/>
              <w:left w:type="dxa" w:w="90"/>
              <w:bottom w:type="dxa" w:w="60"/>
              <w:right w:type="dxa" w:w="90"/>
            </w:tcMar>
          </w:tcPr>
          <w:p>
            <w:r>
              <w:rPr>
                <w:b/>
                <w:bCs/>
                <w:color w:val="FFFFFF"/>
              </w:rPr>
              <w:t xml:space="preserve">Reino</w:t>
            </w:r>
          </w:p>
        </w:tc>
        <w:tc>
          <w:tcPr>
            <w:tcW w:type="dxa" w:w="1600"/>
            <w:shd w:fill="1F6F54" w:color="auto" w:val="clear"/>
            <w:tcMar>
              <w:top w:type="dxa" w:w="60"/>
              <w:left w:type="dxa" w:w="90"/>
              <w:bottom w:type="dxa" w:w="60"/>
              <w:right w:type="dxa" w:w="90"/>
            </w:tcMar>
          </w:tcPr>
          <w:p>
            <w:r>
              <w:rPr>
                <w:b/>
                <w:bCs/>
                <w:color w:val="FFFFFF"/>
              </w:rPr>
              <w:t xml:space="preserve">Eje</w:t>
            </w:r>
          </w:p>
        </w:tc>
        <w:tc>
          <w:tcPr>
            <w:tcW w:type="dxa" w:w="2000"/>
            <w:shd w:fill="1F6F54" w:color="auto" w:val="clear"/>
            <w:tcMar>
              <w:top w:type="dxa" w:w="60"/>
              <w:left w:type="dxa" w:w="90"/>
              <w:bottom w:type="dxa" w:w="60"/>
              <w:right w:type="dxa" w:w="90"/>
            </w:tcMar>
          </w:tcPr>
          <w:p>
            <w:r>
              <w:rPr>
                <w:b/>
                <w:bCs/>
                <w:color w:val="FFFFFF"/>
              </w:rPr>
              <w:t xml:space="preserve">Boss</w:t>
            </w:r>
          </w:p>
        </w:tc>
        <w:tc>
          <w:tcPr>
            <w:tcW w:type="dxa" w:w="2560"/>
            <w:shd w:fill="1F6F54" w:color="auto" w:val="clear"/>
            <w:tcMar>
              <w:top w:type="dxa" w:w="60"/>
              <w:left w:type="dxa" w:w="90"/>
              <w:bottom w:type="dxa" w:w="60"/>
              <w:right w:type="dxa" w:w="90"/>
            </w:tcMar>
          </w:tcPr>
          <w:p>
            <w:r>
              <w:rPr>
                <w:b/>
                <w:bCs/>
                <w:color w:val="FFFFFF"/>
              </w:rPr>
              <w:t xml:space="preserve">Habilidad clave</w:t>
            </w:r>
          </w:p>
        </w:tc>
        <w:tc>
          <w:tcPr>
            <w:tcW w:type="dxa" w:w="1800"/>
            <w:shd w:fill="1F6F54" w:color="auto" w:val="clear"/>
            <w:tcMar>
              <w:top w:type="dxa" w:w="60"/>
              <w:left w:type="dxa" w:w="90"/>
              <w:bottom w:type="dxa" w:w="60"/>
              <w:right w:type="dxa" w:w="90"/>
            </w:tcMar>
          </w:tcPr>
          <w:p>
            <w:r>
              <w:rPr>
                <w:b/>
                <w:bCs/>
                <w:color w:val="FFFFFF"/>
              </w:rPr>
              <w:t xml:space="preserve">Cristal</w:t>
            </w:r>
          </w:p>
        </w:tc>
      </w:tr>
      <w:tr>
        <w:tc>
          <w:tcPr>
            <w:tcW w:type="dxa" w:w="1400"/>
            <w:shd w:fill="FFFFFF" w:color="auto" w:val="clear"/>
            <w:tcMar>
              <w:top w:type="dxa" w:w="60"/>
              <w:left w:type="dxa" w:w="90"/>
              <w:bottom w:type="dxa" w:w="60"/>
              <w:right w:type="dxa" w:w="90"/>
            </w:tcMar>
          </w:tcPr>
          <w:p>
            <w:r>
              <w:rPr>
                <w:b w:val="false"/>
                <w:bCs w:val="false"/>
                <w:color w:val="222222"/>
              </w:rPr>
              <w:t xml:space="preserve">Verde</w:t>
            </w:r>
          </w:p>
        </w:tc>
        <w:tc>
          <w:tcPr>
            <w:tcW w:type="dxa" w:w="1600"/>
            <w:shd w:fill="FFFFFF" w:color="auto" w:val="clear"/>
            <w:tcMar>
              <w:top w:type="dxa" w:w="60"/>
              <w:left w:type="dxa" w:w="90"/>
              <w:bottom w:type="dxa" w:w="60"/>
              <w:right w:type="dxa" w:w="90"/>
            </w:tcMar>
          </w:tcPr>
          <w:p>
            <w:r>
              <w:rPr>
                <w:b w:val="false"/>
                <w:bCs w:val="false"/>
                <w:color w:val="222222"/>
              </w:rPr>
              <w:t xml:space="preserve">Identidad</w:t>
            </w:r>
          </w:p>
        </w:tc>
        <w:tc>
          <w:tcPr>
            <w:tcW w:type="dxa" w:w="2000"/>
            <w:shd w:fill="FFFFFF" w:color="auto" w:val="clear"/>
            <w:tcMar>
              <w:top w:type="dxa" w:w="60"/>
              <w:left w:type="dxa" w:w="90"/>
              <w:bottom w:type="dxa" w:w="60"/>
              <w:right w:type="dxa" w:w="90"/>
            </w:tcMar>
          </w:tcPr>
          <w:p>
            <w:r>
              <w:rPr>
                <w:b w:val="false"/>
                <w:bCs w:val="false"/>
                <w:color w:val="222222"/>
              </w:rPr>
              <w:t xml:space="preserve">El Estereotipo</w:t>
            </w:r>
          </w:p>
        </w:tc>
        <w:tc>
          <w:tcPr>
            <w:tcW w:type="dxa" w:w="2560"/>
            <w:shd w:fill="FFFFFF" w:color="auto" w:val="clear"/>
            <w:tcMar>
              <w:top w:type="dxa" w:w="60"/>
              <w:left w:type="dxa" w:w="90"/>
              <w:bottom w:type="dxa" w:w="60"/>
              <w:right w:type="dxa" w:w="90"/>
            </w:tcMar>
          </w:tcPr>
          <w:p>
            <w:r>
              <w:rPr>
                <w:b w:val="false"/>
                <w:bCs w:val="false"/>
                <w:color w:val="222222"/>
              </w:rPr>
              <w:t xml:space="preserve">Espejo de la Verdad</w:t>
            </w:r>
          </w:p>
        </w:tc>
        <w:tc>
          <w:tcPr>
            <w:tcW w:type="dxa" w:w="1800"/>
            <w:shd w:fill="FFFFFF" w:color="auto" w:val="clear"/>
            <w:tcMar>
              <w:top w:type="dxa" w:w="60"/>
              <w:left w:type="dxa" w:w="90"/>
              <w:bottom w:type="dxa" w:w="60"/>
              <w:right w:type="dxa" w:w="90"/>
            </w:tcMar>
          </w:tcPr>
          <w:p>
            <w:r>
              <w:rPr>
                <w:b w:val="false"/>
                <w:bCs w:val="false"/>
                <w:color w:val="222222"/>
              </w:rPr>
              <w:t xml:space="preserve">Identidad</w:t>
            </w:r>
          </w:p>
        </w:tc>
      </w:tr>
      <w:tr>
        <w:tc>
          <w:tcPr>
            <w:tcW w:type="dxa" w:w="1400"/>
            <w:shd w:fill="FFFFFF" w:color="auto" w:val="clear"/>
            <w:tcMar>
              <w:top w:type="dxa" w:w="60"/>
              <w:left w:type="dxa" w:w="90"/>
              <w:bottom w:type="dxa" w:w="60"/>
              <w:right w:type="dxa" w:w="90"/>
            </w:tcMar>
          </w:tcPr>
          <w:p>
            <w:r>
              <w:rPr>
                <w:b w:val="false"/>
                <w:bCs w:val="false"/>
                <w:color w:val="222222"/>
              </w:rPr>
              <w:t xml:space="preserve">Rojo</w:t>
            </w:r>
          </w:p>
        </w:tc>
        <w:tc>
          <w:tcPr>
            <w:tcW w:type="dxa" w:w="1600"/>
            <w:shd w:fill="FFFFFF" w:color="auto" w:val="clear"/>
            <w:tcMar>
              <w:top w:type="dxa" w:w="60"/>
              <w:left w:type="dxa" w:w="90"/>
              <w:bottom w:type="dxa" w:w="60"/>
              <w:right w:type="dxa" w:w="90"/>
            </w:tcMar>
          </w:tcPr>
          <w:p>
            <w:r>
              <w:rPr>
                <w:b w:val="false"/>
                <w:bCs w:val="false"/>
                <w:color w:val="222222"/>
              </w:rPr>
              <w:t xml:space="preserve">Derechos</w:t>
            </w:r>
          </w:p>
        </w:tc>
        <w:tc>
          <w:tcPr>
            <w:tcW w:type="dxa" w:w="2000"/>
            <w:shd w:fill="FFFFFF" w:color="auto" w:val="clear"/>
            <w:tcMar>
              <w:top w:type="dxa" w:w="60"/>
              <w:left w:type="dxa" w:w="90"/>
              <w:bottom w:type="dxa" w:w="60"/>
              <w:right w:type="dxa" w:w="90"/>
            </w:tcMar>
          </w:tcPr>
          <w:p>
            <w:r>
              <w:rPr>
                <w:b w:val="false"/>
                <w:bCs w:val="false"/>
                <w:color w:val="222222"/>
              </w:rPr>
              <w:t xml:space="preserve">La Ignorancia</w:t>
            </w:r>
          </w:p>
        </w:tc>
        <w:tc>
          <w:tcPr>
            <w:tcW w:type="dxa" w:w="2560"/>
            <w:shd w:fill="FFFFFF" w:color="auto" w:val="clear"/>
            <w:tcMar>
              <w:top w:type="dxa" w:w="60"/>
              <w:left w:type="dxa" w:w="90"/>
              <w:bottom w:type="dxa" w:w="60"/>
              <w:right w:type="dxa" w:w="90"/>
            </w:tcMar>
          </w:tcPr>
          <w:p>
            <w:r>
              <w:rPr>
                <w:b w:val="false"/>
                <w:bCs w:val="false"/>
                <w:color w:val="222222"/>
              </w:rPr>
              <w:t xml:space="preserve">Memoria Legal</w:t>
            </w:r>
          </w:p>
        </w:tc>
        <w:tc>
          <w:tcPr>
            <w:tcW w:type="dxa" w:w="1800"/>
            <w:shd w:fill="FFFFFF" w:color="auto" w:val="clear"/>
            <w:tcMar>
              <w:top w:type="dxa" w:w="60"/>
              <w:left w:type="dxa" w:w="90"/>
              <w:bottom w:type="dxa" w:w="60"/>
              <w:right w:type="dxa" w:w="90"/>
            </w:tcMar>
          </w:tcPr>
          <w:p>
            <w:r>
              <w:rPr>
                <w:b w:val="false"/>
                <w:bCs w:val="false"/>
                <w:color w:val="222222"/>
              </w:rPr>
              <w:t xml:space="preserve">Derechos</w:t>
            </w:r>
          </w:p>
        </w:tc>
      </w:tr>
    </w:tbl>
    <w:p>
      <w:pPr>
        <w:spacing w:after="120" w:before="120"/>
      </w:pPr>
      <w:r>
        <w:rPr>
          <w:i/>
          <w:iCs/>
          <w:color w:val="555555"/>
        </w:rPr>
        <w:t xml:space="preserve">La narrativa y el esquema contemplan 5 reinos —Protección (El Silencio), Equidad (La Brecha) y Futuro (El Olvido) son el roadmap—. Esta entrega implementa los dos primeros.</w:t>
      </w:r>
    </w:p>
    <w:p>
      <w:pPr>
        <w:pStyle w:val="Heading1"/>
        <w:spacing w:after="140" w:before="320"/>
      </w:pPr>
      <w:r>
        <w:rPr>
          <w:b/>
          <w:bCs/>
          <w:color w:val="1F6F54"/>
        </w:rPr>
        <w:t xml:space="preserve">Cómo este diseño encaja con tu base de datos Supabase</w:t>
      </w:r>
    </w:p>
    <w:p>
      <w:pPr>
        <w:spacing w:after="120" w:line="276"/>
      </w:pPr>
      <w:r>
        <w:rPr>
          <w:color w:val="222222"/>
        </w:rPr>
        <w:t xml:space="preserve">Tu esquema de 9 entidades mapea de forma directa con este diseño, lo cual es un punto fuerte para la defensa (el juego y la BD están alineados). Importante: recortar a 2 reinos no cambia el esquema — solo se pueblan 2 registros en </w:t>
      </w:r>
      <w:r>
        <w:rPr>
          <w:i/>
          <w:iCs/>
          <w:color w:val="222222"/>
        </w:rPr>
        <w:t xml:space="preserve">kingdoms</w:t>
      </w:r>
      <w:r>
        <w:rPr>
          <w:color w:val="222222"/>
        </w:rPr>
        <w:t xml:space="preserve">. Eso demuestra que el modelo escala a los 5 reinos sin rediseño.</w:t>
      </w:r>
    </w:p>
    <w:p>
      <w:pPr>
        <w:pStyle w:val="ListParagraph"/>
        <w:numPr>
          <w:ilvl w:val="0"/>
          <w:numId w:val="1"/>
        </w:numPr>
        <w:spacing w:after="90" w:line="272"/>
      </w:pPr>
      <w:r>
        <w:rPr>
          <w:b/>
          <w:bCs/>
          <w:color w:val="222222"/>
        </w:rPr>
        <w:t xml:space="preserve">kingdoms → </w:t>
      </w:r>
      <w:r>
        <w:rPr>
          <w:color w:val="222222"/>
        </w:rPr>
        <w:t xml:space="preserve">los reinos temáticos (2 poblados en esta versión; esquema listo para 5).</w:t>
      </w:r>
    </w:p>
    <w:p>
      <w:pPr>
        <w:pStyle w:val="ListParagraph"/>
        <w:numPr>
          <w:ilvl w:val="0"/>
          <w:numId w:val="1"/>
        </w:numPr>
        <w:spacing w:after="90" w:line="272"/>
      </w:pPr>
      <w:r>
        <w:rPr>
          <w:b/>
          <w:bCs/>
          <w:color w:val="222222"/>
        </w:rPr>
        <w:t xml:space="preserve">levels → </w:t>
      </w:r>
      <w:r>
        <w:rPr>
          <w:color w:val="222222"/>
        </w:rPr>
        <w:t xml:space="preserve">las secciones de plataformas/puzzles dentro de cada reino.</w:t>
      </w:r>
    </w:p>
    <w:p>
      <w:pPr>
        <w:pStyle w:val="ListParagraph"/>
        <w:numPr>
          <w:ilvl w:val="0"/>
          <w:numId w:val="1"/>
        </w:numPr>
        <w:spacing w:after="90" w:line="272"/>
      </w:pPr>
      <w:r>
        <w:rPr>
          <w:b/>
          <w:bCs/>
          <w:color w:val="222222"/>
        </w:rPr>
        <w:t xml:space="preserve">skills / unlocked_skills → </w:t>
      </w:r>
      <w:r>
        <w:rPr>
          <w:color w:val="222222"/>
        </w:rPr>
        <w:t xml:space="preserve">las Habilidades del Conocimiento y el registro de cuáles ha desbloqueado cada jugador.</w:t>
      </w:r>
    </w:p>
    <w:p>
      <w:pPr>
        <w:pStyle w:val="ListParagraph"/>
        <w:numPr>
          <w:ilvl w:val="0"/>
          <w:numId w:val="1"/>
        </w:numPr>
        <w:spacing w:after="90" w:line="272"/>
      </w:pPr>
      <w:r>
        <w:rPr>
          <w:b/>
          <w:bCs/>
          <w:color w:val="222222"/>
        </w:rPr>
        <w:t xml:space="preserve">questions / player_responses → </w:t>
      </w:r>
      <w:r>
        <w:rPr>
          <w:color w:val="222222"/>
        </w:rPr>
        <w:t xml:space="preserve">el contenido de los puzzles (cronología, decisiones, dilemas) y las preguntas personalizadas del Modo Docente, con las respuestas registradas para los reportes.</w:t>
      </w:r>
    </w:p>
    <w:p>
      <w:pPr>
        <w:pStyle w:val="ListParagraph"/>
        <w:numPr>
          <w:ilvl w:val="0"/>
          <w:numId w:val="1"/>
        </w:numPr>
        <w:spacing w:after="90" w:line="272"/>
      </w:pPr>
      <w:r>
        <w:rPr>
          <w:b/>
          <w:bCs/>
          <w:color w:val="222222"/>
        </w:rPr>
        <w:t xml:space="preserve">users / groups → </w:t>
      </w:r>
      <w:r>
        <w:rPr>
          <w:color w:val="222222"/>
        </w:rPr>
        <w:t xml:space="preserve">estudiantes, docentes y la asignación de reinos como tarea por grupo.</w:t>
      </w:r>
    </w:p>
    <w:p>
      <w:pPr>
        <w:pStyle w:val="ListParagraph"/>
        <w:numPr>
          <w:ilvl w:val="0"/>
          <w:numId w:val="1"/>
        </w:numPr>
        <w:spacing w:after="90" w:line="272"/>
      </w:pPr>
      <w:r>
        <w:rPr>
          <w:b/>
          <w:bCs/>
          <w:color w:val="222222"/>
        </w:rPr>
        <w:t xml:space="preserve">player_progress → </w:t>
      </w:r>
      <w:r>
        <w:rPr>
          <w:color w:val="222222"/>
        </w:rPr>
        <w:t xml:space="preserve">cristales obtenidos y avance por reino (para iluminar el hub y generar reportes).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2026-07-18T06:51:14.090Z</dcterms:created>
  <dcterms:modified xsi:type="dcterms:W3CDTF">2026-07-18T06:51:14.105Z</dcterms:modified>
</cp:coreProperties>
</file>

<file path=docProps/custom.xml><?xml version="1.0" encoding="utf-8"?>
<Properties xmlns="http://schemas.openxmlformats.org/officeDocument/2006/custom-properties" xmlns:vt="http://schemas.openxmlformats.org/officeDocument/2006/docPropsVTypes"/>
</file>