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3. Мультиагентное обучение с подкреплением в задаче ВКР</w:t>
      </w:r>
    </w:p>
    <w:p>
      <w:r>
        <w:rPr>
          <w:b/>
        </w:rPr>
        <w:t>Дисциплина:</w:t>
      </w:r>
      <w:r>
        <w:t xml:space="preserve"> Прикладные задачи машинного обучения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</w:t>
      </w:r>
    </w:p>
    <w:p>
      <w:r>
        <w:rPr>
          <w:b/>
        </w:rPr>
        <w:t>Тема лабораторной работы:</w:t>
      </w:r>
      <w:r>
        <w:t xml:space="preserve"> Многоагентная разметка потока треков с ручной проверкой: эксперты по модальностям и координатор качества</w:t>
      </w:r>
    </w:p>
    <w:p>
      <w:r>
        <w:rPr>
          <w:b/>
        </w:rPr>
        <w:t>Выполнила:</w:t>
      </w:r>
      <w:r>
        <w:t xml:space="preserve"> Таарачева Екатерина Вадимовна</w:t>
      </w:r>
    </w:p>
    <w:p>
      <w:r>
        <w:rPr>
          <w:b/>
        </w:rPr>
        <w:t>Краткий итог.</w:t>
      </w:r>
      <w:r>
        <w:t xml:space="preserve"> Разметка поступающих в каталог треков сформулирована как кооперативная многоагентная задача. Три агента-эксперта по модальностям (текст, звуковой ряд, спектрограмма) голосуют за тип вокала, агент-координатор решает, поставить метку автоматически или отправить трек модератору с ограниченным бюджетом. Сравнены 8 MARL-алгоритмов (IQL, VDN, QMIX, IPPO, MAPPO, MAA2C, COMA, MADDPG) и два контрольных baseline при одинаковом бюджете 1,92 млн переходов и 5 seed. Лучший MARL — MAPPO (ценность 2,79 за 50 треков). Но он значимо уступает простому правилу «равные веса + порог» (8,58) и одноагентному PPO (8,50). На отложенном каталоге Jamendo обученные политики деградируют меньше эвристики, но ценность разметки у всех отрицательная. Вывод для ВКР: решение об автометке принимается централизованно, многоагентная схема усложнения не оправдывает.</w:t>
      </w:r>
    </w:p>
    <w:p>
      <w:pPr>
        <w:pStyle w:val="Heading2"/>
      </w:pPr>
      <w:r>
        <w:t>1. Исследовательский обзор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рекомендаций.</w:t>
      </w:r>
    </w:p>
    <w:p>
      <w:r>
        <w:rPr>
          <w:b/>
        </w:rPr>
        <w:t>Постановка ЛР3.</w:t>
      </w:r>
      <w:r>
        <w:t xml:space="preserve"> Разметка поступающего потока треков формулируется как кооперативная многоагентная задача принятия решений. Три агента-эксперта соответствуют модальностям из ЛР2 (текст метаданных, временной ряд звука, спектрограмма): они голосуют за класс вокала или воздерживаются. Агент-координатор решает, поставить метку автоматически или отправить трек модератору. Бюджет модерации ограничен, ошибка в каталоге дорого стоит (портит поиск и рекомендации), а ручная проверка играет роль транзакционных издержек.</w:t>
      </w:r>
    </w:p>
    <w:p>
      <w:r>
        <w:rPr>
          <w:b/>
        </w:rPr>
        <w:t>Исследовательский вопрос:</w:t>
      </w:r>
      <w:r>
        <w:t xml:space="preserve"> даёт ли согласованная многоагентная политика выигрыш по итоговой ценности разметки (качество каталога минус издержки) по сравнению с простым правилом и с одноагентной политикой, и сохраняется ли он на отложенном периоде и другом каталоге?</w:t>
      </w:r>
    </w:p>
    <w:p>
      <w:r>
        <w:rPr>
          <w:b/>
        </w:rPr>
        <w:t>Поисковый запрос</w:t>
      </w:r>
      <w:r>
        <w:t xml:space="preserve"> (Google Scholar, arXiv, NeurIPS / ICML / ICLR / AAAI, 2017–2026):</w:t>
      </w:r>
    </w:p>
    <w:p>
      <w:r>
        <w:rPr>
          <w:rFonts w:ascii="Courier New" w:hAnsi="Courier New"/>
          <w:sz w:val="20"/>
        </w:rPr>
        <w:t>("multi-agent reinforcement learning" OR MARL) AND (cooperative OR "credit assignment" OR CTDE OR "constrained" OR "safe") ; ("learning to defer" OR "active learning") AND "reinforcement learning"</w:t>
      </w:r>
    </w:p>
    <w:p>
      <w:pPr>
        <w:pStyle w:val="Heading3"/>
      </w:pPr>
      <w:r>
        <w:t>Аннотированный обзор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Суть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Значение для работы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Lowe R. et al. </w:t>
            </w:r>
            <w:r>
              <w:rPr>
                <w:b w:val="0"/>
                <w:i/>
                <w:sz w:val="18"/>
              </w:rPr>
              <w:t>Multi-Agent Actor-Critic for Mixed Cooperative-Competitive Environments (MADDPG).</w:t>
            </w:r>
            <w:r>
              <w:rPr>
                <w:b w:val="0"/>
                <w:sz w:val="18"/>
              </w:rPr>
              <w:t xml:space="preserve"> NeurIPS 2017. arXiv:1706.02275 (https://arxiv.org/abs/1706.02275)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CTDE, actor-critic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централизованный критик на совместных действиях, децентрализованные акторы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 MADDPG (у нас дискретный вариант с Gumbel-softmax)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Foerster J. et al. </w:t>
            </w:r>
            <w:r>
              <w:rPr>
                <w:b w:val="0"/>
                <w:i/>
                <w:sz w:val="18"/>
              </w:rPr>
              <w:t>Counterfactual Multi-Agent Policy Gradients (COMA).</w:t>
            </w:r>
            <w:r>
              <w:rPr>
                <w:b w:val="0"/>
                <w:sz w:val="18"/>
              </w:rPr>
              <w:t xml:space="preserve"> AAAI 2018. arXiv:1705.08926 (https://arxiv.org/abs/1705.08926)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credit assignment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контрфактический baseline: вклад агента = Q(s,a) − ожидание по его альтернативным действиям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 COMA; идея оценки вклада агентов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Sunehag P. et al. </w:t>
            </w:r>
            <w:r>
              <w:rPr>
                <w:b w:val="0"/>
                <w:i/>
                <w:sz w:val="18"/>
              </w:rPr>
              <w:t>Value-Decomposition Networks (VDN).</w:t>
            </w:r>
            <w:r>
              <w:rPr>
                <w:b w:val="0"/>
                <w:sz w:val="18"/>
              </w:rPr>
              <w:t xml:space="preserve"> AAMAS 2018. arXiv:1706.05296 (https://arxiv.org/abs/1706.05296)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value decomposition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Q_tot = сумма индивидуальных Q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 VDN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Rashid T. et al. </w:t>
            </w:r>
            <w:r>
              <w:rPr>
                <w:b w:val="0"/>
                <w:i/>
                <w:sz w:val="18"/>
              </w:rPr>
              <w:t>QMIX.</w:t>
            </w:r>
            <w:r>
              <w:rPr>
                <w:b w:val="0"/>
                <w:sz w:val="18"/>
              </w:rPr>
              <w:t xml:space="preserve"> ICML 2018. arXiv:1803.11485 (https://arxiv.org/abs/1803.11485)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value decomposition, CTDE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монотонное смешивание Q агентов гиперсетью от глобального состояния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 QMIX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de Witt C. S. et al. </w:t>
            </w:r>
            <w:r>
              <w:rPr>
                <w:b w:val="0"/>
                <w:i/>
                <w:sz w:val="18"/>
              </w:rPr>
              <w:t>Is Independent Learning All You Need in the StarCraft Multi-Agent Challenge?</w:t>
            </w:r>
            <w:r>
              <w:rPr>
                <w:b w:val="0"/>
                <w:sz w:val="18"/>
              </w:rPr>
              <w:t xml:space="preserve"> 2020. arXiv:2011.09533 (https://arxiv.org/abs/2011.09533)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независимое обучение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IPPO без централизованного критика конкурентоспособен с CTDE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 IPPO; гипотеза «независимое обучение достаточно»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Yu C. et al. </w:t>
            </w:r>
            <w:r>
              <w:rPr>
                <w:b w:val="0"/>
                <w:i/>
                <w:sz w:val="18"/>
              </w:rPr>
              <w:t>The Surprising Effectiveness of PPO in Cooperative Multi-Agent Games (MAPPO).</w:t>
            </w:r>
            <w:r>
              <w:rPr>
                <w:b w:val="0"/>
                <w:sz w:val="18"/>
              </w:rPr>
              <w:t xml:space="preserve"> NeurIPS 2022. arXiv:2103.01955 (https://arxiv.org/abs/2103.01955)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CTDE, on-policy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PPO с централизованным критиком — сильный baseline; протокол сравнения по seed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 MAPPO; протокол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Kuba J. G. et al. </w:t>
            </w:r>
            <w:r>
              <w:rPr>
                <w:b w:val="0"/>
                <w:i/>
                <w:sz w:val="18"/>
              </w:rPr>
              <w:t>Trust Region Policy Optimisation in Multi-Agent RL (HATRPO/HAPPO).</w:t>
            </w:r>
            <w:r>
              <w:rPr>
                <w:b w:val="0"/>
                <w:sz w:val="18"/>
              </w:rPr>
              <w:t xml:space="preserve"> ICLR 2022. arXiv:2109.11251 (https://arxiv.org/abs/2109.11251)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CTDE, гарантии улучшения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последовательное обновление агентов с монотонным улучшением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контекст; не реализован (ограничение)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Wen M. et al. </w:t>
            </w:r>
            <w:r>
              <w:rPr>
                <w:b w:val="0"/>
                <w:i/>
                <w:sz w:val="18"/>
              </w:rPr>
              <w:t>Multi-Agent Reinforcement Learning is a Sequence Modeling Problem (MAT).</w:t>
            </w:r>
            <w:r>
              <w:rPr>
                <w:b w:val="0"/>
                <w:sz w:val="18"/>
              </w:rPr>
              <w:t xml:space="preserve"> NeurIPS 2022. arXiv:2205.14953 (https://arxiv.org/abs/2205.14953)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трансформеры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совместное действие как последовательность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контекст; не реализован (ограничение)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Achiam J. et al. </w:t>
            </w:r>
            <w:r>
              <w:rPr>
                <w:b w:val="0"/>
                <w:i/>
                <w:sz w:val="18"/>
              </w:rPr>
              <w:t>Constrained Policy Optimization.</w:t>
            </w:r>
            <w:r>
              <w:rPr>
                <w:b w:val="0"/>
                <w:sz w:val="18"/>
              </w:rPr>
              <w:t xml:space="preserve"> ICML 2017. arXiv:1705.10528 (https://arxiv.org/abs/1705.10528)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безопасный RL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RL с ограничениями на ожидаемые издержки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ограничение бюджета модерации и SLA ошибок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Gu S. et al. </w:t>
            </w:r>
            <w:r>
              <w:rPr>
                <w:b w:val="0"/>
                <w:i/>
                <w:sz w:val="18"/>
              </w:rPr>
              <w:t>Multi-Agent Constrained Policy Optimisation (MACPO).</w:t>
            </w:r>
            <w:r>
              <w:rPr>
                <w:b w:val="0"/>
                <w:sz w:val="18"/>
              </w:rPr>
              <w:t xml:space="preserve"> 2021. arXiv:2110.02793 (https://arxiv.org/abs/2110.02793)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безопасный MARL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MARL с ограничениями безопасности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обоснование учёта нарушений ограничений как отдельного критерия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Papoudakis G. et al. </w:t>
            </w:r>
            <w:r>
              <w:rPr>
                <w:b w:val="0"/>
                <w:i/>
                <w:sz w:val="18"/>
              </w:rPr>
              <w:t>Benchmarking Multi-Agent Deep RL Algorithms in Cooperative Tasks (EPyMARL).</w:t>
            </w:r>
            <w:r>
              <w:rPr>
                <w:b w:val="0"/>
                <w:sz w:val="18"/>
              </w:rPr>
              <w:t xml:space="preserve"> NeurIPS 2021 Datasets &amp; Benchmarks. arXiv:2006.07869 (https://arxiv.org/abs/2006.07869)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бенчмарк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единое сравнение IQL, VDN, QMIX, COMA, MADDPG, MAA2C, MAPPO, IPPO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ровно наш набор из 8 алгоритмов и протокол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Terry J. K. et al. </w:t>
            </w:r>
            <w:r>
              <w:rPr>
                <w:b w:val="0"/>
                <w:i/>
                <w:sz w:val="18"/>
              </w:rPr>
              <w:t>PettingZoo: Gym for Multi-Agent RL.</w:t>
            </w:r>
            <w:r>
              <w:rPr>
                <w:b w:val="0"/>
                <w:sz w:val="18"/>
              </w:rPr>
              <w:t xml:space="preserve"> NeurIPS 2021. arXiv:2009.14471 (https://arxiv.org/abs/2009.14471)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среды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стандарт API многоагентных сред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интерфейс среды (obs / action mask / state)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Liu X.-Y. et al. </w:t>
            </w:r>
            <w:r>
              <w:rPr>
                <w:b w:val="0"/>
                <w:i/>
                <w:sz w:val="18"/>
              </w:rPr>
              <w:t>FinRL: A Deep RL Library for Automated Stock Trading.</w:t>
            </w:r>
            <w:r>
              <w:rPr>
                <w:b w:val="0"/>
                <w:sz w:val="18"/>
              </w:rPr>
              <w:t xml:space="preserve"> NeurIPS 2020 Deep RL Workshop. arXiv:2011.09607 (https://arxiv.org/abs/2011.09607)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финансовые приложения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RL с транзакционными издержками и рисковыми метриками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перенос финансовых метрик (Sharpe, CVaR, просадка) на разметку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Скрынник А. и др. (AIRI, Россия). </w:t>
            </w:r>
            <w:r>
              <w:rPr>
                <w:b w:val="0"/>
                <w:i/>
                <w:sz w:val="18"/>
              </w:rPr>
              <w:t>POGEMA: A Benchmark Platform for Cooperative Multi-Agent Pathfinding.</w:t>
            </w:r>
            <w:r>
              <w:rPr>
                <w:b w:val="0"/>
                <w:sz w:val="18"/>
              </w:rPr>
              <w:t xml:space="preserve"> 2024. arXiv:2407.14931 (https://arxiv.org/abs/2407.14931); </w:t>
            </w:r>
            <w:r>
              <w:rPr>
                <w:b w:val="0"/>
                <w:i/>
                <w:sz w:val="18"/>
              </w:rPr>
              <w:t>Learn to Follow: Decentralized Lifelong Multi-agent Pathfinding via Planning and Learning.</w:t>
            </w:r>
            <w:r>
              <w:rPr>
                <w:b w:val="0"/>
                <w:sz w:val="18"/>
              </w:rPr>
              <w:t xml:space="preserve"> AAAI 2024. arXiv:2310.01207 (https://arxiv.org/abs/2310.01207)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российские результаты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открытая платформа и протокол оценки кооперативного MARL; гибрид планирования и MARL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отечественный пример воспроизводимого протокола; при децентрализации важна простая коммуникация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Madras D., Pitassi T., Zemel R. </w:t>
            </w:r>
            <w:r>
              <w:rPr>
                <w:b w:val="0"/>
                <w:i/>
                <w:sz w:val="18"/>
              </w:rPr>
              <w:t>Predict Responsibly: Learning to Defer.</w:t>
            </w:r>
            <w:r>
              <w:rPr>
                <w:b w:val="0"/>
                <w:sz w:val="18"/>
              </w:rPr>
              <w:t xml:space="preserve"> NeurIPS 2018. arXiv:1711.06664 (https://arxiv.org/abs/1711.06664); Fang M., Li Y., Cohn T. </w:t>
            </w:r>
            <w:r>
              <w:rPr>
                <w:b w:val="0"/>
                <w:i/>
                <w:sz w:val="18"/>
              </w:rPr>
              <w:t>Learning how to Active Learn: A Deep RL Approach.</w:t>
            </w:r>
            <w:r>
              <w:rPr>
                <w:b w:val="0"/>
                <w:sz w:val="18"/>
              </w:rPr>
              <w:t xml:space="preserve"> EMNLP 2017. arXiv:1708.02383 (https://arxiv.org/abs/1708.02383)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человек в контуре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модель учится, когда передать решение эксперту; RL-политика выбора объектов для разметки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прямая основа роли агента-координатора (автометка или модератор)</w:t>
            </w:r>
          </w:p>
        </w:tc>
      </w:tr>
    </w:tbl>
    <w:p/>
    <w:p>
      <w:pPr>
        <w:pStyle w:val="Heading3"/>
      </w:pPr>
      <w:r>
        <w:t>Сравнительная матрица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Алгоритм / работа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Критик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Credit assignment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Действия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Среды в статье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Код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IQL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независимый value-based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дискретные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SMAC, LBF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EPyMARL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VDN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value decomposition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сумма Q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аддитивный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дискретные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2D-игры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EPyMARL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QMIX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value decomposition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гиперсеть от s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монотонный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дискретные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SMAC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pymarl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IPPO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независимый policy-gradient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V(o_i)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любые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SMAC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MAPPO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CTDE policy-gradient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V(s)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общий V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любые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MPE, SMAC, Hanabi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MAA2C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CTDE actor-critic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V(s)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общий V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любые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SMAC, LBF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EPyMARL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COMA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CTDE actor-critic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Q(s, u)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контрфактический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дискретные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StarCraft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pymarl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MADDPG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CTDE actor-critic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Q(s, u)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централизованный Q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непрерывные (дискретные через Gumbel)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MPE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MACPO / CPO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безопасный (MA)RL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V + cost-V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непрерывные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Safe MAMuJoCo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Learning to defer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supervised + отказ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{решить, передать}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бюджет (неявно)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классификация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Эта работа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8 MARL + PPO + правило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разные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оценка вклада агентов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голос / воздержание; автометка / проверка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бюджет модерации, SLA ошибок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поток треков MTAT → Jamendo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да</w:t>
            </w:r>
          </w:p>
        </w:tc>
      </w:tr>
    </w:tbl>
    <w:p/>
    <w:p>
      <w:pPr>
        <w:pStyle w:val="Heading3"/>
      </w:pPr>
      <w:r>
        <w:t>Исследовательский разрыв</w:t>
      </w:r>
    </w:p>
    <w:p>
      <w:pPr>
        <w:ind w:left="340"/>
      </w:pPr>
      <w:r>
        <w:t xml:space="preserve">1. MARL-алгоритмы сравниваются на играх и робототехнике (SMAC, MPE, POGEMA). Задача </w:t>
      </w:r>
      <w:r>
        <w:rPr>
          <w:b/>
        </w:rPr>
        <w:t>разметки контента с человеком в контуре</w:t>
      </w:r>
      <w:r>
        <w:t xml:space="preserve"> как кооперативной игры экспертов-модальностей и координатора в MARL-литературе не описана.</w:t>
      </w:r>
    </w:p>
    <w:p>
      <w:pPr>
        <w:ind w:left="340"/>
      </w:pPr>
      <w:r>
        <w:t>2. Работы о learning-to-defer (15) рассматривают одного классификатора и не учитывают бюджет проверок в эпизоде и динамику доверия к экспертам.</w:t>
      </w:r>
    </w:p>
    <w:p>
      <w:pPr>
        <w:ind w:left="340"/>
      </w:pPr>
      <w:r>
        <w:t>3. Финансовые работы (13) вводят метрики риска (Sharpe, CVaR, просадка), но их не применяют к операционной задаче качества каталога.</w:t>
      </w:r>
    </w:p>
    <w:p>
      <w:pPr>
        <w:pStyle w:val="Heading3"/>
      </w:pPr>
      <w:r>
        <w:t>Гипотезы</w:t>
      </w:r>
    </w:p>
    <w:p>
      <w:pPr>
        <w:pStyle w:val="ListBullet"/>
      </w:pPr>
      <w:r>
        <w:rPr>
          <w:b/>
        </w:rPr>
        <w:t>H1.</w:t>
      </w:r>
      <w:r>
        <w:t xml:space="preserve"> Лучший MARL-алгоритм даёт среднюю ценность разметки выше эвристики «равные веса + порог» на отложенном тесте MTAT (интервал по seed не включает разницу 0).</w:t>
      </w:r>
    </w:p>
    <w:p>
      <w:pPr>
        <w:pStyle w:val="ListBullet"/>
      </w:pPr>
      <w:r>
        <w:rPr>
          <w:b/>
        </w:rPr>
        <w:t>H2.</w:t>
      </w:r>
      <w:r>
        <w:t xml:space="preserve"> Алгоритмы с централизованным обучением (MAPPO, QMIX) превосходят независимые (IQL, IPPO).</w:t>
      </w:r>
    </w:p>
    <w:p>
      <w:pPr>
        <w:pStyle w:val="ListBullet"/>
      </w:pPr>
      <w:r>
        <w:rPr>
          <w:b/>
        </w:rPr>
        <w:t>H3.</w:t>
      </w:r>
      <w:r>
        <w:t xml:space="preserve"> Многоагентная декомпозиция не хуже одноагентного PPO с полным состоянием.</w:t>
      </w:r>
    </w:p>
    <w:p>
      <w:pPr>
        <w:pStyle w:val="ListBullet"/>
      </w:pPr>
      <w:r>
        <w:rPr>
          <w:b/>
        </w:rPr>
        <w:t>H4.</w:t>
      </w:r>
      <w:r>
        <w:t xml:space="preserve"> Выигрыш сохраняется на другом каталоге и периоде (Jamendo 2010–2017).</w:t>
      </w:r>
    </w:p>
    <w:p>
      <w:pPr>
        <w:pStyle w:val="Heading2"/>
      </w:pPr>
      <w:r>
        <w:t>2. Формальная спецификация среды</w:t>
      </w:r>
    </w:p>
    <w:p>
      <w:r>
        <w:t xml:space="preserve">Среда — кооперативная частично наблюдаемая стохастическая игра (Dec-POMDP) ⟨N, S, {Aᵢ}, P, R, {Oᵢ}, γ, T⟩. Реализация — </w:t>
      </w:r>
      <w:r>
        <w:rPr>
          <w:rFonts w:ascii="Courier New" w:hAnsi="Courier New"/>
          <w:sz w:val="20"/>
        </w:rPr>
        <w:t>src/env.py</w:t>
      </w:r>
      <w:r>
        <w:t>, векторизована на PyTorch, API в стиле PettingZoo (наблюдения агентов, маски действий, глобальное состояние для CTDE).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Спецификация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Агенты N = 4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 — эксперт по тексту метаданных; 1 — эксперт по временному ряду звука; 2 — эксперт по спектрограмме; 3 — координатор качества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Эпизод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поток из T = 50 треков, поступающих в каталог; бюджет ручной проверки B = 15 треков (30%)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Наблюдение эксперта i (13)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вероятности своей модели модальности по текущему треку (4), её нормированная энтропия, остаток бюджета B_t / B, доля пройденного эпизода t / T, «репутация» эксперта (сглаженная доля верных голосов по трекам, уже проверенным модератором в этом эпизоде), one-hot агента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Наблюдение координатора (13)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максимальные вероятности трёх модальностей, признаки согласия (все три согласны / хотя бы две), средняя энтропия, B_t / B, t / T, one-hot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Глобальное состояние s (17)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вероятности всех трёх модальностей (12), B_t / B, t / T, репутации трёх экспертов. Используется только критиками и миксерами при обучении (CTDE)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Действия эксперта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{0..3} — голос за класс (male, female, group, instrumental), 4 — воздержаться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Действия координатора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 — автометка по большинству голосов (ничья решается уверенностью), 1 — отправить модератору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Переход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следующий трек потока; если трек проверен, B уменьшается на 1, и модератор раскрывает истинную метку, которая обновляет репутации экспертов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Награда (общая)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+1 верная автометка; −3 ошибочная автометка (ошибка в каталоге портит поиск и рекомендации); −0,4 ручная проверка (транзакционные издержки, метка верна); −0,5 трек без метки (все воздержались и проверки нет); −1 нарушение (запрос проверки при B = 0, тогда метка ставится по голосам)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Ограничения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жёсткое: бюджет B. SLA качества: доля ошибок среди автометок ≤ 10% в эпизоде (контролируется как метрика нарушений)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Завершение эпизода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после T = 50 треков; γ = 0,99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Информация только из прошлого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вероятности модальностей считаются по текущему треку (доступны при загрузке); репутация — только по уже проверенным трекам; будущие треки и метки не наблюдаются</w:t>
            </w:r>
          </w:p>
        </w:tc>
      </w:tr>
    </w:tbl>
    <w:p/>
    <w:p>
      <w:r>
        <w:rPr>
          <w:b/>
        </w:rPr>
        <w:t>Экономика награды.</w:t>
      </w:r>
      <w:r>
        <w:t xml:space="preserve"> Автометка выгоднее проверки, когда вероятность её правильности p удовлетворяет условию 1·p − 3·(1 − p) &gt; −0,4, то есть p &gt; 0,65. Агентам нужно научиться:</w:t>
      </w:r>
    </w:p>
    <w:p>
      <w:pPr>
        <w:pStyle w:val="ListBullet"/>
      </w:pPr>
      <w:r>
        <w:t>оценивать надёжность голосования — с этим помогают воздержание и согласие экспертов;</w:t>
      </w:r>
    </w:p>
    <w:p>
      <w:pPr>
        <w:pStyle w:val="ListBullet"/>
      </w:pPr>
      <w:r>
        <w:t>расходовать бюджет на трудные треки, а не на первые попавшиеся.</w:t>
      </w:r>
    </w:p>
    <w:p>
      <w:pPr>
        <w:pStyle w:val="Heading2"/>
      </w:pPr>
      <w:r>
        <w:t>3. Паспорт данных</w:t>
      </w:r>
    </w:p>
    <w:p>
      <w:r>
        <w:rPr>
          <w:b/>
        </w:rPr>
        <w:t>Источник наблюдений</w:t>
      </w:r>
      <w:r>
        <w:t xml:space="preserve"> — вероятности трёх модальных моделей из ЛР2 (логистические регрессии на TF-IDF текста, 120 статистиках ряда, CLIP-эмбеддинге спектрограммы) для треков MTAT и Jamendo. Сами данные описаны в паспортах ЛР2.</w:t>
      </w:r>
    </w:p>
    <w:p>
      <w:r>
        <w:rPr>
          <w:b/>
        </w:rPr>
        <w:t>Защита от утечки:</w:t>
      </w:r>
    </w:p>
    <w:p>
      <w:pPr>
        <w:pStyle w:val="ListBullet"/>
      </w:pPr>
      <w:r>
        <w:t xml:space="preserve">для обучающей части MTAT вероятности получены </w:t>
      </w:r>
      <w:r>
        <w:rPr>
          <w:b/>
        </w:rPr>
        <w:t>out-of-fold</w:t>
      </w:r>
      <w:r>
        <w:t xml:space="preserve"> (GroupKFold = 5 по исполнителям), поэтому модель модальности ни разу не видела трек, по которому даёт вероятность;</w:t>
      </w:r>
    </w:p>
    <w:p>
      <w:pPr>
        <w:pStyle w:val="ListBullet"/>
      </w:pPr>
      <w:r>
        <w:t>для val, test и Jamendo используются модели, обученные на всём MTAT train;</w:t>
      </w:r>
    </w:p>
    <w:p>
      <w:pPr>
        <w:pStyle w:val="ListBullet"/>
      </w:pPr>
      <w:r>
        <w:t>без этого агенты учились бы на завышенной уверенности моделей.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Часть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Треков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Исполнителей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male / female / group / instr.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Точность: текст / ряд / изображение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Все три согласны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Точность при согласии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MTAT train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обучение политик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5 071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26 / 25 / 14 / 35%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0,51 / 0,67 / 0,66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34%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0,91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MTAT val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выбор чекпойнта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1 019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26 / 25 / 15 / 34%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0,44 / 0,66 / 0,61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29%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0,88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MTAT test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отложенный тест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1 009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26 / 25 / 14 / 35%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0,61 / 0,69 / 0,65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38%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0,93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Jamendo 2005–2009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стресс (другой каталог)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Jamendo 2010–2017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полностью отложенный период и «сектор»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sz w:val="18"/>
              </w:rPr>
              <w:t>Jamendo всего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281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41 / 13 / 10 / 36%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0,32 / 0,46 / 0,64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24%</w:t>
            </w:r>
          </w:p>
        </w:tc>
        <w:tc>
          <w:tcPr>
            <w:tcW w:type="dxa" w:w="1080"/>
          </w:tcPr>
          <w:p>
            <w:r>
              <w:rPr>
                <w:b w:val="0"/>
                <w:sz w:val="18"/>
              </w:rPr>
              <w:t>0,79</w:t>
            </w:r>
          </w:p>
        </w:tc>
      </w:tr>
    </w:tbl>
    <w:p/>
    <w:p>
      <w:r>
        <w:rPr>
          <w:b/>
        </w:rPr>
        <w:t>Калибровка вероятностей модальностей (ECE):</w:t>
      </w:r>
      <w:r>
        <w:t xml:space="preserve"> на test — текст 0,069, ряд 0,038, изображение 0,028; на Jamendo — 0,346 / 0,196 / 0,053. На новом каталоге текст и ряд становятся сильно переуверенными. Это главный источник сдвига распределения для агентов.</w:t>
      </w:r>
    </w:p>
    <w:p>
      <w:pPr>
        <w:pStyle w:val="Heading3"/>
      </w:pPr>
      <w:r>
        <w:t>Проблемы качества 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Решение / учёт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Утечка уверенности моделей модальностей на train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out-of-fold вероятности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 MTAT нет временного порядка и дат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эпизоды — случайные последовательности треков; временная проверка — Jamendo по годам релиза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Val сложнее теста (другие 34 исполнителя: текст 0,44 против 0,61)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чекпойнт выбирается по val (консервативно); тест не используется для настройки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 MTAT несколько клипов одного трека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могут встретиться в одном эпизоде; эффект на доверие экспертов не исключён (ограничение)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Метки слабые (теги / описания)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модератор в среде раскрывает «истинную» метку набора; реальный модератор может с ней не совпасть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Сдвиг калибровки на Jamendo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стресс-тест; гармонизация аудио из ЛР2 уже применена</w:t>
            </w:r>
          </w:p>
        </w:tc>
      </w:tr>
    </w:tbl>
    <w:p/>
    <w:p>
      <w:pPr>
        <w:pStyle w:val="Heading3"/>
      </w:pPr>
      <w:r>
        <w:t>Схема разбиения</w:t>
      </w:r>
    </w:p>
    <w:p>
      <w:r>
        <w:rPr>
          <w:rFonts w:ascii="Courier New" w:hAnsi="Courier New"/>
          <w:sz w:val="16"/>
        </w:rPr>
        <w:t>MTAT train (OOF-вероятности) -&gt; обучение всех политик (1,92 млн переходов на запуск)</w:t>
        <w:br/>
        <w:t>MTAT val                    -&gt; выбор лучшего чекпойнта (каждые 20 итераций), подбор порога эвристики</w:t>
        <w:br/>
        <w:t>MTAT test                   -&gt; основное сравнение (256 эпизодов, общие для всех алгоритмов)</w:t>
        <w:br/>
        <w:t>Jamendo 2010-2017           -&gt; полностью отложенный период + другой каталог («сектор»)</w:t>
        <w:br/>
        <w:t>Jamendo 2005-2009, пропуск модальности, бюджет x0,5, цена ошибки -5 -&gt; стресс-тесты</w:t>
      </w:r>
    </w:p>
    <w:p>
      <w:pPr>
        <w:pStyle w:val="Heading2"/>
      </w:pPr>
      <w:r>
        <w:t>4. Единый экспериментальный протокол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 (одинаково для всех алгоритмов)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Набор «активов» (треков)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MTAT train (OOF-вероятности) для обучения; val, test, Jamendo — для оценки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Временное разбиение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train → val (выбор чекпойнта) → test → полностью отложенный Jamendo 2010–2017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Бюджет взаимодействий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600 итераций × 64 параллельных среды × 50 треков = </w:t>
            </w:r>
            <w:r>
              <w:rPr>
                <w:b/>
                <w:sz w:val="18"/>
              </w:rPr>
              <w:t>1,92 млн переходов</w:t>
            </w:r>
            <w:r>
              <w:rPr>
                <w:b w:val="0"/>
                <w:sz w:val="18"/>
              </w:rPr>
              <w:t xml:space="preserve"> на запуск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Seed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 (0–4) для каждого алгоритма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Выбор чекпойнта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каждые 20 итераций по средней награде на val (128 эпизодов), тест при обучении не используется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256 эпизодов с </w:t>
            </w:r>
            <w:r>
              <w:rPr>
                <w:b/>
                <w:sz w:val="18"/>
              </w:rPr>
              <w:t>одним и тем же</w:t>
            </w:r>
            <w:r>
              <w:rPr>
                <w:b w:val="0"/>
                <w:sz w:val="18"/>
              </w:rPr>
              <w:t xml:space="preserve"> seed для всех алгоритмов (общие случайные числа: одинаковые последовательности треков), детерминированные (greedy) политики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Доверительные интервалы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95% t-интервал по 5 seed; парные сравнения — разность по seed и критерий Уилкоксона по эпизодам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Сети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MLP 2×64, ReLU; параметры разделяются между агентами (one-hot id во входе)</w:t>
            </w:r>
          </w:p>
        </w:tc>
      </w:tr>
    </w:tbl>
    <w:p/>
    <w:p>
      <w:pPr>
        <w:pStyle w:val="Heading3"/>
      </w:pPr>
      <w:r>
        <w:t>Таблица гиперпараметров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γ / λ (GAE)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0,99 / 0,95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все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learning rate (Adam)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5·10⁻⁴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все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PPO: эпох / clip / коэф. энтропии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 / 0,2 / 0,01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IPPO, MAPPO, PPO; MAA2C — 1 эпоха без clip; COMA — 4 эпохи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Value-based: батч / буфер / ε / target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256 / 100 000 / 1,0 → 0,05 за 50% бюджета / каждые 200 шагов, double-Q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IQL, VDN, QMIX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QMIX: гиперсети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эмбеддинг смешивания 32, ELU,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MADDPG: Gumbel τ / soft target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1,0 / 0,01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MADDPG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Эвристика: порог 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0,425 (подобран по val на сетке 0,30–0,95)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Равные веса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Клиппинг градиента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1,0 (policy-gradient), 10 (value-based, MADDPG)</w:t>
            </w:r>
          </w:p>
        </w:tc>
        <w:tc>
          <w:tcPr>
            <w:tcW w:type="dxa" w:w="2880"/>
          </w:tcPr>
          <w:p/>
        </w:tc>
      </w:tr>
    </w:tbl>
    <w:p/>
    <w:p>
      <w:r>
        <w:t xml:space="preserve">Журналы: </w:t>
      </w:r>
      <w:r>
        <w:rPr>
          <w:rFonts w:ascii="Courier New" w:hAnsi="Courier New"/>
          <w:sz w:val="20"/>
        </w:rPr>
        <w:t>results/config_log.json</w:t>
      </w:r>
      <w:r>
        <w:t xml:space="preserve">, </w:t>
      </w:r>
      <w:r>
        <w:rPr>
          <w:rFonts w:ascii="Courier New" w:hAnsi="Courier New"/>
          <w:sz w:val="20"/>
        </w:rPr>
        <w:t>runs_meta.csv</w:t>
      </w:r>
      <w:r>
        <w:t xml:space="preserve">, </w:t>
      </w:r>
      <w:r>
        <w:rPr>
          <w:rFonts w:ascii="Courier New" w:hAnsi="Courier New"/>
          <w:sz w:val="20"/>
        </w:rPr>
        <w:t>learning_curves.csv</w:t>
      </w:r>
      <w:r>
        <w:t>.</w:t>
      </w:r>
    </w:p>
    <w:p>
      <w:pPr>
        <w:pStyle w:val="Heading3"/>
      </w:pPr>
      <w:r>
        <w:t>Алгоритмы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Алгоритм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Критик / смешивание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IQL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независимые Q-агенты (double DQN)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VDN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value decomposition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Q_tot = ΣQᵢ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QMIX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value decomposition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монотонная гиперсеть от 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IPPO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независимый PPO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V(oᵢ)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MAPPO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CTDE PPO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V(s, id)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MAA2C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CTDE actor-critic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V(s, id), без clip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COMA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CTDE, контрфактический baseline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Q(s, u₋ᵢ, id)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MADDPG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CTDE, Gumbel-softmax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Q(s, u)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PPO (1 агент)</w:t>
            </w:r>
            <w:r>
              <w:rPr>
                <w:b w:val="0"/>
                <w:sz w:val="18"/>
              </w:rPr>
              <w:t xml:space="preserve"> — контрольный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одна централизованная политика по полному состоянию, 4 головы действий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V(s)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Равные веса</w:t>
            </w:r>
            <w:r>
              <w:rPr>
                <w:b w:val="0"/>
                <w:sz w:val="18"/>
              </w:rPr>
              <w:t xml:space="preserve"> — контрольный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среднее вероятностей трёх модальностей; автометка, если max ≥ τ, иначе проверка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 Сравнение алгоритмов (MTAT test, 5 seed × 256 эпизодов)</w:t>
      </w:r>
    </w:p>
    <w:p>
      <w:r>
        <w:t>«Ценность разметки» — суммарная награда за эпизод из 50 треков. Аналоги финансовых метрик: Sharpe = среднее / std по эпизодам, Sortino — по отрицательным эпизодам, CVaR 5% — среднее худших 5% эпизодов, просадка — максимальная просадка накопленной ценности по 256 эпизодам.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Алгоритм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Ценность [95% ДИ]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Sharpe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Sortino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CVaR 5%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Max просадка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Точность каталога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Ошибка автометок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Доля проверок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Нарушения бюджета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Std по seed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IQL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1,22 [0,46; 1,98]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−21,0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−101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0,836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21,2%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22,8%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0,61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VDN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1,62 [1,00; 2,25]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−20,1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−83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0,844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20,3%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25,4%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0,50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QMIX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2,23 [1,09; 3,37]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−19,0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−74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0,854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19,8%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26,5%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0,92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IPPO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1,41 [0,34; 2,47]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−20,6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−105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0,826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19,7%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25,6%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0,85</w:t>
            </w:r>
          </w:p>
        </w:tc>
      </w:tr>
      <w:tr>
        <w:tc>
          <w:tcPr>
            <w:tcW w:type="dxa" w:w="785"/>
          </w:tcPr>
          <w:p>
            <w:r>
              <w:rPr>
                <w:b/>
                <w:sz w:val="18"/>
              </w:rPr>
              <w:t>MAPPO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2,79</w:t>
            </w:r>
            <w:r>
              <w:rPr>
                <w:b w:val="0"/>
                <w:sz w:val="18"/>
              </w:rPr>
              <w:t xml:space="preserve"> [2,20; 3,37]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0,28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0,48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−19,2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−67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0,829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19,3%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23,8%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0,1%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0,47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MAA2C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0,23 [−0,20; 0,66]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−21,1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−211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0,845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21,0%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27,1%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0,35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COMA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−38,4 [−61,2; −15,6]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−38,4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−9 830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0,120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12,0%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28,0%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18,35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MADDPG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−1,85 [−3,31; −0,39]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−0,18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−0,21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−23,2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−541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0,840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22,2%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28,3%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1,18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i/>
                <w:sz w:val="18"/>
              </w:rPr>
              <w:t>PPO (1 агент)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8,50</w:t>
            </w:r>
            <w:r>
              <w:rPr>
                <w:b w:val="0"/>
                <w:sz w:val="18"/>
              </w:rPr>
              <w:t xml:space="preserve"> [7,23; 9,76]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2,43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−13,4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−37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0,861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17,3%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19,5%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1,02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i/>
                <w:sz w:val="18"/>
              </w:rPr>
              <w:t>Равные веса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8,58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0,88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2,48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−12,9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−31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0,868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16,8%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21,3%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0,2%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 (детерм.)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Сравнение на тесте</w:t>
      </w:r>
    </w:p>
    <w:p>
      <w:r>
        <w:drawing>
          <wp:inline xmlns:a="http://schemas.openxmlformats.org/drawingml/2006/main" xmlns:pic="http://schemas.openxmlformats.org/drawingml/2006/picture">
            <wp:extent cx="5760000" cy="3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Кривые обучения на val (среднее ± std по 5 seed)</w:t>
      </w:r>
    </w:p>
    <w:p>
      <w:r>
        <w:rPr>
          <w:b/>
        </w:rPr>
        <w:t>Парное сравнение</w:t>
      </w:r>
      <w:r>
        <w:t xml:space="preserve"> (разность ценности по seed, 95% ДИ):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Алгоритм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Δ к «Равные веса»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Seed лучше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Δ к PPO (1 агент)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MAPPO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−5,79 [−6,38; −5,21]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−5,71 [−6,29; −5,12]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QMIX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−6,35 [−7,50; −5,21]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−6,27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VDN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−6,96 [−7,58; −6,34]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−6,87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IPPO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−7,18 [−8,24; −6,12]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−7,09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IQL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−7,37 [−8,13; −6,61]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−7,28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MAA2C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−8,35 [−8,78; −7,93]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−8,27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MADDPG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−10,43 [−11,89; −8,97]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−10,34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PPO (1 агент)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−0,09 [−1,35; +1,18]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из 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</w:tr>
    </w:tbl>
    <w:p/>
    <w:p>
      <w:r>
        <w:t>Критерий Уилкоксона по 256 эпизодам: p &lt; 10⁻⁶ для всех MARL против обоих baseline.</w:t>
      </w:r>
    </w:p>
    <w:p>
      <w:r>
        <w:rPr>
          <w:b/>
        </w:rPr>
        <w:t>Наблюдения:</w:t>
      </w:r>
    </w:p>
    <w:p>
      <w:pPr>
        <w:ind w:left="340"/>
      </w:pPr>
      <w:r>
        <w:t xml:space="preserve">1. </w:t>
      </w:r>
      <w:r>
        <w:rPr>
          <w:b/>
        </w:rPr>
        <w:t>Все 8 MARL-алгоритмов значимо уступают обоим контрольным baseline</w:t>
      </w:r>
      <w:r>
        <w:t xml:space="preserve"> (около −6 единиц ценности на 50 треков). Одноагентный PPO статистически не отличается от эвристики.</w:t>
      </w:r>
    </w:p>
    <w:p>
      <w:pPr>
        <w:ind w:left="340"/>
      </w:pPr>
      <w:r>
        <w:t xml:space="preserve">2. </w:t>
      </w:r>
      <w:r>
        <w:rPr>
          <w:b/>
        </w:rPr>
        <w:t>Причина — информационная структура, а не алгоритм.</w:t>
      </w:r>
      <w:r>
        <w:t xml:space="preserve"> Каждый эксперт видит только вероятности своей модальности, а решение принимается голосованием по argmax. Эвристика и одноагентный PPO используют все три распределения вероятностей сразу (по сути, мягкое усреднение). Голосование «жёсткими» метками теряет информацию об уверенности, и никакой алгоритм credit assignment этого не восстанавливает.</w:t>
      </w:r>
    </w:p>
    <w:p>
      <w:pPr>
        <w:ind w:left="340"/>
      </w:pPr>
      <w:r>
        <w:t xml:space="preserve">3. </w:t>
      </w:r>
      <w:r>
        <w:rPr>
          <w:b/>
        </w:rPr>
        <w:t>Среди MARL лидируют CTDE-алгоритмы:</w:t>
      </w:r>
      <w:r>
        <w:t xml:space="preserve"> MAPPO (2,79) и QMIX (2,23) лучше независимых IPPO (1,41) и IQL (1,22). У MAPPO при этом наименьший разброс по seed (0,47). </w:t>
      </w:r>
      <w:r>
        <w:rPr>
          <w:b/>
        </w:rPr>
        <w:t>H2 частично подтверждена:</w:t>
      </w:r>
      <w:r>
        <w:t xml:space="preserve"> у MAPPO интервал не пересекается с IQL, у QMIX пересекается.</w:t>
      </w:r>
    </w:p>
    <w:p>
      <w:pPr>
        <w:ind w:left="340"/>
      </w:pPr>
      <w:r>
        <w:t xml:space="preserve">4. </w:t>
      </w:r>
      <w:r>
        <w:rPr>
          <w:b/>
        </w:rPr>
        <w:t>COMA выродился.</w:t>
      </w:r>
      <w:r>
        <w:t xml:space="preserve"> Эксперты научились всегда воздерживаться, а координатор — либо никогда не проверять (−25), либо проверять всё и нарушать бюджет (−58,5). Это локальный оптимум, характерный для контрфактического градиента при редкой положительной награде.</w:t>
      </w:r>
    </w:p>
    <w:p>
      <w:pPr>
        <w:ind w:left="340"/>
      </w:pPr>
      <w:r>
        <w:t xml:space="preserve">5. </w:t>
      </w:r>
      <w:r>
        <w:rPr>
          <w:b/>
        </w:rPr>
        <w:t>Ограничение бюджета соблюдается</w:t>
      </w:r>
      <w:r>
        <w:t xml:space="preserve"> всеми, кроме COMA (нарушения 0–0,3%).</w:t>
      </w:r>
    </w:p>
    <w:p>
      <w:pPr>
        <w:ind w:left="340"/>
      </w:pPr>
      <w:r>
        <w:t xml:space="preserve">6. </w:t>
      </w:r>
      <w:r>
        <w:rPr>
          <w:b/>
        </w:rPr>
        <w:t>SLA «ошибка автометок ≤ 10%» нарушается почти во всех эпизодах у всех политик</w:t>
      </w:r>
      <w:r>
        <w:t xml:space="preserve">, включая baseline: доля ошибок автометок 17–22%. При цене ошибки −3 и проверки −0,4 автометка выгодна уже при вероятности правильности &gt; 0,65. Функция награды допускает около 20% ошибок, и </w:t>
      </w:r>
      <w:r>
        <w:rPr>
          <w:b/>
        </w:rPr>
        <w:t>SLA не встроен в награду</w:t>
      </w:r>
      <w:r>
        <w:t xml:space="preserve"> — нужен лагранжев штраф (как в MACPO / CPO).</w:t>
      </w:r>
    </w:p>
    <w:p>
      <w:pPr>
        <w:pStyle w:val="Heading3"/>
      </w:pPr>
      <w:r>
        <w:t>Правило выбора и выбранный алгоритм</w:t>
      </w:r>
    </w:p>
    <w:p>
      <w:r>
        <w:rPr>
          <w:b/>
        </w:rPr>
        <w:t>Правило:</w:t>
      </w:r>
    </w:p>
    <w:p>
      <w:pPr>
        <w:ind w:left="340"/>
      </w:pPr>
      <w:r>
        <w:t>1. Алгоритм допускается, если нарушения бюджета ≤ 1% и средняя ценность на тесте после издержек &gt; 0.</w:t>
      </w:r>
    </w:p>
    <w:p>
      <w:pPr>
        <w:ind w:left="340"/>
      </w:pPr>
      <w:r>
        <w:t xml:space="preserve">2. Среди допущенных MARL выбирается максимум средней ценности </w:t>
      </w:r>
      <w:r>
        <w:rPr>
          <w:b/>
        </w:rPr>
        <w:t>на val</w:t>
      </w:r>
      <w:r>
        <w:t xml:space="preserve"> (чтобы не подстраиваться под тест).</w:t>
      </w:r>
    </w:p>
    <w:p>
      <w:r>
        <w:rPr>
          <w:b/>
        </w:rPr>
        <w:t>Выбран MAPPO:</w:t>
      </w:r>
      <w:r>
        <w:t xml:space="preserve"> val −1,96 [−3,08; −0,84], лучший среди MARL. На тесте 2,79 &gt; 0, нарушений 0,1%, наименьший разброс по seed и наименьшая просадка среди MARL.</w:t>
      </w:r>
    </w:p>
    <w:p>
      <w:r>
        <w:rPr>
          <w:b/>
        </w:rPr>
        <w:t>H1 и H3 отвергнуты:</w:t>
      </w:r>
      <w:r>
        <w:t xml:space="preserve"> MARL не превосходит ни эвристику, ни одноагентный PPO.</w:t>
      </w:r>
    </w:p>
    <w:p>
      <w:pPr>
        <w:pStyle w:val="Heading2"/>
      </w:pPr>
      <w:r>
        <w:t>6. Применение лучшей политики: отложенный период и другой каталог</w:t>
      </w:r>
    </w:p>
    <w:p>
      <w:r>
        <w:t xml:space="preserve">MAPPO (5 seed, без дообучения) применён к </w:t>
      </w:r>
      <w:r>
        <w:rPr>
          <w:b/>
        </w:rPr>
        <w:t>Jamendo 2010–2017</w:t>
      </w:r>
      <w:r>
        <w:t>: полностью отложенный период, другой каталог (независимые музыканты), другой источник меток. Этот срез не использовался ни при обучении моделей модальностей, ни при обучении и выборе политик.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Политика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Jamendo 2010–2017: ценность [95% ДИ]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 к «Равные веса» [95% ДИ]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Точность каталога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Ошибка автометок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Нарушения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PPO (1 агент)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−8,44</w:t>
            </w:r>
            <w:r>
              <w:rPr>
                <w:b w:val="0"/>
                <w:sz w:val="18"/>
              </w:rPr>
              <w:t xml:space="preserve"> [−9,90; −6,97]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+11,00</w:t>
            </w:r>
            <w:r>
              <w:rPr>
                <w:b w:val="0"/>
                <w:sz w:val="18"/>
              </w:rPr>
              <w:t xml:space="preserve"> [+9,54; +12,47]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0,791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27,3%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0,2%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IPPO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−14,99 [−17,78; −12,19]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+4,45 [+1,66; +7,25]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0,739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30,5%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1,1%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VDN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−15,04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+4,41 [+2,30; +6,51]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0,770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31,3%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0,4%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MAPPO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−15,68 [−18,18; −13,19]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+3,76 [+1,26; +6,25]</w:t>
            </w:r>
            <w:r>
              <w:rPr>
                <w:b w:val="0"/>
                <w:sz w:val="18"/>
              </w:rPr>
              <w:t>, 5 из 5 seed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0,737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31,1%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1,1%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IQL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−15,92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+3,52 [+2,02; +5,02]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0,766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31,9%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0,8%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QMIX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−18,39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+1,05 [+0,01; +2,09]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0,761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33,8%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0,2%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Равные веса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−19,44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0,757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33,6%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3,0%</w:t>
            </w:r>
          </w:p>
        </w:tc>
      </w:tr>
    </w:tbl>
    <w:p/>
    <w:p>
      <w:r>
        <w:rPr>
          <w:b/>
        </w:rPr>
        <w:t>Результат.</w:t>
      </w:r>
      <w:r>
        <w:t xml:space="preserve"> На новом каталоге ценность разметки у всех политик отрицательная: модели модальностей переуверенны (ECE текста 0,35, ряда 0,20), и автометки ошибаются в 27–34% случаев. Но порядок меняется: </w:t>
      </w:r>
      <w:r>
        <w:rPr>
          <w:b/>
        </w:rPr>
        <w:t>обученные политики деградируют меньше эвристики</w:t>
      </w:r>
      <w:r>
        <w:t>. MAPPO лучше «Равных весов» на +3,8 единицы (5 из 5 seed), PPO — на +11. Эвристика с фиксированным порогом доверяет переуверенным вероятностям и чаще нарушает бюджет (3%). Обученные агенты используют воздержание и репутацию по проверенным трекам.</w:t>
      </w:r>
    </w:p>
    <w:p>
      <w:r>
        <w:t xml:space="preserve">Однако ценность −15,7 за 50 треков означает, что </w:t>
      </w:r>
      <w:r>
        <w:rPr>
          <w:b/>
        </w:rPr>
        <w:t>практической пользы на новом каталоге нет</w:t>
      </w:r>
      <w:r>
        <w:t>. Даже политика «проверить 15 треков, остальное оставить без метки» даёт −0,4·15 − 0,5·35 = −23,5, то есть лишь немного хуже. Для нового каталога нужна перекалибровка моделей модальностей.</w:t>
      </w:r>
    </w:p>
    <w:p>
      <w:pPr>
        <w:pStyle w:val="Heading2"/>
      </w:pPr>
      <w:r>
        <w:t>7. Стресс-тесты (MTAT test; политики обучены в базовых условиях)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Политика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База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Бюджет ×0,5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Нет текста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Нет ряда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Нет изображения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Ошибка дороже (−5)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MAPPO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2,79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−0,88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−7,06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−9,04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−8,94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−11,37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IPPO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−1,98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−11,10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−5,40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−8,29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−12,61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QMIX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2,23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−2,46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−3,36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−16,25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−9,70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−12,35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PPO (1 агент)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8,50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5,61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−3,89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−0,52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−1,20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−5,41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Равные веса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8,58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1,73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−3,19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−11,78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0,36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−4,62</w:t>
            </w:r>
          </w:p>
        </w:tc>
      </w:tr>
    </w:tbl>
    <w:p/>
    <w:p>
      <w:r>
        <w:rPr>
          <w:b/>
        </w:rPr>
        <w:t>Режимы, где политика деградирует:</w:t>
      </w:r>
    </w:p>
    <w:p>
      <w:pPr>
        <w:ind w:left="340"/>
      </w:pPr>
      <w:r>
        <w:t xml:space="preserve">1. </w:t>
      </w:r>
      <w:r>
        <w:rPr>
          <w:b/>
        </w:rPr>
        <w:t>Пропуск модальности.</w:t>
      </w:r>
      <w:r>
        <w:t xml:space="preserve"> Все политики теряют 6–20 единиц. Пропуск временного ряда сильнее всего бьёт по эвристике (−11,8) и QMIX (−16,3). MAPPO и особенно IPPO (−5,4) устойчивее: эксперты по оставшимся модальностям продолжают голосовать. Эвристика устойчива к пропуску изображения и текста.</w:t>
      </w:r>
    </w:p>
    <w:p>
      <w:pPr>
        <w:ind w:left="340"/>
      </w:pPr>
      <w:r>
        <w:t xml:space="preserve">2. </w:t>
      </w:r>
      <w:r>
        <w:rPr>
          <w:b/>
        </w:rPr>
        <w:t>Сокращение бюджета вдвое.</w:t>
      </w:r>
      <w:r>
        <w:t xml:space="preserve"> MAPPO уходит в минус (−0,9), PPO сохраняет +5,6: централизованная политика лучше перераспределяет оставшиеся проверки.</w:t>
      </w:r>
    </w:p>
    <w:p>
      <w:pPr>
        <w:ind w:left="340"/>
      </w:pPr>
      <w:r>
        <w:t xml:space="preserve">3. </w:t>
      </w:r>
      <w:r>
        <w:rPr>
          <w:b/>
        </w:rPr>
        <w:t>Рост цены ошибки</w:t>
      </w:r>
      <w:r>
        <w:t xml:space="preserve"> (−5 вместо −3). Все политики, обученные при −3, слишком смело ставят автометки: MAPPO −11,4. При смене экономики политику нужно переобучать.</w:t>
      </w:r>
    </w:p>
    <w:p>
      <w:pPr>
        <w:ind w:left="340"/>
      </w:pPr>
      <w:r>
        <w:t xml:space="preserve">4. </w:t>
      </w:r>
      <w:r>
        <w:rPr>
          <w:b/>
        </w:rPr>
        <w:t>Сдвиг каталога, ранний период</w:t>
      </w:r>
      <w:r>
        <w:t xml:space="preserve"> (Jamendo 2005–2009): MAPPO −27,8 [−35,9; −19,7], PPO −31,1, Равные веса −33,5. Деградация сильнее, чем на 2010–2017, порядок «обученные лучше эвристики» сохраняется, но интервалы широкие (130 треков).</w:t>
      </w:r>
    </w:p>
    <w:p>
      <w:pPr>
        <w:pStyle w:val="Heading2"/>
      </w:pPr>
      <w:r>
        <w:t>8. Абляции (MAPPO, 5 seed, переобучение с изменённой средой)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Jamendo 2010–2017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Jamendo 2005–2009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Доля проверок (test)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Воздержаний (test)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Полная система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2,79</w:t>
            </w:r>
            <w:r>
              <w:rPr>
                <w:b w:val="0"/>
                <w:sz w:val="18"/>
              </w:rPr>
              <w:t xml:space="preserve"> ± 0,47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−15,68 ± 2,01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−27,79 ± 6,56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23,8%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30,8%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Без воздержания экспертов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2,63 ± 0,80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−17,11 ± 0,96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−31,82 ± 2,88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24,9%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Без координатора (проверка, только если все воздержались)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2,25 ± 0,89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−12,80</w:t>
            </w:r>
            <w:r>
              <w:rPr>
                <w:b w:val="0"/>
                <w:sz w:val="18"/>
              </w:rPr>
              <w:t xml:space="preserve"> ± 2,03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−17,70</w:t>
            </w:r>
            <w:r>
              <w:rPr>
                <w:b w:val="0"/>
                <w:sz w:val="18"/>
              </w:rPr>
              <w:t xml:space="preserve"> ± 1,80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21,0%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56,4%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Без репутации (обратной связи модератора)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2,16 ± 1,43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−15,25 ± 1,63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−29,38 ± 4,67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23,9%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28,1%</w:t>
            </w:r>
          </w:p>
        </w:tc>
      </w:tr>
    </w:tbl>
    <w:p/>
    <w:p>
      <w:r>
        <w:rPr>
          <w:b/>
        </w:rPr>
        <w:t>Вклад агентов</w:t>
      </w:r>
      <w:r>
        <w:t xml:space="preserve"> (MAPPO: потеря ценности, если заменить действия агента на «воздержаться», а для координатора — на «всегда автометка»): координатор </w:t>
      </w:r>
      <w:r>
        <w:rPr>
          <w:b/>
        </w:rPr>
        <w:t>+4,8</w:t>
      </w:r>
      <w:r>
        <w:t>, эксперт по ряду +3,4, текст +2,7, изображение +2,4. Все агенты вносят положительный вклад. Кооперация есть: никто не «паразитирует» на остальных.</w:t>
      </w:r>
    </w:p>
    <w:p>
      <w:r>
        <w:rPr>
          <w:b/>
        </w:rPr>
        <w:t>Выводы абляций:</w:t>
      </w:r>
    </w:p>
    <w:p>
      <w:pPr>
        <w:pStyle w:val="ListBullet"/>
      </w:pPr>
      <w:r>
        <w:t>Каждый компонент (координатор, воздержание, репутация) на тесте добавляет 0,2–0,6 единицы, при этом эффекты в пределах разброса по seed.</w:t>
      </w:r>
    </w:p>
    <w:p>
      <w:pPr>
        <w:pStyle w:val="ListBullet"/>
      </w:pPr>
      <w:r>
        <w:rPr>
          <w:b/>
        </w:rPr>
        <w:t>На сдвинутом каталоге система без координатора лучше полной</w:t>
      </w:r>
      <w:r>
        <w:t xml:space="preserve"> (−12,8 против −15,7; −17,7 против −27,8). Координатор учится доверять согласию модальностей, а на Jamendo согласие стало менее надёжным (точность при согласии всех трёх — 0,79 против 0,93). Без координатора эксперты чаще воздерживаются, и трек уходит на проверку.</w:t>
      </w:r>
    </w:p>
    <w:p>
      <w:pPr>
        <w:pStyle w:val="Heading2"/>
      </w:pPr>
      <w:r>
        <w:t>9. Многокритериальная оценка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MAPPO (лучший MARL)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QMIX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PPO (1 агент)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Равные веса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Ценность разметки, test («доходность»)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2,79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2,23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8,50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8,58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Sharpe / Sortino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0,28 / 0,48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0,23 / 0,38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0,87 / 2,43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0,88 / 2,48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CVaR 5% / макс. просадка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−19,2 / −67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−19,0 / −74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−13,4 / −37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−12,9 / −31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«Оборот» — доля проверок модератором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23,8%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26,5%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19,5%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21,3%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Издержки на проверку за эпизод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3,9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Ошибка автометок (SLA ≤ 10%)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19,3% (нарушен)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19,8%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17,3%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16,8%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Нарушения бюджета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0,1%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0,2%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Устойчивость по seed (std ценности)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0,47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0,92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1,02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Jamendo 2010–2017 (отложенный период)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−15,7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−18,4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−8,4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−19,4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Кооперация (вклад агентов)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все &gt; 0; координатор 4,8, ряд 3,4, текст 2,7, изображение 2,4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ряд 7,1, координатор 11,1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Время обучения (1 seed, 4 потока CPU)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 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54 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16 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0,4 с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Параметров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11 014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9 446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11 989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Инференс на трек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0,002 мс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0,002 мс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0,002 мс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0,002 мс</w:t>
            </w:r>
          </w:p>
        </w:tc>
      </w:tr>
    </w:tbl>
    <w:p/>
    <w:p>
      <w:r>
        <w:rPr>
          <w:b/>
        </w:rPr>
        <w:t>Вычислительная стоимость</w:t>
      </w:r>
      <w:r>
        <w:t xml:space="preserve"> всего эксперимента — 50 основных запусков, около 0,4 ч CPU (Apple M3 Pro, 4 потока). Это около 1,6 vCPU-часа, в облаке — единицы рублей (≈ 1,9 ₽/ч за vCPU с 2 ГБ RAM, тариф Yandex Cloud из ЛР2). Решение политики на трек занимает микросекунды. Стоимость системы определяется моделями модальностей (≈ 50 ₽ на 1 млн треков, ЛР2) и модераторами, а не RL.</w:t>
      </w:r>
    </w:p>
    <w:p>
      <w:pPr>
        <w:pStyle w:val="Heading3"/>
      </w:pPr>
      <w:r>
        <w:t>Статистический эффект и экономическая полезность</w:t>
      </w:r>
    </w:p>
    <w:p>
      <w:pPr>
        <w:pStyle w:val="ListBullet"/>
      </w:pPr>
      <w:r>
        <w:rPr>
          <w:b/>
        </w:rPr>
        <w:t>Статистически</w:t>
      </w:r>
      <w:r>
        <w:t xml:space="preserve"> различия между MARL и baseline надёжны: все 5 seed, Уилкоксон p &lt; 10⁻⁶. Различие PPO и эвристики незначимо.</w:t>
      </w:r>
    </w:p>
    <w:p>
      <w:pPr>
        <w:pStyle w:val="ListBullet"/>
      </w:pPr>
      <w:r>
        <w:rPr>
          <w:b/>
        </w:rPr>
        <w:t>Экономически.</w:t>
      </w:r>
      <w:r>
        <w:t xml:space="preserve"> Замена верной автометки ошибочной стоит 4 единицы (+1 → −3). Поэтому разница 5,8 единицы на 50 треков между эвристикой и MAPPO эквивалентна примерно 1,5 лишней ошибке в каталоге на каждые 50 треков при сопоставимом бюджете проверок. Для каталога в 1 млн треков это около 29 тыс. лишних ошибок. Значит, </w:t>
      </w:r>
      <w:r>
        <w:rPr>
          <w:b/>
        </w:rPr>
        <w:t>MAPPO экономически хуже простого правила</w:t>
      </w:r>
      <w:r>
        <w:t>.</w:t>
      </w:r>
    </w:p>
    <w:p>
      <w:pPr>
        <w:pStyle w:val="ListBullet"/>
      </w:pPr>
      <w:r>
        <w:t xml:space="preserve">На отложенном каталоге MAPPO на 3,8 единицы лучше эвристики, но обе политики приносят </w:t>
      </w:r>
      <w:r>
        <w:rPr>
          <w:b/>
        </w:rPr>
        <w:t>отрицательную</w:t>
      </w:r>
      <w:r>
        <w:t xml:space="preserve"> ценность. Выигрыш «меньше потерь» без перекалибровки моделей полезности не имеет.</w:t>
      </w:r>
    </w:p>
    <w:p>
      <w:pPr>
        <w:pStyle w:val="Heading3"/>
      </w:pPr>
      <w:r>
        <w:t>Карточка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Проявление в эксперименте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Митигирующая мера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Сдвиг распределения (новый каталог)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ценность −15,7 на Jamendo, ошибка автометок 31%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мониторинг доли согласия модальностей и ошибок по проверенным трекам; перекалибровка моделей; переобучение политики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Нарушение SLA качества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93% эпизодов с ошибкой автометок &gt; 10%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ограничение в виде лагранжева штрафа (CPO / MACPO) или более высокая цена ошибки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Вырожденные политики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COMA: все воздерживаются, проверка всего подряд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контроль доли воздержаний и нарушений при выборе чекпойнта; запрет алгоритма без стабильной сходимости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Пропуск модальности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−6…−20 единиц ценности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обучение с modality dropout; fallback на эвристику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Смена экономики (цена ошибки, бюджет)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−11,4 при цене ошибки −5; −0,9 при бюджете ×0,5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переобучение при изменении SLA; сценарные стресс-тесты перед выкаткой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Слабая «истина» модератора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метки MTAT / SDD шумные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реальный модератор и контроль межразметчикового согласия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Перенос в продакшен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поток в среде случайный, реальный поток упорядочен (новинки, лейблы)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walk-forward проверка на реальном логе загрузок</w:t>
            </w:r>
          </w:p>
        </w:tc>
      </w:tr>
    </w:tbl>
    <w:p/>
    <w:p>
      <w:pPr>
        <w:pStyle w:val="Heading2"/>
      </w:pPr>
      <w:r>
        <w:t>10. Выводы</w:t>
      </w:r>
    </w:p>
    <w:p>
      <w:r>
        <w:rPr>
          <w:b/>
        </w:rPr>
        <w:t>Ответ на исследовательский вопрос.</w:t>
      </w:r>
      <w:r>
        <w:t xml:space="preserve"> В рассмотренной постановке </w:t>
      </w:r>
      <w:r>
        <w:rPr>
          <w:b/>
        </w:rPr>
        <w:t>многоагентная декомпозиция не даёт выигрыша</w:t>
      </w:r>
      <w:r>
        <w:t>.</w:t>
      </w:r>
    </w:p>
    <w:p>
      <w:pPr>
        <w:pStyle w:val="ListBullet"/>
      </w:pPr>
      <w:r>
        <w:t>Все 8 MARL-алгоритмов (IQL, VDN, QMIX, IPPO, MAPPO, MAA2C, COMA, MADDPG) значимо уступают простому правилу «равные веса + порог» и одноагентному PPO на отложенном тесте: −5,8…−10,4 единицы ценности на 50 треков, 0 из 5 seed лучше.</w:t>
      </w:r>
    </w:p>
    <w:p>
      <w:pPr>
        <w:pStyle w:val="ListBullet"/>
      </w:pPr>
      <w:r>
        <w:t>Лучший MARL — MAPPO. Он устойчив по seed, соблюдает бюджет, все агенты вносят положительный вклад. Но голосование «жёсткими» метками децентрализованных экспертов теряет информацию об уверенности, которую централизованные политики используют напрямую.</w:t>
      </w:r>
    </w:p>
    <w:p>
      <w:r>
        <w:rPr>
          <w:b/>
        </w:rPr>
        <w:t>Режимы деградации:</w:t>
      </w:r>
      <w:r>
        <w:t xml:space="preserve"> новый каталог (переуверенные модели модальностей), пропуск временного ряда, сокращение бюджета проверки, рост цены ошибки. На новом каталоге обученные политики деградируют меньше эвристики, но ценность разметки остаётся отрицательной.</w:t>
      </w:r>
    </w:p>
    <w:p>
      <w:r>
        <w:rPr>
          <w:b/>
        </w:rPr>
        <w:t>Гипотезы: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Гипотеза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H1: MARL лучше «Равных весов» на тесте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отвергнута</w:t>
            </w:r>
            <w:r>
              <w:rPr>
                <w:b w:val="0"/>
                <w:sz w:val="18"/>
              </w:rPr>
              <w:t xml:space="preserve"> (−5,8, 0/5 seed)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H2: CTDE лучше независимого обучения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частично</w:t>
            </w:r>
            <w:r>
              <w:rPr>
                <w:b w:val="0"/>
                <w:sz w:val="18"/>
              </w:rPr>
              <w:t>: MAPPO и QMIX лучше IQL и IPPO, интервалы частично перекрываются; COMA и MADDPG хуже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H3: MARL не хуже одноагентного PPO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отвергнута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H4: выигрыш сохраняется на Jamendo 2010–2017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частично</w:t>
            </w:r>
            <w:r>
              <w:rPr>
                <w:b w:val="0"/>
                <w:sz w:val="18"/>
              </w:rPr>
              <w:t>: относительно эвристики +3,8, но абсолютная ценность отрицательная</w:t>
            </w:r>
          </w:p>
        </w:tc>
      </w:tr>
    </w:tbl>
    <w:p/>
    <w:p>
      <w:r>
        <w:rPr>
          <w:b/>
        </w:rPr>
        <w:t>Вывод для ВКР:</w:t>
      </w:r>
    </w:p>
    <w:p>
      <w:pPr>
        <w:ind w:left="340"/>
      </w:pPr>
      <w:r>
        <w:t xml:space="preserve">1. В системе разметки решение «автометка или модератор» будет приниматься </w:t>
      </w:r>
      <w:r>
        <w:rPr>
          <w:b/>
        </w:rPr>
        <w:t>централизованно</w:t>
      </w:r>
      <w:r>
        <w:t xml:space="preserve"> по объединённым вероятностям модальностей: поздняя fusion из ЛР2 плюс порог или одноагентная политика. Многоагентная схема не оправдывает усложнения.</w:t>
      </w:r>
    </w:p>
    <w:p>
      <w:pPr>
        <w:ind w:left="340"/>
      </w:pPr>
      <w:r>
        <w:t>2. MARL может стать полезен, если экспертам дать обмен сообщениями (мягкие вероятности вместо голосов) или если модальности действительно распределены по разным сервисам и командам. Это направление для будущей работы.</w:t>
      </w:r>
    </w:p>
    <w:p>
      <w:pPr>
        <w:ind w:left="340"/>
      </w:pPr>
      <w:r>
        <w:t>3. Обязательные элементы продакшен-контура: мониторинг сдвига каталога, ограничение SLA в функции награды или в пороге, fallback при пропуске модальности.</w:t>
      </w:r>
    </w:p>
    <w:p>
      <w:r>
        <w:rPr>
          <w:b/>
        </w:rPr>
        <w:t>Ограничения:</w:t>
      </w:r>
    </w:p>
    <w:p>
      <w:pPr>
        <w:pStyle w:val="ListBullet"/>
      </w:pPr>
      <w:r>
        <w:t>поток треков в среде — случайная выборка, а не реальный журнал загрузок;</w:t>
      </w:r>
    </w:p>
    <w:p>
      <w:pPr>
        <w:pStyle w:val="ListBullet"/>
      </w:pPr>
      <w:r>
        <w:t>модератор раскрывает «истинную» метку слабой разметки;</w:t>
      </w:r>
    </w:p>
    <w:p>
      <w:pPr>
        <w:pStyle w:val="ListBullet"/>
      </w:pPr>
      <w:r>
        <w:t>MAT и HAPPO не реализованы;</w:t>
      </w:r>
    </w:p>
    <w:p>
      <w:pPr>
        <w:pStyle w:val="ListBullet"/>
      </w:pPr>
      <w:r>
        <w:t>гиперпараметры одинаковы для всех алгоритмов, отдельно под каждый не подбирались;</w:t>
      </w:r>
    </w:p>
    <w:p>
      <w:pPr>
        <w:pStyle w:val="ListBullet"/>
      </w:pPr>
      <w:r>
        <w:t>5 seed;</w:t>
      </w:r>
    </w:p>
    <w:p>
      <w:pPr>
        <w:pStyle w:val="ListBullet"/>
      </w:pPr>
      <w:r>
        <w:t>SLA контролируется как метрика, но не встроен в обучение.</w:t>
      </w:r>
    </w:p>
    <w:p>
      <w:pPr>
        <w:pStyle w:val="Heading2"/>
      </w:pPr>
      <w:r>
        <w:t>11. Воспроизводимые артефакты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Спецификация среды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2; </w:t>
            </w:r>
            <w:r>
              <w:rPr>
                <w:rFonts w:ascii="Courier New" w:hAnsi="Courier New"/>
                <w:b w:val="0"/>
                <w:sz w:val="18"/>
              </w:rPr>
              <w:t>src/env.py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sz w:val="18"/>
              </w:rPr>
              <w:t>EnvConfig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LabelingEnv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Функция награды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2; </w:t>
            </w:r>
            <w:r>
              <w:rPr>
                <w:rFonts w:ascii="Courier New" w:hAnsi="Courier New"/>
                <w:b w:val="0"/>
                <w:sz w:val="18"/>
              </w:rPr>
              <w:t>EnvConfig</w:t>
            </w:r>
            <w:r>
              <w:rPr>
                <w:b w:val="0"/>
                <w:sz w:val="18"/>
              </w:rPr>
              <w:t xml:space="preserve"> (r_correct, r_wrong, r_review, r_unlabeled, r_violation)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Таблица гиперпараметров и seed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4; </w:t>
            </w:r>
            <w:r>
              <w:rPr>
                <w:rFonts w:ascii="Courier New" w:hAnsi="Courier New"/>
                <w:b w:val="0"/>
                <w:sz w:val="18"/>
              </w:rPr>
              <w:t>results/config_log.json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Кривые обучения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results/learning_curves.csv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report/figs/learning_curves.png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Журнал нарушений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столбцы </w:t>
            </w:r>
            <w:r>
              <w:rPr>
                <w:rFonts w:ascii="Courier New" w:hAnsi="Courier New"/>
                <w:b w:val="0"/>
                <w:sz w:val="18"/>
              </w:rPr>
              <w:t>violations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sla_breach</w:t>
            </w:r>
            <w:r>
              <w:rPr>
                <w:b w:val="0"/>
                <w:sz w:val="18"/>
              </w:rPr>
              <w:t xml:space="preserve"> в </w:t>
            </w:r>
            <w:r>
              <w:rPr>
                <w:rFonts w:ascii="Courier New" w:hAnsi="Courier New"/>
                <w:b w:val="0"/>
                <w:sz w:val="18"/>
              </w:rPr>
              <w:t>results/eval_all.csv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summary_*.csv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Абляции, стресс-тесты, вклад агентов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results/ablation_table.csv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stress_table.csv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agent_contributions_summary.csv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Метрики по эпизодам (для парных тестов)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results/episode_R/*.npy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Карточка рисков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раздел 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Данные среды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data/stream.parquet</w:t>
            </w:r>
            <w:r>
              <w:rPr>
                <w:b w:val="0"/>
                <w:sz w:val="18"/>
              </w:rPr>
              <w:t xml:space="preserve"> (вероятности модальностей, построены </w:t>
            </w:r>
            <w:r>
              <w:rPr>
                <w:rFonts w:ascii="Courier New" w:hAnsi="Courier New"/>
                <w:b w:val="0"/>
                <w:sz w:val="18"/>
              </w:rPr>
              <w:t>src/make_stream.py</w:t>
            </w:r>
            <w:r>
              <w:rPr>
                <w:b w:val="0"/>
                <w:sz w:val="18"/>
              </w:rPr>
              <w:t xml:space="preserve"> из ЛР2)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https://github.com/kater1nart/lab3_marl_vocal</w:t>
            </w:r>
          </w:p>
        </w:tc>
      </w:tr>
    </w:tbl>
    <w:p/>
    <w:p>
      <w:r>
        <w:t xml:space="preserve">Запуск: </w:t>
      </w:r>
      <w:r>
        <w:rPr>
          <w:rFonts w:ascii="Courier New" w:hAnsi="Courier New"/>
          <w:sz w:val="20"/>
        </w:rPr>
        <w:t>make_stream.py</w:t>
      </w:r>
      <w:r>
        <w:t xml:space="preserve"> (окружение ЛР2) → </w:t>
      </w:r>
      <w:r>
        <w:rPr>
          <w:rFonts w:ascii="Courier New" w:hAnsi="Courier New"/>
          <w:sz w:val="20"/>
        </w:rPr>
        <w:t>run_all.py</w:t>
      </w:r>
      <w:r>
        <w:t xml:space="preserve"> → </w:t>
      </w:r>
      <w:r>
        <w:rPr>
          <w:rFonts w:ascii="Courier New" w:hAnsi="Courier New"/>
          <w:sz w:val="20"/>
        </w:rPr>
        <w:t>analyze.py</w:t>
      </w:r>
      <w:r>
        <w:t xml:space="preserve"> → </w:t>
      </w:r>
      <w:r>
        <w:rPr>
          <w:rFonts w:ascii="Courier New" w:hAnsi="Courier New"/>
          <w:sz w:val="20"/>
        </w:rPr>
        <w:t>build_report.py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