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5. Защита исследовательского проекта по теме ВКР</w:t>
      </w:r>
    </w:p>
    <w:p>
      <w:r>
        <w:rPr>
          <w:b/>
        </w:rPr>
        <w:t>Дисциплина:</w:t>
      </w:r>
      <w:r>
        <w:t xml:space="preserve"> Прикладные задачи машинного обучения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</w:t>
      </w:r>
    </w:p>
    <w:p>
      <w:r>
        <w:rPr>
          <w:b/>
        </w:rPr>
        <w:t>Проект:</w:t>
      </w:r>
      <w:r>
        <w:t xml:space="preserve"> Доказательная система разметки музыкального каталога по типу фронт-вокала с мультимодальными экспертами и модератором в контуре</w:t>
      </w:r>
    </w:p>
    <w:p>
      <w:r>
        <w:rPr>
          <w:b/>
        </w:rPr>
        <w:t>Выполнила:</w:t>
      </w:r>
      <w:r>
        <w:t xml:space="preserve"> Таарачева Екатерина Вадимовна (индивидуально)</w:t>
      </w:r>
    </w:p>
    <w:p>
      <w:r>
        <w:rPr>
          <w:b/>
        </w:rPr>
        <w:t>Краткий итог.</w:t>
      </w:r>
      <w:r>
        <w:t xml:space="preserve"> Результаты ЛР1–4 объединены в одну систему и одну экспериментальную главу.</w:t>
      </w:r>
    </w:p>
    <w:p>
      <w:pPr>
        <w:pStyle w:val="ListBullet"/>
      </w:pPr>
      <w:r>
        <w:rPr>
          <w:b/>
        </w:rPr>
        <w:t>VLM без обучения</w:t>
      </w:r>
      <w:r>
        <w:t xml:space="preserve"> определяют тип вокала по спектрограмме на уровне угадывания (Macro-F1 ≤ 0,24), поэтому LLM-модуль исключён из контура решений.</w:t>
      </w:r>
    </w:p>
    <w:p>
      <w:pPr>
        <w:pStyle w:val="ListBullet"/>
      </w:pPr>
      <w:r>
        <w:rPr>
          <w:b/>
        </w:rPr>
        <w:t>Слияние трёх модальностей</w:t>
      </w:r>
      <w:r>
        <w:t xml:space="preserve"> — текста метаданных, временного ряда звука и спектрограммы — даёт значимый прирост на основном каталоге (+0,079, p = 0,0002), но не переносится на новый каталог.</w:t>
      </w:r>
    </w:p>
    <w:p>
      <w:pPr>
        <w:pStyle w:val="ListBullet"/>
      </w:pPr>
      <w:r>
        <w:rPr>
          <w:b/>
        </w:rPr>
        <w:t>Маршрутизация «автометка / модератор»:</w:t>
      </w:r>
      <w:r>
        <w:t xml:space="preserve"> простое централизованное правило выигрывает у всех 8 MARL-алгоритмов.</w:t>
      </w:r>
    </w:p>
    <w:p>
      <w:pPr>
        <w:pStyle w:val="ListBullet"/>
      </w:pPr>
      <w:r>
        <w:rPr>
          <w:b/>
        </w:rPr>
        <w:t>Оптимизаторы:</w:t>
      </w:r>
      <w:r>
        <w:t xml:space="preserve"> выбор определяется архитектурой, а случайность обучения сопоставима с разницей между методами.</w:t>
      </w:r>
    </w:p>
    <w:p>
      <w:r>
        <w:t>Итоговая система при пороге под требование «ошибок не больше 10%» размечает автоматически 44% треков с ошибкой 8,4%. На новом каталоге требуется перекалибровка.</w:t>
      </w:r>
    </w:p>
    <w:p>
      <w:pPr>
        <w:pStyle w:val="Heading2"/>
      </w:pPr>
      <w:r>
        <w:t>1. Исследовательская постановка</w:t>
      </w:r>
    </w:p>
    <w:p>
      <w:r>
        <w:rPr>
          <w:b/>
        </w:rPr>
        <w:t>Проблема.</w:t>
      </w:r>
      <w:r>
        <w:t xml:space="preserve"> В музыкальных каталогах миллионы треков, а тип ведущего (фронт) вокала — мужской, женский, группа / хор, инструментал — нужен для фильтров поиска («музыка без слов», «женский вокал») и признаков рекомендаций. У большинства треков этой метки нет. Ручная разметка дорога, а автоматическая ошибается и портит выдачу. Нужна система, которая размечает автоматически только там, где уверена, и передаёт остальное модератору в пределах бюджета.</w:t>
      </w:r>
    </w:p>
    <w:p>
      <w:r>
        <w:rPr>
          <w:b/>
        </w:rPr>
        <w:t>Объект исследования</w:t>
      </w:r>
      <w:r>
        <w:t xml:space="preserve"> — процесс разметки музыкального каталога атрибутами контента для поиска и рекомендаций.</w:t>
      </w:r>
    </w:p>
    <w:p>
      <w:r>
        <w:rPr>
          <w:b/>
        </w:rPr>
        <w:t>Предмет исследования</w:t>
      </w:r>
      <w:r>
        <w:t xml:space="preserve"> — методы машинного обучения для определения типа фронт-вокала по метаданным и аудио: большие (мультимодальные) языковые модели, схемы слияния модальностей, многоагентное обучение с подкреплением для маршрутизации решений и методы оптимизации их обучения.</w:t>
      </w:r>
    </w:p>
    <w:p>
      <w:r>
        <w:rPr>
          <w:b/>
        </w:rPr>
        <w:t>Цель</w:t>
      </w:r>
      <w:r>
        <w:t xml:space="preserve"> — разработать и экспериментально обосновать систему автоматической разметки каталога по типу фронт-вокала с контролем качества и участием модератора.</w:t>
      </w:r>
    </w:p>
    <w:p>
      <w:r>
        <w:rPr>
          <w:b/>
        </w:rPr>
        <w:t>Гипотезы проекта</w:t>
      </w:r>
      <w:r>
        <w:t xml:space="preserve"> (каждая проверялась в одной из ЛР1–4):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Гипотеза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Где проверена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Итог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H1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Универсальные VLM без обучения не достигают качества разметки по спектрограмме (Macro-F1 ≤ 0,40), простая обученная модель сильнее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ЛР1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подтверждена</w:t>
            </w:r>
            <w:r>
              <w:rPr>
                <w:b w:val="0"/>
                <w:sz w:val="18"/>
              </w:rPr>
              <w:t>: лучшая VLM 0,241, обученная модель 0,746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H2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Слияние текста метаданных, временного ряда звука и спектрограммы даёт значимый прирост (≥ +0,03, интервал без 0) к лучшей одномодальной модели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ЛР2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подтверждена на основном каталоге</w:t>
            </w:r>
            <w:r>
              <w:rPr>
                <w:b w:val="0"/>
                <w:sz w:val="18"/>
              </w:rPr>
              <w:t xml:space="preserve"> (+0,079 / +0,043), </w:t>
            </w:r>
            <w:r>
              <w:rPr>
                <w:b/>
                <w:sz w:val="18"/>
              </w:rPr>
              <w:t>не переносится</w:t>
            </w:r>
            <w:r>
              <w:rPr>
                <w:b w:val="0"/>
                <w:sz w:val="18"/>
              </w:rPr>
              <w:t xml:space="preserve"> на новый каталог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H3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Многоагентная декомпозиция решения «автометка / модератор» превосходит централизованное правило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ЛР3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отвергнута</w:t>
            </w:r>
            <w:r>
              <w:rPr>
                <w:b w:val="0"/>
                <w:sz w:val="18"/>
              </w:rPr>
              <w:t>: −5,8 единицы ценности, 0 из 5 seed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H4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Выбор оптимизатора определяет итоговое качество сильнее, чем случайность обучения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ЛР4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отвергнута</w:t>
            </w:r>
            <w:r>
              <w:rPr>
                <w:b w:val="0"/>
                <w:sz w:val="18"/>
              </w:rPr>
              <w:t>: разброс от случайности сопоставим с разницей методов, лучший метод не переносится между архитектурами</w:t>
            </w:r>
          </w:p>
        </w:tc>
      </w:tr>
    </w:tbl>
    <w:p/>
    <w:p>
      <w:r>
        <w:rPr>
          <w:b/>
        </w:rPr>
        <w:t>Научная новизна:</w:t>
      </w:r>
    </w:p>
    <w:p>
      <w:pPr>
        <w:ind w:left="340"/>
      </w:pPr>
      <w:r>
        <w:t>1. Впервые для задачи «тип фронт-вокала в полном миксе» проведено единое открытое сравнение трёх классов методов — VLM без обучения, мультимодального слияния и многоагентной маршрутизации — при разбиении по исполнителям, с доверительными интервалами и отрицательными результатами.</w:t>
      </w:r>
    </w:p>
    <w:p>
      <w:pPr>
        <w:ind w:left="340"/>
      </w:pPr>
      <w:r>
        <w:t>2. Показано, что прирост мультимодального слияния исчезает при переносе на другой каталог. Выявлена конкретная причина деградации — несовпадение частоты дискретизации аудио — и предложено правило гармонизации (рост Macro-F1 временного ряда с 0,22 до 0,36).</w:t>
      </w:r>
    </w:p>
    <w:p>
      <w:pPr>
        <w:ind w:left="340"/>
      </w:pPr>
      <w:r>
        <w:t>3. Предложена формулировка разметки с модератором в контуре как кооперативной многоагентной игры экспертов-модальностей и координатора. Показано, что голосование децентрализованных экспертов теряет информацию об уверенности и проигрывает централизованному правилу.</w:t>
      </w:r>
    </w:p>
    <w:p>
      <w:pPr>
        <w:ind w:left="340"/>
      </w:pPr>
      <w:r>
        <w:t>4. Для маршрутизации построена кривая «покрытие — ошибка» с подбором порога под SLA: 44% автоматической разметки при ошибке 8,4% на отложенных исполнителях.</w:t>
      </w:r>
    </w:p>
    <w:p>
      <w:r>
        <w:rPr>
          <w:b/>
        </w:rPr>
        <w:t>Практическая значимость.</w:t>
      </w:r>
      <w:r>
        <w:t xml:space="preserve"> Система размечает до 44% поступающих треков автоматически с ошибкой ≤ 10% и передаёт остальные модератору с объяснением (голоса модальностей, согласие, уверенность). Вычислительная стоимость — около 50 ₽ на 1 млн треков (Yandex Cloud), против $24–180 у VLM через API при качестве на уровне угадывания. Метки используются как фильтры поиска и признаки рекомендаций.</w:t>
      </w:r>
    </w:p>
    <w:p>
      <w:pPr>
        <w:pStyle w:val="Heading2"/>
      </w:pPr>
      <w:r>
        <w:t>2. Синтез литературы</w:t>
      </w:r>
    </w:p>
    <w:p>
      <w:r>
        <w:t xml:space="preserve">Обзоры ЛР1–4 (8 + 16 + 17 + 17 ≈ 58 работ, с повторами: MagnaTagATune, CLIP, Dixit и др.) объединены и дедуплицированы, к ним добавлены 5 источников по выборочной классификации, калибровке и документированию. Отобраны </w:t>
      </w:r>
      <w:r>
        <w:rPr>
          <w:b/>
        </w:rPr>
        <w:t>39 первичных источников</w:t>
      </w:r>
      <w:r>
        <w:t xml:space="preserve"> (полная матрица — </w:t>
      </w:r>
      <w:r>
        <w:rPr>
          <w:rFonts w:ascii="Courier New" w:hAnsi="Courier New"/>
          <w:sz w:val="20"/>
        </w:rPr>
        <w:t>results/Матрица_литературы_ЛР5.xlsx</w:t>
      </w:r>
      <w:r>
        <w:t>) в семи группах:</w:t>
      </w:r>
    </w:p>
    <w:p>
      <w:pPr>
        <w:pStyle w:val="ListBullet"/>
      </w:pPr>
      <w:r>
        <w:t>данные и музыкальное тегирование — 4;</w:t>
      </w:r>
    </w:p>
    <w:p>
      <w:pPr>
        <w:pStyle w:val="ListBullet"/>
      </w:pPr>
      <w:r>
        <w:t>LLM / VLM — 6;</w:t>
      </w:r>
    </w:p>
    <w:p>
      <w:pPr>
        <w:pStyle w:val="ListBullet"/>
      </w:pPr>
      <w:r>
        <w:t>мультимодальное слияние — 7;</w:t>
      </w:r>
    </w:p>
    <w:p>
      <w:pPr>
        <w:pStyle w:val="ListBullet"/>
      </w:pPr>
      <w:r>
        <w:t>MARL и человек в контуре — 9;</w:t>
      </w:r>
    </w:p>
    <w:p>
      <w:pPr>
        <w:pStyle w:val="ListBullet"/>
      </w:pPr>
      <w:r>
        <w:t>безопасный RL — 2;</w:t>
      </w:r>
    </w:p>
    <w:p>
      <w:pPr>
        <w:pStyle w:val="ListBullet"/>
      </w:pPr>
      <w:r>
        <w:t>оптимизация и воспроизводимость — 7;</w:t>
      </w:r>
    </w:p>
    <w:p>
      <w:pPr>
        <w:pStyle w:val="ListBullet"/>
      </w:pPr>
      <w:r>
        <w:t>калибровка и ответственный ИИ — 4.</w:t>
      </w:r>
    </w:p>
    <w:p>
      <w:r>
        <w:t>Российские результаты — 3 работы: Скрынник и др. (AIRI), Горбунов и др., Безносиков и др. (МФТИ).</w:t>
      </w:r>
    </w:p>
    <w:p>
      <w:r>
        <w:rPr>
          <w:b/>
        </w:rPr>
        <w:t>Сводные выводы:</w:t>
      </w:r>
    </w:p>
    <w:p>
      <w:pPr>
        <w:ind w:left="340"/>
      </w:pPr>
      <w:r>
        <w:t xml:space="preserve">1. </w:t>
      </w:r>
      <w:r>
        <w:rPr>
          <w:b/>
        </w:rPr>
        <w:t>Данные.</w:t>
      </w:r>
      <w:r>
        <w:t xml:space="preserve"> Открытых наборов с меткой типа вокала в полном миксе нет. Метки приходится строить из тегов (MTAT) или описаний (Song Describer), то есть разметка слабая.</w:t>
      </w:r>
    </w:p>
    <w:p>
      <w:pPr>
        <w:ind w:left="340"/>
      </w:pPr>
      <w:r>
        <w:t xml:space="preserve">2. </w:t>
      </w:r>
      <w:r>
        <w:rPr>
          <w:b/>
        </w:rPr>
        <w:t>LLM / VLM.</w:t>
      </w:r>
      <w:r>
        <w:t xml:space="preserve"> Понимание музыки требует специального энкодера и дообучения (LLark). Универсальные VLM классифицируют спектрограммы только крупными моделями и на простых звуках (Dixit). Аудио-LLM часто опираются на текст, а не на звук (MuChoMusic).</w:t>
      </w:r>
    </w:p>
    <w:p>
      <w:pPr>
        <w:ind w:left="340"/>
      </w:pPr>
      <w:r>
        <w:t xml:space="preserve">3. </w:t>
      </w:r>
      <w:r>
        <w:rPr>
          <w:b/>
        </w:rPr>
        <w:t>Мультимодальность.</w:t>
      </w:r>
      <w:r>
        <w:t xml:space="preserve"> Слияние помогает в музыке для жанра и настроения (Oramas, Delbouys), но совместно обучаемые сети страдают доминированием модальностей (Wang) и неустойчивы к их пропуску (Ma).</w:t>
      </w:r>
    </w:p>
    <w:p>
      <w:pPr>
        <w:ind w:left="340"/>
      </w:pPr>
      <w:r>
        <w:t xml:space="preserve">4. </w:t>
      </w:r>
      <w:r>
        <w:rPr>
          <w:b/>
        </w:rPr>
        <w:t>MARL.</w:t>
      </w:r>
      <w:r>
        <w:t xml:space="preserve"> Бенчмарки (EPyMARL, POGEMA) построены на играх. CTDE (MAPPO, QMIX) обычно сильнее независимого обучения. Задачи «модель + человек» решаются в рамках learning-to-defer и selective classification, а не MARL.</w:t>
      </w:r>
    </w:p>
    <w:p>
      <w:pPr>
        <w:ind w:left="340"/>
      </w:pPr>
      <w:r>
        <w:t xml:space="preserve">5. </w:t>
      </w:r>
      <w:r>
        <w:rPr>
          <w:b/>
        </w:rPr>
        <w:t>Оптимизация.</w:t>
      </w:r>
      <w:r>
        <w:t xml:space="preserve"> Нет однозначно лучшего оптимизатора. Адаптивность ускоряет сходимость, но не улучшает обобщение (Wilson). Дисперсия от случайности сравнима с эффектами методов (Bouthillier).</w:t>
      </w:r>
    </w:p>
    <w:p>
      <w:pPr>
        <w:ind w:left="340"/>
      </w:pPr>
      <w:r>
        <w:t xml:space="preserve">6. </w:t>
      </w:r>
      <w:r>
        <w:rPr>
          <w:b/>
        </w:rPr>
        <w:t>Ответственный ИИ.</w:t>
      </w:r>
      <w:r>
        <w:t xml:space="preserve"> Datasheets, Model Cards и NIST AI RMF задают стандарт документирования данных, модели и рисков.</w:t>
      </w:r>
    </w:p>
    <w:p>
      <w:pPr>
        <w:pStyle w:val="Heading3"/>
      </w:pPr>
      <w:r>
        <w:t>Матрица наиболее релевантных источников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ЛР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Метод / вклад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Использование в проекте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Law E. et al. Evaluation of algorithms using games: the case of music tagging. ISMIR 2009. ссылка (https://mirg.city.ac.uk/codeapps/the-magnatagatune-dataset)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1-4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датасет MagnaTagATune, краудсорсинговые теги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основной набор; метки типа вокала из тегов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Bogdanov D. et al. The MTG-Jamendo Dataset for Automatic Music Tagging. ICML 2019 Workshop ML4MD. ссылка (https://github.com/MTG/mtg-jamendo-dataset)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открытые метаданные и даты релиза Jamendo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текстовая модальность и даты для отложенного периода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Manco I. et al. The Song Describer Dataset. NeurIPS 2023 Workshop ML for Audio. ссылка (https://arxiv.org/abs/2311.10057)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описания треков слушателями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авторский набор для переноса (метки из описаний)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Won M. et al. Evaluation of CNN-based Automatic Music Tagging Models. SMC 2020. ссылка (https://arxiv.org/abs/2006.00751)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единый протокол сравнения теггеров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принцип единого протокола; supervised baseline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Oramas S. et al. Multi-label Music Genre Classification from Audio, Text, and Images. ISMIR 2017. ссылка (https://arxiv.org/abs/1707.04916)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слияние аудио, текста и обложек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ближайший музыкальный аналог тройного слияния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Dixit S., Heller L., Donahue C. Vision Language Models Are Few-Shot Audio Spectrogram Classifiers. 2024. ссылка (https://arxiv.org/abs/2411.12058)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LLM / VLM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VLM классифицируют звук по спектрограмме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обоснование модальности «спектрограмма»; в ЛР1 подход не сработал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Gardner J. et al. LLark: A Multimodal Instruction-Following Language Model for Music. ICML 2024. ссылка (https://arxiv.org/abs/2310.07160)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LLM / VLM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музыкальный энкодер + LLM, instruction tuning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LLM для музыки требуют дообучения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Weck B., Manco I. et al. MuChoMusic. ISMIR 2024. ссылка (https://arxiv.org/abs/2408.01337)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LLM / VLM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бенчмарк понимания музыки аудио-LLM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модели опираются на текст, а не звук — подтверждено в ЛР1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Radford A. et al. Learning Transferable Visual Models From Natural Language Supervision (CLIP). ICML 2021. ссылка (https://arxiv.org/abs/2103.00020)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LLM / VLM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контрастивное пространство изображение—текст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энкодер спектрограммы; zero-shot baseline (неудачный)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Liu H. et al. Visual Instruction Tuning (LLaVA). NeurIPS 2023. ссылка (https://arxiv.org/abs/2304.08485)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LLM / VLM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instruction tuning VLM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контекст VLM из ЛР1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Bai S. et al. Qwen2.5-VL Technical Report. 2025. ссылка (https://arxiv.org/abs/2502.13923)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LLM / VLM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открытая VLM с многими изображениями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модели сравнения в ЛР1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Baltrušaitis T., Ahuja C., Morency L.-P. Multimodal Machine Learning: A Survey and Taxonomy. TPAMI 2019. ссылка (https://arxiv.org/abs/1705.09406)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таксономия early/late/hybrid fusion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классификация схем слияния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Wang W., Tran D., Feiszli M. What Makes Training Multi-Modal Classification Networks Hard? CVPR 2020. ссылка (https://arxiv.org/abs/1905.12681)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мультимодальная сеть может проиграть одномодальной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объясняет провал Gated-MLP и доминирование модальности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 M. et al. Are Multimodal Transformers Robust to Missing Modality? CVPR 2022. ссылка (https://arxiv.org/abs/2204.05454)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деградация при пропуске модальности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эксперимент с пропуском модальности, modality dropout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Elizalde B. et al. CLAP: Learning Audio Concepts From Natural Language Supervision. ICASSP 2023. ссылка (https://arxiv.org/abs/2206.04769)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аудио—текст контрастивное пространство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направление развития аудио-энкодера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Huang Q. et al. MuLan: A Joint Embedding of Music Audio and Natural Language. ISMIR 2022. ссылка (https://arxiv.org/abs/2208.12415)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совместное пространство музыки и текста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предел подхода: закрытые данные индустриального масштаба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Delbouys R. et al. Music Mood Detection Based on Audio and Lyrics with Deep Neural Net. ISMIR 2018. ссылка (https://arxiv.org/abs/1809.07276)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Мультимодальность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mid-level fusion аудио и лирики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выигрыш fusion зависит от задачи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Lowe R. et al. Multi-Agent Actor-Critic for Mixed Cooperative-Competitive Environments (MADDPG). NeurIPS 2017. ссылка (https://arxiv.org/abs/1706.02275)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централизованный критик, децентрализованные акторы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алгоритм сравнения (дискретный вариант)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Foerster J. et al. Counterfactual Multi-Agent Policy Gradients (COMA). AAAI 2018. ссылка (https://arxiv.org/abs/1705.08926)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контрфактический credit assignment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алгоритм сравнения; выродился в ЛР3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Sunehag P. et al. Value-Decomposition Networks. AAMAS 2018. ссылка (https://arxiv.org/abs/1706.05296)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Q_tot = ΣQ_i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алгоритм сравнения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Rashid T. et al. QMIX. ICML 2018. ссылка (https://arxiv.org/abs/1803.11485)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монотонное смешивание Q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второй лучший MARL в ЛР3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Yu C. et al. The Surprising Effectiveness of PPO in Cooperative Multi-Agent Games (MAPPO). NeurIPS 2022. ссылка (https://arxiv.org/abs/2103.01955)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PPO с централизованным критиком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лучший MARL в ЛР3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Papoudakis G. et al. Benchmarking Multi-Agent Deep RL Algorithms in Cooperative Tasks. NeurIPS 2021 D&amp;B. ссылка (https://arxiv.org/abs/2006.07869)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единое сравнение 8 MARL-алгоритмов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набор из 8 алгоритмов и протокол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Skrynnik A. et al. (AIRI) POGEMA: A Benchmark Platform for Cooperative Multi-Agent Pathfinding. 2024. ссылка (https://arxiv.org/abs/2407.14931)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 (РФ)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открытая платформа и протокол кооперативного MARL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российский пример воспроизводимого протокола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Madras D., Pitassi T., Zemel R. Predict Responsibly: Learning to Defer. NeurIPS 2018. ссылка (https://arxiv.org/abs/1711.06664)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Человек в контуре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3,5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модель учится передавать решение эксперту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роль контроллера «автометка / модератор»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Geifman Y., El-Yaniv R. Selective Classification for Deep Neural Networks. NeurIPS 2017. ссылка (https://arxiv.org/abs/1705.08500)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Человек в контуре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риск-покрытие, порог по уверенности под заданный риск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подбор порога под SLA ошибок (ЛР5)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Achiam J. et al. Constrained Policy Optimization. ICML 2017. ссылка (https://arxiv.org/abs/1705.10528)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Безопасный 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RL с ограничениями на издержки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SLA ошибок как ограничение (не встроено — ограничение)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Gu S. et al. Multi-Agent Constrained Policy Optimisation. 2021. ссылка (https://arxiv.org/abs/2110.02793)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Безопасный RL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MARL с ограничениями безопасности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учёт нарушений ограничений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Kingma D., Ba J. Adam: A Method for Stochastic Optimization. ICLR 2015. ссылка (https://arxiv.org/abs/1412.6980)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Оптимизация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моменты градиента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лучший оптимизатор для мультимодальной модели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Loshchilov I., Hutter F. Decoupled Weight Decay Regularization (AdamW). ICLR 2019. ссылка (https://arxiv.org/abs/1711.05101)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Оптимизация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раздельный weight decay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исходный оптимизатор ЛР2; sensitivity по wd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Wilson A. et al. The Marginal Value of Adaptive Gradient Methods in Machine Learning. NeurIPS 2017. ссылка (https://arxiv.org/abs/1705.08292)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Оптимизация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адаптивность ≠ обобщение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разделение сходимости и обобщения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Smith S., Le Q. A Bayesian Perspective on Generalization and Stochastic Gradient Descent. ICLR 2018. ссылка (https://arxiv.org/abs/1710.06451)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Оптимизация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шум SGD ∝ lr / batch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чувствительность к batch size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Gorbunov E., Danilova M., Gasnikov A. Stochastic Optimization with Heavy-Tailed Noise via Accelerated Gradient Clipping. NeurIPS 2020. ссылка (https://arxiv.org/abs/2005.10785)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Оптимизация (РФ)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высоковероятностные оценки при тяжёлых хвостах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анализ хвостов распределения метрик по seed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Beznosikov A. et al. First Order Methods with Markovian Noise. NeurIPS 2023. ссылка (https://arxiv.org/abs/2305.15938)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Оптимизация (РФ)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сходимость при марковском шуме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сценарий Markov-switching; зависимые объекты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Bouthillier X. et al. Accounting for Variance in Machine Learning Benchmarks. MLSys 2021. ссылка (https://arxiv.org/abs/2103.03098)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Воспроизводимость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дисперсия источников случайности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разложение дисперсии, 5–10 seed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Guo C. et al. On Calibration of Modern Neural Networks. ICML 2017. ссылка (https://arxiv.org/abs/1706.04599)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Калибровка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1-5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ECE, переуверенность, температурное масштабирование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метрика калибровки во всех ЛР; перекалибровка при сдвиге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Gebru T. et al. Datasheets for Datasets. CACM 2021. ссылка (https://arxiv.org/abs/1803.09010)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Ответственный ИИ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стандарт документирования данных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data card проекта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Mitchell M. et al. Model Cards for Model Reporting. FAT* 2019. ссылка (https://arxiv.org/abs/1810.03993)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Ответственный ИИ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стандарт карточки модели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карточка итоговой системы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NIST. Artificial Intelligence Risk Management Framework (AI RMF 1.0). NIST AI 100-1, 2023. ссылка (https://doi.org/10.6028/NIST.AI.100-1)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Ответственный ИИ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управление рисками ИИ: govern, map, measure, manage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карта рисков и роль человека</w:t>
            </w:r>
          </w:p>
        </w:tc>
      </w:tr>
    </w:tbl>
    <w:p/>
    <w:p>
      <w:pPr>
        <w:pStyle w:val="Heading3"/>
      </w:pPr>
      <w:r>
        <w:t>Исследовательский разрыв</w:t>
      </w:r>
    </w:p>
    <w:p>
      <w:pPr>
        <w:ind w:left="340"/>
      </w:pPr>
      <w:r>
        <w:t>1. Нет работ, которые определяют тип фронт-вокала в полном миксе и одновременно сравнивают VLM, мультимодальное слияние и обученные модели на одном протоколе с разбиением по исполнителям.</w:t>
      </w:r>
    </w:p>
    <w:p>
      <w:pPr>
        <w:ind w:left="340"/>
      </w:pPr>
      <w:r>
        <w:t>2. Прирост мультимодальности в музыке почти никогда не проверяют на другом каталоге и периоде, а причины деградации (технические параметры аудио) не анализируются.</w:t>
      </w:r>
    </w:p>
    <w:p>
      <w:pPr>
        <w:ind w:left="340"/>
      </w:pPr>
      <w:r>
        <w:t>3. Разметка с модератором в контуре не рассматривается как многоагентная задача, а методы learning-to-defer не учитывают бюджет проверок и обратную связь.</w:t>
      </w:r>
    </w:p>
    <w:p>
      <w:pPr>
        <w:ind w:left="340"/>
      </w:pPr>
      <w:r>
        <w:t>4. Сравнения оптимизаторов не проверяют перенос «победителя» между архитектурами одной системы.</w:t>
      </w:r>
    </w:p>
    <w:p>
      <w:r>
        <w:t>Проект закрывает эти пробелы экспериментально (разделы 4–5).</w:t>
      </w:r>
    </w:p>
    <w:p>
      <w:pPr>
        <w:pStyle w:val="Heading2"/>
      </w:pPr>
      <w:r>
        <w:t>3. Данные и метод</w:t>
      </w:r>
    </w:p>
    <w:p>
      <w:pPr>
        <w:pStyle w:val="Heading3"/>
      </w:pPr>
      <w:r>
        <w:t>3.1 Data card (по стандарту Datasheets for Datasets)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MagnaTagATune (основной)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Song Describer + MTG-Jamendo (перенос)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Мотивация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открытый набор с вокальными тегами для обучения и честного теста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независимый каталог и более поздний период для проверки переносимости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Ссылка, версия, дата доступа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https://mirg.city.ac.uk/codeapps/the-magnatagatune-dataset; аудио — зеркало https://huggingface.co/datasets/confit/magnatagatune (аннотации побайтно совпадают с оригиналом); доступ 02.10.2026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описания — https://zenodo.org/records/10072001 (версия 16.11.2023); аудио — https://huggingface.co/datasets/renumics/song-describer-dataset; метаданные — https://github.com/MTG/mtg-jamendo-dataset (</w:t>
            </w:r>
            <w:r>
              <w:rPr>
                <w:rFonts w:ascii="Courier New" w:hAnsi="Courier New"/>
                <w:b w:val="0"/>
                <w:sz w:val="18"/>
              </w:rPr>
              <w:t>raw.meta.tsv</w:t>
            </w:r>
            <w:r>
              <w:rPr>
                <w:b w:val="0"/>
                <w:sz w:val="18"/>
              </w:rPr>
              <w:t>); доступ 09–15.10.2026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Лицензия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CC BY-NC-SA 3.0 — только некоммерческое использование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описания CC BY-SA 4.0; аудио — лицензии Creative Commons Jamendo (по трекам)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25 863 клипа по 29 с (mp3, 16 кГц), 188 тегов, 230 исполнителей лейбла Magnatune (~2003–2008)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706 треков, 1 106 описаний; релизы 2005–2017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Метка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 класса из тегов: синонимы объединены (</w:t>
            </w:r>
            <w:r>
              <w:rPr>
                <w:rFonts w:ascii="Courier New" w:hAnsi="Courier New"/>
                <w:b w:val="0"/>
                <w:sz w:val="18"/>
              </w:rPr>
              <w:t>male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male vocal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man singing</w:t>
            </w:r>
            <w:r>
              <w:rPr>
                <w:b w:val="0"/>
                <w:sz w:val="18"/>
              </w:rPr>
              <w:t xml:space="preserve"> … → male и т.д.)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 класса из описаний по правилам ключевых слов (</w:t>
            </w:r>
            <w:r>
              <w:rPr>
                <w:rFonts w:ascii="Courier New" w:hAnsi="Courier New"/>
                <w:b w:val="0"/>
                <w:sz w:val="18"/>
              </w:rPr>
              <w:t>sdd_labels.py</w:t>
            </w:r>
            <w:r>
              <w:rPr>
                <w:b w:val="0"/>
                <w:sz w:val="18"/>
              </w:rPr>
              <w:t>); описания на вход моделей не подаются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Итоговая выборка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7 099 клипов: instr. 34,6%, male 26,1%, female 25,0%, group 14,3%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281 трек с аудио: male 41%, instr. 36%, female 12%, group 10%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Исключено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18 662 без вокальных тегов; 95 с противоречием; 4 не скачались; 3 почти-дубликата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362 без упоминания вокала; 63 вне «valid subset» зеркала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Разбиение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по исполнителям 70 / 15 / 15: train 5 071 / val 1 019 / test 1 009 (163 / 34 / 33 исполнителя)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только оценка: 2005–2009 (130) и 2010–2017 (151)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Известные смещения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краудсорсинговые теги; сцепление с жанром (male — rock 39%, group — opera 35%); много классики и электроники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шумный класс group; иной жанровый состав; метки — интерпретация слушателей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Персональные данные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нет (метаданные публичных произведений, аудио под CC)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Использование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исследование и учебная ВКР; не для коммерческого развёртывания без лицензирования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то же</w:t>
            </w:r>
          </w:p>
        </w:tc>
      </w:tr>
    </w:tbl>
    <w:p/>
    <w:p>
      <w:pPr>
        <w:pStyle w:val="Heading3"/>
      </w:pPr>
      <w:r>
        <w:t>3.2 Поток предобработки</w:t>
      </w:r>
    </w:p>
    <w:p>
      <w:r>
        <w:rPr>
          <w:rFonts w:ascii="Courier New" w:hAnsi="Courier New"/>
          <w:sz w:val="16"/>
        </w:rPr>
        <w:t>метаданные трека ──► текст "исполнитель | альбом | название" ──► TF-IDF (символьные 2–5 + слова 1–2) ──► эксперт «текст»</w:t>
        <w:br/>
        <w:t>аудио ──► валидация (≥ 5 с, не тишина) ──► 16 кГц (гармонизация каталогов) ──► 22,05 кГц, окно 10 с</w:t>
        <w:br/>
        <w:t xml:space="preserve">          ├─► 20 покадровых признаков × 20 шагов по 0,5 с ──► 120 статистик ──► эксперт «временной ряд»</w:t>
        <w:br/>
        <w:t xml:space="preserve">          └─► лог-мел спектрограмма (128 полос, 0–8 кГц) ──► PNG ──► CLIP ViT-B/32 ──► эксперт «спектрограмма»</w:t>
        <w:br/>
        <w:t>три вероятности ──► среднее ──► контроллер: τ, бюджет, согласие ──► автометка / модератор + журнал + объяснение</w:t>
      </w:r>
    </w:p>
    <w:p>
      <w:r>
        <w:t xml:space="preserve">Все энкодеры (TF-IDF, нормировки, SVD) обучаются </w:t>
      </w:r>
      <w:r>
        <w:rPr>
          <w:b/>
        </w:rPr>
        <w:t>только на train</w:t>
      </w:r>
      <w:r>
        <w:t>. Для обучения маршрутизации используются out-of-fold вероятности (GroupKFold по исполнителям).</w:t>
      </w:r>
    </w:p>
    <w:p>
      <w:pPr>
        <w:pStyle w:val="Heading3"/>
      </w:pPr>
      <w:r>
        <w:t>3.3 Итоговая архитектура и интерфейсы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Модуль (требование задания → тема ВКР)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Вход → выход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Решение по результатам ЛР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Сбор и валидация данных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метаданные + mp3 → проверенный объект, флаги проблем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валидация длительности и тишины, гармонизация 16 кГц, разбиение по исполнителям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ЛР1 (утечки), ЛР2 (правило S4)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LLM-модуль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спектрограмма → JSON {label, confidence}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исключён из контура решений</w:t>
            </w:r>
            <w:r>
              <w:rPr>
                <w:b w:val="0"/>
                <w:sz w:val="18"/>
              </w:rPr>
              <w:t>, интерфейс сохранён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ЛР1: VLM 0,10–0,24 Macro-F1, уверенность не калибрована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Мультимодальный модуль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текст, ряд, изображение → вероятности 3 экспертов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три логистические регрессии + среднее вероятностей с равными весами (поздняя fusion); Macro-F1 0,748 на MTAT test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ЛР2: значимый прирост на MTAT, устойчивость к пропуску модальности; ЛР3: правило «равные веса» проверено как контроллер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Многоагентный модуль (распределение решений)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вероятности → автометка / модератор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централизованное правило</w:t>
            </w:r>
            <w:r>
              <w:rPr>
                <w:b w:val="0"/>
                <w:sz w:val="18"/>
              </w:rPr>
              <w:t xml:space="preserve"> «равные веса + τ»; MARL — экспериментальная ветка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ЛР3: правило 8,58 против MAPPO 2,79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Контроллер риска, журнал, объяснение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решение → JSON-журнал, объяснение модератору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бюджет модерации, порог под SLA по кривой «покрытие — ошибка», предупреждение о несогласии модальностей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ЛР3, ЛР5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Оптимизация обучения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Adam для нейросетевых вариантов слияния, Nesterov + wd 10⁻³ для одномодальной BiGRU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ЛР4: лучший оптимизатор зависит от архитектуры</w:t>
            </w:r>
          </w:p>
        </w:tc>
      </w:tr>
    </w:tbl>
    <w:p/>
    <w:p>
      <w:r>
        <w:t xml:space="preserve">Реализация — </w:t>
      </w:r>
      <w:r>
        <w:rPr>
          <w:rFonts w:ascii="Courier New" w:hAnsi="Courier New"/>
          <w:sz w:val="20"/>
        </w:rPr>
        <w:t>src/pipeline.py</w:t>
      </w:r>
      <w:r>
        <w:t xml:space="preserve"> (класс </w:t>
      </w:r>
      <w:r>
        <w:rPr>
          <w:rFonts w:ascii="Courier New" w:hAnsi="Courier New"/>
          <w:sz w:val="20"/>
        </w:rPr>
        <w:t>VocalLabeler</w:t>
      </w:r>
      <w:r>
        <w:t xml:space="preserve">), демо — </w:t>
      </w:r>
      <w:r>
        <w:rPr>
          <w:rFonts w:ascii="Courier New" w:hAnsi="Courier New"/>
          <w:sz w:val="20"/>
        </w:rPr>
        <w:t>src/demo.py</w:t>
      </w:r>
      <w:r>
        <w:t>.</w:t>
      </w:r>
    </w:p>
    <w:p>
      <w:pPr>
        <w:pStyle w:val="Heading3"/>
      </w:pPr>
      <w:r>
        <w:t>3.4 Baseline, протокол,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ЛР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Протокол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Основная метрика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Подтверждающие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LogReg на мел / MFCC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200 клипов (50 на класс) + 1 009 полный тест; один промпт, JSON, temperature 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F1 по классам, MCC, доля невалидных ответов, ECE, latency, $ / 1000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 одномодальные модели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test 1 009, блочный bootstrap по исполнителям, permutation test прироста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MCC, AUROC, Brier, ECE, пропуск модальности, latency, ₽ / 1 млн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«Равные веса + порог», одноагентный PPO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1,92 млн переходов, 5 seed, 256 общих эпизодов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ценность разметки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Sharpe, CVaR, просадка, нарушения, вклад агентов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SGD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2 400 шагов, одинаковый подбор lr, 10 seed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test Macro-F1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шаги до цели, ECE, время, память, разложение дисперсии</w:t>
            </w:r>
          </w:p>
        </w:tc>
      </w:tr>
    </w:tbl>
    <w:p/>
    <w:p>
      <w:pPr>
        <w:pStyle w:val="Heading3"/>
      </w:pPr>
      <w:r>
        <w:t>3.5 Вычислительный бюджет (Apple M3 Pro, 36 ГБ)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ЛР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считалось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Затраты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2,2 тыс. вызовов VLM (3 модели × 2 режима × 200 клипов + 1 009 на полном тесте), локально MLX 4-bit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3 ч GPU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признаки 7 380 треков, CLIP-эмбеддинги, 8 схем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5 мин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50 запусков + 15 абляций по 1,92 млн переходов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0,5 ч CPU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436 запусков BiGRU + 52 запуска переноса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5 ч CPU-ядра (≈ 40 мин на 10 процессах)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демо и риск-покрытие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&lt; 1 мин</w:t>
            </w:r>
          </w:p>
        </w:tc>
      </w:tr>
    </w:tbl>
    <w:p/>
    <w:p>
      <w:pPr>
        <w:pStyle w:val="Heading3"/>
      </w:pPr>
      <w:r>
        <w:t>3.6 Угрозы валидности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Мера / статус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Внутренняя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утечка между частями (исполнители, сегменты трека, почти-дубликаты)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разбиение по исполнителям, удаление почти-дубликатов, OOF-вероятности; </w:t>
            </w:r>
            <w:r>
              <w:rPr>
                <w:b/>
                <w:sz w:val="18"/>
              </w:rPr>
              <w:t>контролируется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Внутренняя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подбор гиперпараметров по тесту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только val; правило расширения сетки одинаково для всех; </w:t>
            </w:r>
            <w:r>
              <w:rPr>
                <w:b/>
                <w:sz w:val="18"/>
              </w:rPr>
              <w:t>контролируется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Внутренняя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гипотезы ЛР2 сформулированы после первых результатов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честно отмечено; основные выводы подтверждены на отдельном наборе (Jamendo)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Конструктная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«мужской / женский» — тембр голоса, а не гендер исполнителя; class group неоднороден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оговорено в разделе 5; метка описывает звучание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Конструктная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метки слабые (теги, описания)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ограничение; ручная проверка подвыборки — будущая работа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Статистическая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 тесте 33 исполнителя → ДИ ±0,1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блочный bootstrap, парные тесты, 5–10 seed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Внешняя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один основной каталог (Magnatune), смещение по жанрам; Jamendo — 281 трек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перенос проверен, прирост </w:t>
            </w:r>
            <w:r>
              <w:rPr>
                <w:b/>
                <w:sz w:val="18"/>
              </w:rPr>
              <w:t>не переносится</w:t>
            </w:r>
            <w:r>
              <w:rPr>
                <w:b w:val="0"/>
                <w:sz w:val="18"/>
              </w:rPr>
              <w:t>; нужна валидация на реальном каталоге</w:t>
            </w:r>
          </w:p>
        </w:tc>
      </w:tr>
    </w:tbl>
    <w:p/>
    <w:p>
      <w:pPr>
        <w:pStyle w:val="Heading2"/>
      </w:pPr>
      <w:r>
        <w:t>4. Экспериментальные результаты</w:t>
      </w:r>
    </w:p>
    <w:p>
      <w:pPr>
        <w:pStyle w:val="Heading3"/>
      </w:pPr>
      <w:r>
        <w:t>4.1 Сводная таблица ЛР1–4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Лучшее решение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Результат [95% ДИ]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Отрицательные результаты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Место в системе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ЛР1. LLM / VLM по спектрограмме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Gemma-3-4B, few-shot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Macro-F1 0,241 [0,195; 0,284] (200 клипов); 0,213 на 1 009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все 3 VLM на уровне угадывания (0,10–0,24); уверенность всегда 0,8–0,95 (ECE 0,53–0,71); инструментал узнан в 1 из 350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модуль исключён из решений; обученный baseline LogReg 0,746 [0,684; 0,803]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ЛР2. Мультимодальность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стекинг (текст + ряд + спектрограмма)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Macro-F1 0,760 (тест 1 009); прирост +0,079 [+0,007; +0,131], p = 0,0002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ранняя fusion без прироста (+0,007, p = 0,40); Gated-MLP хуже одномодальной (−0,077); CLIP zero-shot 0,229; на Jamendo прирост исчезает (поздняя fusion 0,424 против 0,437 у спектрограммы, p = 0,59)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мультимодальный модуль: поздняя fusion — устойчива к пропуску модальности; в системе среднее с равными весами (0,748 на тесте; веса по val из ЛР2 — 0,723, +0,043 [+0,018; +0,079])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ЛР3. Многоагентная маршрутизация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MAPPO (лучший из 8 MARL)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ценность 2,79 [2,20; 3,37] за 50 треков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все 8 MARL хуже правила «равные веса» (8,58) и PPO (8,50), 0 из 5 seed; COMA выродился; SLA ≤ 10% ошибок нарушен у всех политик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маршрутизация — централизованное правило; MARL — экспериментальная ветка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ЛР4. Оптимизация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Nesterov (сводный балл 0,711)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test Macro-F1 0,682 [0,676; 0,688]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лидеры статистически неразличимы (Holm); при переносе в модель ЛР2 Nesterov один из худших (0,602 против 0,648 у Adam)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оптимизатор подбирается под архитектуру</w:t>
            </w:r>
          </w:p>
        </w:tc>
      </w:tr>
    </w:tbl>
    <w:p/>
    <w:p>
      <w:pPr>
        <w:pStyle w:val="Heading3"/>
      </w:pPr>
      <w:r>
        <w:t>4.2 Итоговая система: качество маршрутизации («покрытие — ошибка»)</w:t>
      </w:r>
    </w:p>
    <w:p>
      <w:r>
        <w:t>Порог τ подбирается на val под заданный уровень ошибок автометок (SLA) и проверяется на отложенных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Требование (ошибка автометок ≤)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τ (val)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MTAT test: покрытие / ошибка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Jamendo 2010–2017: покрытие / ошибка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0,435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77,4% / 16,3% 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64,2% / 33,0% ✘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0,575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43,9% / 8,4% 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35,8% / 14,8% 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0,695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24,5% / 3,2% 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21,9% / 12,1% 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правило ЛР3 (τ = 0,425)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0,425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79,3% / 16,7%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70,2% / 34,0%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единогласие трёх экспертов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37,7% / 6,6%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29,1% / 20,5%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Кривая «покрытие — ошибка»</w:t>
      </w:r>
    </w:p>
    <w:p>
      <w:r>
        <w:rPr>
          <w:b/>
        </w:rPr>
        <w:t>Вывод.</w:t>
      </w:r>
      <w:r>
        <w:t xml:space="preserve"> На каталоге, похожем на обучающий, система выполняет SLA 10%, размечая автоматически 44% треков. На новом каталоге тот же порог даёт 15% ошибок: SLA нарушен при любом пороге из таблицы. Перед развёртыванием на новом каталоге </w:t>
      </w:r>
      <w:r>
        <w:rPr>
          <w:b/>
        </w:rPr>
        <w:t>обязательна перекалибровка</w:t>
      </w:r>
      <w:r>
        <w:t xml:space="preserve"> на размеченной выборке этого каталога.</w:t>
      </w:r>
    </w:p>
    <w:p>
      <w:pPr>
        <w:pStyle w:val="Heading3"/>
      </w:pPr>
      <w:r>
        <w:t>4.3 Абляции (сводно)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Что удалено / изменено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временной ряд из ранней fusion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0,687 → 0,613 (основная модальность)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текст из ранней fusion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0,687 → </w:t>
            </w:r>
            <w:r>
              <w:rPr>
                <w:b/>
                <w:sz w:val="18"/>
              </w:rPr>
              <w:t>0,710</w:t>
            </w:r>
            <w:r>
              <w:rPr>
                <w:b w:val="0"/>
                <w:sz w:val="18"/>
              </w:rPr>
              <w:t xml:space="preserve"> (сжатый текст мешает)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пропуск модальности при тесте, поздняя fusion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падение ≤ 0,05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пропуск ряда, Gated-MLP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0,604 → 0,407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гармонизация частоты дискретизации на Jamendo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ряд 0,222 → 0,362; поздняя fusion 0,237 → 0,424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координатор в MARL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 xml:space="preserve">test 2,79 → 2,25; на Jamendo без координатора </w:t>
            </w:r>
            <w:r>
              <w:rPr>
                <w:b/>
                <w:sz w:val="18"/>
              </w:rPr>
              <w:t>лучше</w:t>
            </w:r>
            <w:r>
              <w:rPr>
                <w:b w:val="0"/>
                <w:sz w:val="18"/>
              </w:rPr>
              <w:t xml:space="preserve"> (−12,8 против −15,7)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воздержание экспертов / репутация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−0,2 / −0,6 на test, в пределах разброса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weight decay 10⁻³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+0,019…+0,025 Macro-F1 у всех проверенных оптимизаторов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lr × 3 от оптимума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−0,06…−0,14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few-shot вместо zero-shot (VLM)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+0,04…+0,08, но остаётся угадывание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ЛР1</w:t>
            </w:r>
          </w:p>
        </w:tc>
      </w:tr>
    </w:tbl>
    <w:p/>
    <w:p>
      <w:pPr>
        <w:pStyle w:val="Heading3"/>
      </w:pPr>
      <w:r>
        <w:t>4.4 Анализ ошибок</w:t>
      </w:r>
    </w:p>
    <w:p>
      <w:pPr>
        <w:ind w:left="340"/>
      </w:pPr>
      <w:r>
        <w:t xml:space="preserve">1. </w:t>
      </w:r>
      <w:r>
        <w:rPr>
          <w:b/>
        </w:rPr>
        <w:t>Путаница женского и мужского вокала</w:t>
      </w:r>
      <w:r>
        <w:t xml:space="preserve"> — главная ошибка аудио-модальностей (женский → мужской: 65 случаев у ряда). Стекинг сокращает её до 26 за счёт текста (имена исполнителей) и спектрограммы.</w:t>
      </w:r>
    </w:p>
    <w:p>
      <w:pPr>
        <w:ind w:left="340"/>
      </w:pPr>
      <w:r>
        <w:t xml:space="preserve">2. </w:t>
      </w:r>
      <w:r>
        <w:rPr>
          <w:b/>
        </w:rPr>
        <w:t>Инструментал → вокал.</w:t>
      </w:r>
      <w:r>
        <w:t xml:space="preserve"> «Поющие» инструменты (флейта, струнные) принимаются за голос: instrumental → female — 48 ошибок у стекинга. VLM в ЛР1 почти никогда не выбирали инструментал.</w:t>
      </w:r>
    </w:p>
    <w:p>
      <w:pPr>
        <w:ind w:left="340"/>
      </w:pPr>
      <w:r>
        <w:t xml:space="preserve">3. </w:t>
      </w:r>
      <w:r>
        <w:rPr>
          <w:b/>
        </w:rPr>
        <w:t>Хор → женский вокал.</w:t>
      </w:r>
      <w:r>
        <w:t xml:space="preserve"> Высокие голоса детских и церковных хоров.</w:t>
      </w:r>
    </w:p>
    <w:p>
      <w:pPr>
        <w:ind w:left="340"/>
      </w:pPr>
      <w:r>
        <w:t xml:space="preserve">4. </w:t>
      </w:r>
      <w:r>
        <w:rPr>
          <w:b/>
        </w:rPr>
        <w:t>Согласие модальностей — индикатор надёжности:</w:t>
      </w:r>
      <w:r>
        <w:t xml:space="preserve"> при единогласии точность 93% на 38% треков, при полном несогласии — 44%.</w:t>
      </w:r>
    </w:p>
    <w:p>
      <w:pPr>
        <w:ind w:left="340"/>
      </w:pPr>
      <w:r>
        <w:t xml:space="preserve">5. </w:t>
      </w:r>
      <w:r>
        <w:rPr>
          <w:b/>
        </w:rPr>
        <w:t>Перенос:</w:t>
      </w:r>
      <w:r>
        <w:t xml:space="preserve"> на Jamendo класс group не распознаётся ни одной моделью (шумная метка), текст не переносится (0,17).</w:t>
      </w:r>
    </w:p>
    <w:p>
      <w:pPr>
        <w:ind w:left="340"/>
      </w:pPr>
      <w:r>
        <w:t xml:space="preserve">6. </w:t>
      </w:r>
      <w:r>
        <w:rPr>
          <w:b/>
        </w:rPr>
        <w:t>Шум разметки:</w:t>
      </w:r>
      <w:r>
        <w:t xml:space="preserve"> разные сегменты одного трека размечены по-разному (Norine Braun, «Little Lamb»); единодушно «инструментальный» клип с тегом female (Minstrel Spirit).</w:t>
      </w:r>
    </w:p>
    <w:p>
      <w:pPr>
        <w:pStyle w:val="Heading3"/>
      </w:pPr>
      <w:r>
        <w:t>4.5 Неудачные и вырожденные запуски (не скрываются)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ЛР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Запуск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произошло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Qwen2.5-VL-3B / 7B zero-shot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ответ константой (100% «male» / 98% «female»)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Gemma zero-shot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 невалидных ответа: рассуждение не уложилось в лимит токенов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Gemini API, GigaChat, Qwen-32B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не запущены: регион, авторизация, скорость сети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первый перенос на Jamendo без гармонизации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ряд и fusion развалились (Brier 1,18); причина найдена и исправлена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Gated-MLP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выродился в модель одного ряда (вес изображения 0,03–0,05)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COMA, все 5 seed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эксперты всегда воздерживаются; −25 или −58,5 ценности, нарушения бюджета 28%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MADDPG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отрицательная ценность (−1,85), просадка −541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подбор lr: 4 оптимизатора на краю сетки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сетка расширена по общему правилу, оптимумы подтверждены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все 436 запусков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расходимостей нет; ранний всплеск loss у SGD+Momentum / Nesterov при lr 0,3</w:t>
            </w:r>
          </w:p>
        </w:tc>
      </w:tr>
    </w:tbl>
    <w:p/>
    <w:p>
      <w:pPr>
        <w:pStyle w:val="Heading3"/>
      </w:pPr>
      <w:r>
        <w:t>4.6 Демонстрационный сценарий (src/demo.py, журнал — results/demo_log.jsonl)</w:t>
      </w:r>
    </w:p>
    <w:p>
      <w:r>
        <w:t>Поток из 8 треков: 6 с теста MTAT (исполнители не встречались в обучении) и 2 из Jamendo. Бюджет модерации —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Трек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Истина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Голоса: текст / ряд / изображение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Согласие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Метка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Уверенность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Norine Braun — Modern Anguish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 / male / 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0,447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автометка 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Psychetropic — Futurengine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 / group / 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0,547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автометка 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St. Eliyah Childrens Choir — Blessed is the man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group / group / group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0,763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автометка 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Tilopa — Roku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 / instrumental / 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0,640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автометка 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Processor — Insomnia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 / instrumental / 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0,451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автометка ✘ (ошибка)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Norine Braun — Climb the Mountain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male / female / 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0,495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автометка 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WEXIN — Seven Days (Jamendo)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male / instrumental / 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0,607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автометка 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The Poetize Code — Flowers… (Jamendo)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male / female / instrumental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 из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0,387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модератор</w:t>
            </w:r>
            <w:r>
              <w:rPr>
                <w:b w:val="0"/>
                <w:sz w:val="18"/>
              </w:rPr>
              <w:t xml:space="preserve"> + предупреждение о несогласии</w:t>
            </w:r>
          </w:p>
        </w:tc>
      </w:tr>
    </w:tbl>
    <w:p/>
    <w:p>
      <w:r>
        <w:t>Время обработки — около 0,08 с на трек (первый трек — 1,1 с на прогрев). Сценарий показывает обе стороны системы:</w:t>
      </w:r>
    </w:p>
    <w:p>
      <w:pPr>
        <w:pStyle w:val="ListBullet"/>
      </w:pPr>
      <w:r>
        <w:rPr>
          <w:b/>
        </w:rPr>
        <w:t>объяснимые верные решения</w:t>
      </w:r>
      <w:r>
        <w:t xml:space="preserve"> — голоса модальностей видны модератору;</w:t>
      </w:r>
    </w:p>
    <w:p>
      <w:pPr>
        <w:pStyle w:val="ListBullet"/>
      </w:pPr>
      <w:r>
        <w:rPr>
          <w:b/>
        </w:rPr>
        <w:t>реальный риск:</w:t>
      </w:r>
      <w:r>
        <w:t xml:space="preserve"> «Insomnia» уверенно размечен ошибочно при пороге ЛР3 (0,425). При пороге под SLA 10% (0,575) этот трек и ещё 3 трека с уверенностью ниже 0,575 тоже ушли бы модератору, и ошибка не попала бы в каталог.</w:t>
      </w:r>
    </w:p>
    <w:p>
      <w:pPr>
        <w:pStyle w:val="Heading2"/>
      </w:pPr>
      <w:r>
        <w:t>5. Ценность и ответственность</w:t>
      </w:r>
    </w:p>
    <w:p>
      <w:pPr>
        <w:pStyle w:val="Heading3"/>
      </w:pPr>
      <w:r>
        <w:t>5.1 Влияние на принятие решений</w:t>
      </w:r>
    </w:p>
    <w:p>
      <w:r>
        <w:t xml:space="preserve">Система </w:t>
      </w:r>
      <w:r>
        <w:rPr>
          <w:b/>
        </w:rPr>
        <w:t>не принимает окончательных решений о контенте</w:t>
      </w:r>
      <w:r>
        <w:t>. Она:</w:t>
      </w:r>
    </w:p>
    <w:p>
      <w:pPr>
        <w:ind w:left="340"/>
      </w:pPr>
      <w:r>
        <w:t>1. ставит атрибут «тип фронт-вокала» автоматически только при уверенности выше порога, рассчитанного под SLA;</w:t>
      </w:r>
    </w:p>
    <w:p>
      <w:pPr>
        <w:ind w:left="340"/>
      </w:pPr>
      <w:r>
        <w:t>2. передаёт остальные треки модератору с объяснением (голоса трёх модальностей, их согласие, уверенность, причина решения);</w:t>
      </w:r>
    </w:p>
    <w:p>
      <w:pPr>
        <w:ind w:left="340"/>
      </w:pPr>
      <w:r>
        <w:t>3. ведёт журнал всех решений, чтобы любую метку можно было проверить и отменить.</w:t>
      </w:r>
    </w:p>
    <w:p>
      <w:r>
        <w:t>Метка влияет на фильтры поиска и рекомендации. Ошибка не вредит человеку напрямую, но ухудшает выдачу и может несправедливо понижать видимость отдельных исполнителей (п. 5.3).</w:t>
      </w:r>
    </w:p>
    <w:p>
      <w:pPr>
        <w:pStyle w:val="Heading3"/>
      </w:pPr>
      <w:r>
        <w:t>5.2 Карточка модели (Model Card)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Назначение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атрибут «тип фронт-вокала» (male / female / group / instrumental) для фильтров поиска и признаков рекомендаций в музыкальном каталоге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Не предназначена для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определения пола, возраста или идентичности исполнителя; модерации контента; юридически значимых решений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Вход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метаданные (исполнитель, альбом, название) + 10 с аудио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Модель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3 логистические регрессии (TF-IDF текста, 120 статистик временного ряда, CLIP-эмбеддинг спектрограммы) + среднее вероятностей с </w:t>
            </w:r>
            <w:r>
              <w:rPr>
                <w:b/>
                <w:sz w:val="18"/>
              </w:rPr>
              <w:t>равными</w:t>
            </w:r>
            <w:r>
              <w:rPr>
                <w:b w:val="0"/>
                <w:sz w:val="18"/>
              </w:rPr>
              <w:t xml:space="preserve"> весами (вариант поздней fusion, проверенный в ЛР3) + порог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Качество (MTAT test, исполнители вне обучения)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Macro-F1 0,748 (для сравнения: веса 0,1 / 0,4 / 0,5, подобранные по val в ЛР2, дают 0,723 — подбор весов по val переобучился); при SLA 10%: покрытие 44%, ошибка автометок 8,4%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Качество на другом каталоге (Jamendo)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Macro-F1 0,387 (2010–2017: 0,429); при пороге под SLA 10% ошибка 14,8% — </w:t>
            </w:r>
            <w:r>
              <w:rPr>
                <w:b/>
                <w:sz w:val="18"/>
              </w:rPr>
              <w:t>требуется перекалибровка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Калибровка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ECE 0,176 на MTAT (среднее вероятностей недоуверенно), 0,049 на Jamendo; порог τ подбирается по val под SLA, поэтому калибровка учитывается через кривую «покрытие — ошибка»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Ресурсы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≈ 0,08 с на трек, ≈ 50 ₽ на 1 млн треков (CPU)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Известные ограничения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слабые метки; жанровое смещение; класс group неоднороден; текст не переносится между каталогами</w:t>
            </w:r>
          </w:p>
        </w:tc>
      </w:tr>
    </w:tbl>
    <w:p/>
    <w:p>
      <w:pPr>
        <w:pStyle w:val="Heading3"/>
      </w:pPr>
      <w:r>
        <w:t>5.3 Смещения и справедливость</w:t>
      </w:r>
    </w:p>
    <w:p>
      <w:pPr>
        <w:ind w:left="340"/>
      </w:pPr>
      <w:r>
        <w:t xml:space="preserve">1. </w:t>
      </w:r>
      <w:r>
        <w:rPr>
          <w:b/>
        </w:rPr>
        <w:t>«Мужской / женский» — характеристика звучания, а не гендер исполнителя.</w:t>
      </w:r>
      <w:r>
        <w:t xml:space="preserve"> Высокие мужские голоса (контратенор), низкие женские, детские голоса и голоса трансгендерных и небинарных исполнителей система может размечать «неправильно» относительно самоидентификации. Поэтому в интерфейсе нужна формулировка «мужской / женский тембр вокала» и запрет использовать метку как атрибут человека.</w:t>
      </w:r>
    </w:p>
    <w:p>
      <w:pPr>
        <w:ind w:left="340"/>
      </w:pPr>
      <w:r>
        <w:t xml:space="preserve">2. </w:t>
      </w:r>
      <w:r>
        <w:rPr>
          <w:b/>
        </w:rPr>
        <w:t>Жанровое смещение.</w:t>
      </w:r>
      <w:r>
        <w:t xml:space="preserve"> В обучающем каталоге мужской вокал сцеплен с роком, хор — с оперой и церковной музыкой. Для жанров, мало представленных в обучении (хип-хоп, этническая музыка), ожидается больше ошибок. Для них нужен мониторинг точности по жанрам.</w:t>
      </w:r>
    </w:p>
    <w:p>
      <w:pPr>
        <w:ind w:left="340"/>
      </w:pPr>
      <w:r>
        <w:t xml:space="preserve">3. </w:t>
      </w:r>
      <w:r>
        <w:rPr>
          <w:b/>
        </w:rPr>
        <w:t>Смещение каталога.</w:t>
      </w:r>
      <w:r>
        <w:t xml:space="preserve"> Обучение на независимом лейбле 2000-х годов, поэтому на современном коммерческом поп-каталоге качество ниже (проверено на Jamendo).</w:t>
      </w:r>
    </w:p>
    <w:p>
      <w:pPr>
        <w:ind w:left="340"/>
      </w:pPr>
      <w:r>
        <w:t xml:space="preserve">4. </w:t>
      </w:r>
      <w:r>
        <w:rPr>
          <w:b/>
        </w:rPr>
        <w:t>Эффект на исполнителей.</w:t>
      </w:r>
      <w:r>
        <w:t xml:space="preserve"> Ошибочная метка «инструментал» уберёт трек из подборок «с вокалом». Отсюда приоритет модерации для треков с несогласием модальностей.</w:t>
      </w:r>
    </w:p>
    <w:p>
      <w:pPr>
        <w:pStyle w:val="Heading3"/>
      </w:pPr>
      <w:r>
        <w:t>5.4 Конфиденциальность и безопасность</w:t>
      </w:r>
    </w:p>
    <w:p>
      <w:pPr>
        <w:pStyle w:val="ListBullet"/>
      </w:pPr>
      <w:r>
        <w:t>Персональные данные не обрабатываются: на вход идут метаданные произведения и аудио. Журнал решений не содержит данных пользователей.</w:t>
      </w:r>
    </w:p>
    <w:p>
      <w:pPr>
        <w:pStyle w:val="ListBullet"/>
      </w:pPr>
      <w:r>
        <w:t>Аудио используется только для извлечения признаков (окно 10 с) и не сохраняется. Нужно соблюдать лицензию каталога: MTAT — только некоммерческое использование.</w:t>
      </w:r>
    </w:p>
    <w:p>
      <w:pPr>
        <w:pStyle w:val="ListBullet"/>
      </w:pPr>
      <w:r>
        <w:rPr>
          <w:b/>
        </w:rPr>
        <w:t>Атаки:</w:t>
      </w:r>
      <w:r>
        <w:t xml:space="preserve"> правообладатель может манипулировать названием трека (текстовая модальность), чтобы попасть в нужную подборку. Текст — лишь один из трёх голосов (в весах ЛР2 — 0,1), аудио-модальности его перевешивают; при несогласии модальностей трек уходит модератору.</w:t>
      </w:r>
    </w:p>
    <w:p>
      <w:pPr>
        <w:pStyle w:val="ListBullet"/>
      </w:pPr>
      <w:r>
        <w:rPr>
          <w:b/>
        </w:rPr>
        <w:t>Отказоустойчивость:</w:t>
      </w:r>
      <w:r>
        <w:t xml:space="preserve"> при пропуске модальности поздняя fusion теряет не больше 0,05 Macro-F1. При полной недоступности аудио трек уходит модератору (валидация).</w:t>
      </w:r>
    </w:p>
    <w:p>
      <w:pPr>
        <w:pStyle w:val="Heading3"/>
      </w:pPr>
      <w:r>
        <w:t>5.5 Реестр рисков (по функциям NIST AI RMF: govern, map, measure, manage)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Вероятность / влияние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Измерение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Сдвиг каталога → рост ошибок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высокая / высокое (Jamendo: 15% ошибок при SLA 10%)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ошибка по проверенным модератором трекам; доля согласия модальностей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перекалибровка τ на новом каталоге; алерт при падении согласия ниже 30%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Недостаток бюджета модерации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средняя / среднее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доля треков с флагом «бюджет исчерпан»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метки с флагом риска не попадают в публичные фильтры до проверки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Ошибки по жанрам и группам исполнителей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средняя / среднее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точность по жанрам и регионам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стратифицированная проверка, ручная разметка редких жанров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Использование метки как атрибута человека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низкая / высокое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аудит использования API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ограничение назначения в документации и контракте API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Деградация после обновления моделей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средняя / среднее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регрессионный тест на фиксированном наборе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версионирование моделей, откат</w:t>
            </w:r>
          </w:p>
        </w:tc>
      </w:tr>
    </w:tbl>
    <w:p/>
    <w:p>
      <w:pPr>
        <w:pStyle w:val="Heading3"/>
      </w:pPr>
      <w:r>
        <w:t>5.6 Границы применения</w:t>
      </w:r>
    </w:p>
    <w:p>
      <w:r>
        <w:t xml:space="preserve">Система применима для </w:t>
      </w:r>
      <w:r>
        <w:rPr>
          <w:b/>
        </w:rPr>
        <w:t>первичной разметки</w:t>
      </w:r>
      <w:r>
        <w:t xml:space="preserve"> большого каталога при наличии модератора и размеченной выборки для калибровки. Она неприменима:</w:t>
      </w:r>
    </w:p>
    <w:p>
      <w:pPr>
        <w:pStyle w:val="ListBullet"/>
      </w:pPr>
      <w:r>
        <w:t>без перекалибровки на новом каталоге;</w:t>
      </w:r>
    </w:p>
    <w:p>
      <w:pPr>
        <w:pStyle w:val="ListBullet"/>
      </w:pPr>
      <w:r>
        <w:t>для треков короче 5 секунд;</w:t>
      </w:r>
    </w:p>
    <w:p>
      <w:pPr>
        <w:pStyle w:val="ListBullet"/>
      </w:pPr>
      <w:r>
        <w:t>для голосовой и разговорной аудиозаписи (подкасты, аудиокниги);</w:t>
      </w:r>
    </w:p>
    <w:p>
      <w:pPr>
        <w:pStyle w:val="ListBullet"/>
      </w:pPr>
      <w:r>
        <w:t>для решений о людях.</w:t>
      </w:r>
    </w:p>
    <w:p>
      <w:pPr>
        <w:pStyle w:val="Heading2"/>
      </w:pPr>
      <w:r>
        <w:t>6. Защита</w:t>
      </w:r>
    </w:p>
    <w:p>
      <w:r>
        <w:rPr>
          <w:b/>
        </w:rPr>
        <w:t>Формат:</w:t>
      </w:r>
      <w:r>
        <w:t xml:space="preserve"> презентация из 14 слайдов (</w:t>
      </w:r>
      <w:r>
        <w:rPr>
          <w:rFonts w:ascii="Courier New" w:hAnsi="Courier New"/>
          <w:sz w:val="20"/>
        </w:rPr>
        <w:t>presentation/Презентация_ЛР5.pptx</w:t>
      </w:r>
      <w:r>
        <w:t xml:space="preserve">), доклад 15–20 минут (текст — </w:t>
      </w:r>
      <w:r>
        <w:rPr>
          <w:rFonts w:ascii="Courier New" w:hAnsi="Courier New"/>
          <w:sz w:val="20"/>
        </w:rPr>
        <w:t>presentation/Речь_ЛР5.docx</w:t>
      </w:r>
      <w:r>
        <w:t>), затем вопросы до 10 минут.</w:t>
      </w:r>
    </w:p>
    <w:p>
      <w:r>
        <w:rPr>
          <w:b/>
        </w:rPr>
        <w:t>Демонстрационный сценарий</w:t>
      </w:r>
      <w:r>
        <w:t xml:space="preserve"> (≈ 3 минуты внутри доклада):</w:t>
      </w:r>
    </w:p>
    <w:p>
      <w:pPr>
        <w:ind w:left="340"/>
      </w:pPr>
      <w:r>
        <w:t xml:space="preserve">1. Запуск: </w:t>
      </w:r>
      <w:r>
        <w:rPr>
          <w:rFonts w:ascii="Courier New" w:hAnsi="Courier New"/>
          <w:sz w:val="20"/>
        </w:rPr>
        <w:t>python src/demo.py</w:t>
      </w:r>
      <w:r>
        <w:t>. Система загружает модели и обрабатывает поток из 8 треков: 6 с теста MTAT, 2 из Jamendo.</w:t>
      </w:r>
    </w:p>
    <w:p>
      <w:pPr>
        <w:ind w:left="340"/>
      </w:pPr>
      <w:r>
        <w:t xml:space="preserve">2. Разбор трёх решений по журналу </w:t>
      </w:r>
      <w:r>
        <w:rPr>
          <w:rFonts w:ascii="Courier New" w:hAnsi="Courier New"/>
          <w:sz w:val="20"/>
        </w:rPr>
        <w:t>results/demo_log.jsonl</w:t>
      </w:r>
      <w:r>
        <w:t>:</w:t>
      </w:r>
    </w:p>
    <w:p>
      <w:pPr>
        <w:pStyle w:val="ListBullet"/>
      </w:pPr>
      <w:r>
        <w:t>«St. Eliyah Childrens Choir» — единогласие трёх модальностей, уверенная автометка «group»;</w:t>
      </w:r>
    </w:p>
    <w:p>
      <w:pPr>
        <w:pStyle w:val="ListBullet"/>
      </w:pPr>
      <w:r>
        <w:t>«Processor — Insomnia» — ошибочная автометка при пороге 0,425; показать, что при пороге под SLA 10% (0,575) трек ушёл бы модератору;</w:t>
      </w:r>
    </w:p>
    <w:p>
      <w:pPr>
        <w:pStyle w:val="ListBullet"/>
      </w:pPr>
      <w:r>
        <w:t>трек Jamendo «Flowers…» — несогласие модальностей → модератор + предупреждение.</w:t>
      </w:r>
    </w:p>
    <w:p>
      <w:pPr>
        <w:ind w:left="340"/>
      </w:pPr>
      <w:r>
        <w:t>3. Кривая «покрытие — ошибка»: выбор порога под SLA и почему на новом каталоге нужна перекалибровка.</w:t>
      </w:r>
    </w:p>
    <w:p>
      <w:pPr>
        <w:ind w:left="340"/>
      </w:pPr>
      <w:r>
        <w:t xml:space="preserve">4. Резервный план, если демо не запустится: заранее сохранённый журнал </w:t>
      </w:r>
      <w:r>
        <w:rPr>
          <w:rFonts w:ascii="Courier New" w:hAnsi="Courier New"/>
          <w:sz w:val="20"/>
        </w:rPr>
        <w:t>demo_log.jsonl</w:t>
      </w:r>
      <w:r>
        <w:t xml:space="preserve"> и таблица из раздела 4.6.</w:t>
      </w:r>
    </w:p>
    <w:p>
      <w:pPr>
        <w:pStyle w:val="Heading2"/>
      </w:pPr>
      <w:r>
        <w:t>7. Архивация</w:t>
      </w:r>
    </w:p>
    <w:p>
      <w:pPr>
        <w:pStyle w:val="Heading3"/>
      </w:pPr>
      <w:r>
        <w:t>7.1 Паспорт эксперимента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ЛР1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ЛР2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ЛР3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ЛР4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Задача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тип вокала по спектрограмме, VLM без обучения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тип вокала, 3 модальности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маршрутизация «автометка / модератор»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обучение классификатора, 8 оптимизаторов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MTAT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MTAT + Jamendo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вероятности ЛР2 (OOF)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ряд из ЛР2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Split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по исполнителям 70/15/15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то же + Jamendo по годам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то же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то же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Модели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Qwen2.5-VL-3B/7B, Gemma-3-4B, LogReg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 схем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 MARL + 2 baseline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BiGRU + Gated-MLP ЛР2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детерминированный вывод (temperature 0)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0–4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0–9 (+ 100–102 подбор)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Бюджет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2,2 тыс. вызовов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≈ 5 мин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1,92 млн переходов на запуск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2 400 шагов на запуск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Метрика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ценность разметки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test Macro-F1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Лучший результат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0,241 (VLM) / 0,746 (LogReg)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0,760 (стекинг)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8,58 (правило) / 2,79 (MAPPO)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0,682 (Nesterov)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Репозиторий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github.com/kater1nart/lab1_vocal_llm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github.com/kater1nart/lab2_multimodal_vocal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github.com/kater1nart/lab3_marl_vocal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github.com/kater1nart/lab4_optim_vocal</w:t>
            </w:r>
          </w:p>
        </w:tc>
      </w:tr>
    </w:tbl>
    <w:p/>
    <w:p>
      <w:pPr>
        <w:pStyle w:val="Heading3"/>
      </w:pPr>
      <w:r>
        <w:t>7.2 Журнал вкладов</w:t>
      </w:r>
    </w:p>
    <w:p>
      <w:r>
        <w:t xml:space="preserve">Работа выполнена </w:t>
      </w:r>
      <w:r>
        <w:rPr>
          <w:b/>
        </w:rPr>
        <w:t>индивидуально</w:t>
      </w:r>
      <w:r>
        <w:t xml:space="preserve">: Таарачева Екатерина Вадимовна. Подробный журнал — </w:t>
      </w:r>
      <w:r>
        <w:rPr>
          <w:rFonts w:ascii="Courier New" w:hAnsi="Courier New"/>
          <w:sz w:val="20"/>
        </w:rPr>
        <w:t>Журнал_вкладов_ЛР5.docx</w:t>
      </w:r>
      <w:r>
        <w:t>.</w:t>
      </w:r>
    </w:p>
    <w:p>
      <w:pPr>
        <w:pStyle w:val="Heading3"/>
      </w:pPr>
      <w:r>
        <w:t>7.3 Состав архива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Файл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Отчёт проекта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report/Отчет_ЛР5.docx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Презентация (14 слайдов) и текст доклада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presentation/Презентация_ЛР5.pptx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presentation/Речь_ЛР5.docx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Матрица 39 источников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results/Матрица_литературы_ЛР5.xlsx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Data card, паспорт эксперимента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разделы 3.1 и 7.1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Сравнительная таблица, абляции, ошибки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раздел 4; приложения ЛР1–4 в репозиториях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Демо-сценарий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src/demo.py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src/pipeline.py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results/demo_log.jsonl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Риск-покрытие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src/risk_coverage.py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results/risk_coverage.csv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Журнал вкладов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Журнал_вкладов_ЛР5.docx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Архив артефактов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archive/lab5_artifacts.zip</w:t>
            </w:r>
            <w:r>
              <w:rPr>
                <w:b w:val="0"/>
                <w:sz w:val="18"/>
              </w:rPr>
              <w:t>; репозиторий https://github.com/kater1nart/lab5_project_vocal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