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B449" w14:textId="69F51A43" w:rsidR="00E26047" w:rsidRPr="00C76DB8" w:rsidRDefault="00C76DB8" w:rsidP="00C76DB8">
      <w:pPr>
        <w:spacing w:after="0" w:line="360" w:lineRule="auto"/>
        <w:rPr>
          <w:rFonts w:cstheme="minorHAnsi"/>
          <w:u w:val="single"/>
        </w:rPr>
      </w:pPr>
      <w:r w:rsidRPr="00C76DB8">
        <w:rPr>
          <w:rFonts w:cstheme="minorHAnsi"/>
          <w:b/>
          <w:bCs/>
        </w:rPr>
        <w:t xml:space="preserve">Δραστηριότητα </w:t>
      </w:r>
      <w:r w:rsidRPr="00C76DB8">
        <w:rPr>
          <w:rFonts w:cstheme="minorHAnsi"/>
          <w:b/>
          <w:bCs/>
          <w:lang w:val="en-GB"/>
        </w:rPr>
        <w:t>H</w:t>
      </w:r>
      <w:r w:rsidRPr="00C76DB8">
        <w:rPr>
          <w:rFonts w:cstheme="minorHAnsi"/>
          <w:b/>
          <w:bCs/>
        </w:rPr>
        <w:t>5</w:t>
      </w:r>
      <w:r w:rsidRPr="00C76DB8">
        <w:rPr>
          <w:rFonts w:cstheme="minorHAnsi"/>
          <w:b/>
          <w:bCs/>
          <w:lang w:val="en-GB"/>
        </w:rPr>
        <w:t>P</w:t>
      </w:r>
      <w:r w:rsidRPr="00C76DB8">
        <w:rPr>
          <w:rFonts w:cstheme="minorHAnsi"/>
          <w:b/>
          <w:bCs/>
        </w:rPr>
        <w:t xml:space="preserve"> -  </w:t>
      </w:r>
      <w:proofErr w:type="spellStart"/>
      <w:r w:rsidRPr="00C76DB8">
        <w:rPr>
          <w:rFonts w:cstheme="minorHAnsi"/>
          <w:b/>
          <w:bCs/>
        </w:rPr>
        <w:t>Qu</w:t>
      </w:r>
      <w:r w:rsidRPr="00C76DB8">
        <w:rPr>
          <w:rFonts w:cstheme="minorHAnsi"/>
          <w:b/>
          <w:bCs/>
          <w:lang w:val="en-GB"/>
        </w:rPr>
        <w:t>estion</w:t>
      </w:r>
      <w:proofErr w:type="spellEnd"/>
      <w:r w:rsidRPr="00C76DB8">
        <w:rPr>
          <w:rFonts w:cstheme="minorHAnsi"/>
          <w:b/>
          <w:bCs/>
        </w:rPr>
        <w:t xml:space="preserve"> S</w:t>
      </w:r>
      <w:r w:rsidRPr="00C76DB8">
        <w:rPr>
          <w:rFonts w:cstheme="minorHAnsi"/>
          <w:b/>
          <w:bCs/>
          <w:lang w:val="en-GB"/>
        </w:rPr>
        <w:t>et</w:t>
      </w:r>
      <w:r w:rsidRPr="00C76DB8">
        <w:rPr>
          <w:rFonts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6047" w:rsidRPr="00C76DB8" w14:paraId="47AE2D1D" w14:textId="77777777" w:rsidTr="00E26047">
        <w:tc>
          <w:tcPr>
            <w:tcW w:w="10682" w:type="dxa"/>
          </w:tcPr>
          <w:p w14:paraId="6F78370C" w14:textId="15A444DF" w:rsidR="00E26047" w:rsidRPr="00C76DB8" w:rsidRDefault="00E26047" w:rsidP="00C76DB8">
            <w:pPr>
              <w:spacing w:line="360" w:lineRule="auto"/>
              <w:rPr>
                <w:rFonts w:cstheme="minorHAnsi"/>
              </w:rPr>
            </w:pPr>
            <w:r w:rsidRPr="00C76DB8">
              <w:rPr>
                <w:rFonts w:cstheme="minorHAnsi"/>
                <w:b/>
                <w:bCs/>
              </w:rPr>
              <w:t>Δημιουργός/</w:t>
            </w:r>
            <w:proofErr w:type="spellStart"/>
            <w:r w:rsidRPr="00C76DB8">
              <w:rPr>
                <w:rFonts w:cstheme="minorHAnsi"/>
                <w:b/>
                <w:bCs/>
              </w:rPr>
              <w:t>οί</w:t>
            </w:r>
            <w:proofErr w:type="spellEnd"/>
            <w:r w:rsidRPr="00C76DB8">
              <w:rPr>
                <w:rFonts w:cstheme="minorHAnsi"/>
                <w:b/>
                <w:bCs/>
              </w:rPr>
              <w:t xml:space="preserve">: </w:t>
            </w:r>
            <w:r w:rsidR="005C19BC" w:rsidRPr="00C76DB8">
              <w:rPr>
                <w:rFonts w:cstheme="minorHAnsi"/>
              </w:rPr>
              <w:t>Αικατερίνη Αραμπατζή</w:t>
            </w:r>
          </w:p>
          <w:p w14:paraId="71E4C217" w14:textId="2BD167C9" w:rsidR="00E26047" w:rsidRPr="00C76DB8" w:rsidRDefault="00E26047" w:rsidP="00C76DB8">
            <w:pPr>
              <w:spacing w:line="360" w:lineRule="auto"/>
              <w:rPr>
                <w:rFonts w:cstheme="minorHAnsi"/>
              </w:rPr>
            </w:pPr>
            <w:r w:rsidRPr="00C76DB8">
              <w:rPr>
                <w:rFonts w:cstheme="minorHAnsi"/>
                <w:b/>
                <w:bCs/>
              </w:rPr>
              <w:t xml:space="preserve">Χρονολογία: </w:t>
            </w:r>
            <w:r w:rsidR="005C19BC" w:rsidRPr="00C76DB8">
              <w:rPr>
                <w:rFonts w:cstheme="minorHAnsi"/>
              </w:rPr>
              <w:t>2020</w:t>
            </w:r>
          </w:p>
          <w:p w14:paraId="4E61EFE9" w14:textId="77777777" w:rsidR="00821020" w:rsidRDefault="00E26047" w:rsidP="00C76DB8">
            <w:pPr>
              <w:spacing w:line="360" w:lineRule="auto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C76DB8">
              <w:rPr>
                <w:rFonts w:cstheme="minorHAnsi"/>
                <w:b/>
                <w:bCs/>
              </w:rPr>
              <w:t>Υπερσύνδεσμος</w:t>
            </w:r>
            <w:proofErr w:type="spellEnd"/>
            <w:r w:rsidRPr="00C76DB8">
              <w:rPr>
                <w:rFonts w:cstheme="minorHAnsi"/>
                <w:b/>
                <w:bCs/>
              </w:rPr>
              <w:t xml:space="preserve"> πρόσβασης του OER </w:t>
            </w:r>
            <w:r w:rsidRPr="00C76DB8">
              <w:rPr>
                <w:rFonts w:cstheme="minorHAnsi"/>
              </w:rPr>
              <w:t xml:space="preserve">(Παρακαλούμε, όπου αυτό χρειάζεται, για τη χρήση </w:t>
            </w:r>
            <w:proofErr w:type="spellStart"/>
            <w:r w:rsidRPr="00C76DB8">
              <w:rPr>
                <w:rFonts w:cstheme="minorHAnsi"/>
                <w:b/>
                <w:bCs/>
              </w:rPr>
              <w:t>url</w:t>
            </w:r>
            <w:proofErr w:type="spellEnd"/>
            <w:r w:rsidRPr="00C76DB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C76DB8">
              <w:rPr>
                <w:rFonts w:cstheme="minorHAnsi"/>
                <w:b/>
                <w:bCs/>
              </w:rPr>
              <w:t>shortener</w:t>
            </w:r>
            <w:proofErr w:type="spellEnd"/>
            <w:r w:rsidRPr="00C76DB8">
              <w:rPr>
                <w:rFonts w:cstheme="minorHAnsi"/>
                <w:b/>
                <w:bCs/>
              </w:rPr>
              <w:t xml:space="preserve">): </w:t>
            </w:r>
          </w:p>
          <w:p w14:paraId="283BB4AD" w14:textId="192159C8" w:rsidR="00821020" w:rsidRPr="00821020" w:rsidRDefault="00821020" w:rsidP="00C76DB8">
            <w:pPr>
              <w:spacing w:line="360" w:lineRule="auto"/>
              <w:rPr>
                <w:rFonts w:cstheme="minorHAnsi"/>
                <w:b/>
                <w:bCs/>
                <w:lang w:val="en-GB"/>
              </w:rPr>
            </w:pPr>
            <w:hyperlink r:id="rId4" w:history="1">
              <w:r w:rsidRPr="00294DD4">
                <w:rPr>
                  <w:rStyle w:val="Hyperlink"/>
                  <w:rFonts w:cstheme="minorHAnsi"/>
                  <w:b/>
                  <w:bCs/>
                  <w:lang w:val="en-GB"/>
                </w:rPr>
                <w:t>https://github.com/katerina-arabatzi/OERs</w:t>
              </w:r>
            </w:hyperlink>
          </w:p>
          <w:p w14:paraId="4E48EADE" w14:textId="7D7553EB" w:rsidR="00821020" w:rsidRPr="00821020" w:rsidRDefault="00821020" w:rsidP="00C76DB8">
            <w:pPr>
              <w:spacing w:line="360" w:lineRule="auto"/>
              <w:rPr>
                <w:rFonts w:cstheme="minorHAnsi"/>
                <w:b/>
                <w:bCs/>
                <w:lang w:val="en-GB"/>
              </w:rPr>
            </w:pPr>
            <w:hyperlink r:id="rId5" w:history="1">
              <w:r w:rsidRPr="00294DD4">
                <w:rPr>
                  <w:rStyle w:val="Hyperlink"/>
                  <w:rFonts w:cstheme="minorHAnsi"/>
                  <w:b/>
                  <w:bCs/>
                </w:rPr>
                <w:t>https://content.e-me.edu.gr/wp-admin/admin-ajax.php?action=h5p_embed&amp;id=904873</w:t>
              </w:r>
            </w:hyperlink>
          </w:p>
          <w:p w14:paraId="6C2C1ABB" w14:textId="3DB1B094" w:rsidR="00E26047" w:rsidRPr="00C76DB8" w:rsidRDefault="00E26047" w:rsidP="00C76DB8">
            <w:pPr>
              <w:spacing w:line="360" w:lineRule="auto"/>
              <w:rPr>
                <w:rFonts w:cstheme="minorHAnsi"/>
              </w:rPr>
            </w:pPr>
            <w:r w:rsidRPr="00C76DB8">
              <w:rPr>
                <w:rFonts w:cstheme="minorHAnsi"/>
                <w:b/>
                <w:bCs/>
              </w:rPr>
              <w:t xml:space="preserve">Σκοπός/πλαίσιο δημιουργίας του OER: </w:t>
            </w:r>
            <w:r w:rsidR="005C19BC" w:rsidRPr="00C76DB8">
              <w:rPr>
                <w:rFonts w:cstheme="minorHAnsi"/>
              </w:rPr>
              <w:t xml:space="preserve">Το </w:t>
            </w:r>
            <w:r w:rsidR="005C19BC" w:rsidRPr="00C76DB8">
              <w:rPr>
                <w:rFonts w:cstheme="minorHAnsi"/>
                <w:lang w:val="en-GB"/>
              </w:rPr>
              <w:t>OER</w:t>
            </w:r>
            <w:r w:rsidR="005C19BC" w:rsidRPr="00C76DB8">
              <w:rPr>
                <w:rFonts w:cstheme="minorHAnsi"/>
              </w:rPr>
              <w:t xml:space="preserve"> δημιουργήθηκε στο πλαίσιο επιμορφωτικής συνάντησης εκπαιδευτικών </w:t>
            </w:r>
            <w:r w:rsidR="00C76DB8">
              <w:rPr>
                <w:rFonts w:cstheme="minorHAnsi"/>
              </w:rPr>
              <w:t xml:space="preserve">κλ. ΠΕ02 </w:t>
            </w:r>
            <w:r w:rsidR="005C19BC" w:rsidRPr="00C76DB8">
              <w:rPr>
                <w:rFonts w:cstheme="minorHAnsi"/>
              </w:rPr>
              <w:t xml:space="preserve">με στόχο την </w:t>
            </w:r>
            <w:r w:rsidR="00C76DB8" w:rsidRPr="00C76DB8">
              <w:rPr>
                <w:rFonts w:cstheme="minorHAnsi"/>
              </w:rPr>
              <w:t>εξοικείωσή</w:t>
            </w:r>
            <w:r w:rsidR="005C19BC" w:rsidRPr="00C76DB8">
              <w:rPr>
                <w:rFonts w:cstheme="minorHAnsi"/>
              </w:rPr>
              <w:t xml:space="preserve"> τους με το περιβάλλον της </w:t>
            </w:r>
            <w:r w:rsidR="005C19BC" w:rsidRPr="00C76DB8">
              <w:rPr>
                <w:rFonts w:cstheme="minorHAnsi"/>
                <w:lang w:val="en-GB"/>
              </w:rPr>
              <w:t>e</w:t>
            </w:r>
            <w:r w:rsidR="005C19BC" w:rsidRPr="00C76DB8">
              <w:rPr>
                <w:rFonts w:cstheme="minorHAnsi"/>
              </w:rPr>
              <w:t>-</w:t>
            </w:r>
            <w:r w:rsidR="005C19BC" w:rsidRPr="00C76DB8">
              <w:rPr>
                <w:rFonts w:cstheme="minorHAnsi"/>
                <w:lang w:val="en-GB"/>
              </w:rPr>
              <w:t>me</w:t>
            </w:r>
            <w:r w:rsidR="00C76DB8">
              <w:rPr>
                <w:rFonts w:cstheme="minorHAnsi"/>
              </w:rPr>
              <w:t xml:space="preserve"> και την αξιοποίηση εργαλείων στα φιλολογικά μαθήματα.</w:t>
            </w:r>
          </w:p>
          <w:p w14:paraId="730A7656" w14:textId="2207158B" w:rsidR="00E26047" w:rsidRPr="00C76DB8" w:rsidRDefault="00E26047" w:rsidP="00C76DB8">
            <w:pPr>
              <w:spacing w:line="360" w:lineRule="auto"/>
              <w:rPr>
                <w:rFonts w:cstheme="minorHAnsi"/>
              </w:rPr>
            </w:pPr>
            <w:r w:rsidRPr="00C76DB8">
              <w:rPr>
                <w:rFonts w:cstheme="minorHAnsi"/>
                <w:b/>
                <w:bCs/>
              </w:rPr>
              <w:t xml:space="preserve">Γνωστικό/ά Αντικείμενο/α : </w:t>
            </w:r>
            <w:r w:rsidR="005C19BC" w:rsidRPr="00C76DB8">
              <w:rPr>
                <w:rFonts w:cstheme="minorHAnsi"/>
              </w:rPr>
              <w:t>Μεσαιωνική Ιστορία</w:t>
            </w:r>
            <w:r w:rsidR="00CB4FBB" w:rsidRPr="00C76DB8">
              <w:rPr>
                <w:rFonts w:cstheme="minorHAnsi"/>
              </w:rPr>
              <w:t xml:space="preserve"> και Νεότερη Ιστορία</w:t>
            </w:r>
          </w:p>
          <w:p w14:paraId="736AAB90" w14:textId="4B6E29DC" w:rsidR="00E26047" w:rsidRPr="00C76DB8" w:rsidRDefault="00E26047" w:rsidP="00C76DB8">
            <w:pPr>
              <w:spacing w:line="360" w:lineRule="auto"/>
              <w:rPr>
                <w:rFonts w:cstheme="minorHAnsi"/>
              </w:rPr>
            </w:pPr>
            <w:r w:rsidRPr="00C76DB8">
              <w:rPr>
                <w:rFonts w:cstheme="minorHAnsi"/>
                <w:b/>
                <w:bCs/>
              </w:rPr>
              <w:t xml:space="preserve">Βαθμίδα Εκπαίδευσης: </w:t>
            </w:r>
            <w:r w:rsidR="005C19BC" w:rsidRPr="00C76DB8">
              <w:rPr>
                <w:rFonts w:cstheme="minorHAnsi"/>
              </w:rPr>
              <w:t>Δευτεροβάθμια- Γυμνάσιο</w:t>
            </w:r>
          </w:p>
          <w:p w14:paraId="5E44A9EC" w14:textId="451E146C" w:rsidR="00E26047" w:rsidRPr="00C76DB8" w:rsidRDefault="00E26047" w:rsidP="00C76DB8">
            <w:pPr>
              <w:spacing w:line="360" w:lineRule="auto"/>
              <w:rPr>
                <w:rFonts w:cstheme="minorHAnsi"/>
              </w:rPr>
            </w:pPr>
            <w:r w:rsidRPr="00C76DB8">
              <w:rPr>
                <w:rFonts w:cstheme="minorHAnsi"/>
                <w:b/>
                <w:bCs/>
              </w:rPr>
              <w:t xml:space="preserve">Όνομα/Τίτλος OER: </w:t>
            </w:r>
            <w:r w:rsidR="005C19BC" w:rsidRPr="00C76DB8">
              <w:rPr>
                <w:rFonts w:cstheme="minorHAnsi"/>
              </w:rPr>
              <w:t xml:space="preserve">Δραστηριότητα </w:t>
            </w:r>
            <w:r w:rsidR="00C76DB8" w:rsidRPr="00C76DB8">
              <w:rPr>
                <w:rFonts w:cstheme="minorHAnsi"/>
                <w:lang w:val="en-GB"/>
              </w:rPr>
              <w:t>H</w:t>
            </w:r>
            <w:r w:rsidR="00C76DB8" w:rsidRPr="00C76DB8">
              <w:rPr>
                <w:rFonts w:cstheme="minorHAnsi"/>
              </w:rPr>
              <w:t>5</w:t>
            </w:r>
            <w:r w:rsidR="00C76DB8" w:rsidRPr="00C76DB8">
              <w:rPr>
                <w:rFonts w:cstheme="minorHAnsi"/>
                <w:lang w:val="en-GB"/>
              </w:rPr>
              <w:t>P</w:t>
            </w:r>
            <w:r w:rsidR="00C76DB8" w:rsidRPr="00C76DB8">
              <w:rPr>
                <w:rFonts w:cstheme="minorHAnsi"/>
              </w:rPr>
              <w:t xml:space="preserve"> </w:t>
            </w:r>
            <w:r w:rsidR="007D64AD" w:rsidRPr="00C76DB8">
              <w:rPr>
                <w:rFonts w:cstheme="minorHAnsi"/>
                <w:lang w:val="en-GB"/>
              </w:rPr>
              <w:t>Question</w:t>
            </w:r>
            <w:r w:rsidR="007D64AD" w:rsidRPr="00C76DB8">
              <w:rPr>
                <w:rFonts w:cstheme="minorHAnsi"/>
              </w:rPr>
              <w:t xml:space="preserve"> </w:t>
            </w:r>
            <w:r w:rsidR="005C19BC" w:rsidRPr="00C76DB8">
              <w:rPr>
                <w:rFonts w:cstheme="minorHAnsi"/>
                <w:lang w:val="en-GB"/>
              </w:rPr>
              <w:t>set</w:t>
            </w:r>
            <w:r w:rsidR="005C19BC" w:rsidRPr="00C76DB8">
              <w:rPr>
                <w:rFonts w:cstheme="minorHAnsi"/>
              </w:rPr>
              <w:t xml:space="preserve"> – Ο Ιουστινιανός και το έργο του</w:t>
            </w:r>
          </w:p>
          <w:p w14:paraId="7297E161" w14:textId="3AF11285" w:rsidR="00E26047" w:rsidRPr="00C76DB8" w:rsidRDefault="00E26047" w:rsidP="00C76DB8">
            <w:pPr>
              <w:spacing w:line="360" w:lineRule="auto"/>
              <w:rPr>
                <w:rFonts w:cstheme="minorHAnsi"/>
                <w:b/>
                <w:bCs/>
              </w:rPr>
            </w:pPr>
            <w:r w:rsidRPr="00C76DB8">
              <w:rPr>
                <w:rFonts w:cstheme="minorHAnsi"/>
                <w:b/>
                <w:bCs/>
              </w:rPr>
              <w:t xml:space="preserve">Λέξεις κλειδιά: </w:t>
            </w:r>
            <w:r w:rsidR="005C19BC" w:rsidRPr="00C76DB8">
              <w:rPr>
                <w:rFonts w:cstheme="minorHAnsi"/>
                <w:lang w:val="en-GB"/>
              </w:rPr>
              <w:t>qu</w:t>
            </w:r>
            <w:r w:rsidR="00C76DB8" w:rsidRPr="00C76DB8">
              <w:rPr>
                <w:rFonts w:cstheme="minorHAnsi"/>
                <w:lang w:val="en-GB"/>
              </w:rPr>
              <w:t>estion</w:t>
            </w:r>
            <w:r w:rsidR="005C19BC" w:rsidRPr="00C76DB8">
              <w:rPr>
                <w:rFonts w:cstheme="minorHAnsi"/>
              </w:rPr>
              <w:t xml:space="preserve"> </w:t>
            </w:r>
            <w:r w:rsidR="005C19BC" w:rsidRPr="00C76DB8">
              <w:rPr>
                <w:rFonts w:cstheme="minorHAnsi"/>
                <w:lang w:val="en-GB"/>
              </w:rPr>
              <w:t>set</w:t>
            </w:r>
            <w:r w:rsidR="005C19BC" w:rsidRPr="00C76DB8">
              <w:rPr>
                <w:rFonts w:cstheme="minorHAnsi"/>
              </w:rPr>
              <w:t>, βυζαντινή ιστορία, Ιουστινιανός, επαναληπτικές ερωτήσεις.</w:t>
            </w:r>
          </w:p>
        </w:tc>
      </w:tr>
      <w:tr w:rsidR="00E26047" w:rsidRPr="00C76DB8" w14:paraId="70F24A70" w14:textId="77777777" w:rsidTr="00C76DB8">
        <w:trPr>
          <w:trHeight w:val="5377"/>
        </w:trPr>
        <w:tc>
          <w:tcPr>
            <w:tcW w:w="10682" w:type="dxa"/>
          </w:tcPr>
          <w:p w14:paraId="2043F69A" w14:textId="524E030E" w:rsidR="00C76DB8" w:rsidRDefault="00E26047" w:rsidP="00C76DB8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C76DB8">
              <w:rPr>
                <w:rFonts w:cstheme="minorHAnsi"/>
                <w:b/>
                <w:bCs/>
              </w:rPr>
              <w:t>Σύντομη περιγραφή:</w:t>
            </w:r>
            <w:r w:rsidR="005C19BC" w:rsidRPr="00C76DB8">
              <w:rPr>
                <w:rFonts w:cstheme="minorHAnsi"/>
                <w:b/>
                <w:bCs/>
              </w:rPr>
              <w:t xml:space="preserve"> </w:t>
            </w:r>
            <w:r w:rsidR="005C19BC" w:rsidRPr="00C76DB8">
              <w:rPr>
                <w:rFonts w:cstheme="minorHAnsi"/>
              </w:rPr>
              <w:t xml:space="preserve">Το </w:t>
            </w:r>
            <w:r w:rsidR="005C19BC" w:rsidRPr="00C76DB8">
              <w:rPr>
                <w:rFonts w:cstheme="minorHAnsi"/>
                <w:lang w:val="en-GB"/>
              </w:rPr>
              <w:t>OER</w:t>
            </w:r>
            <w:r w:rsidR="005C19BC" w:rsidRPr="00C76DB8">
              <w:rPr>
                <w:rFonts w:cstheme="minorHAnsi"/>
              </w:rPr>
              <w:t xml:space="preserve"> αξιοποιεί τις δυνατότητες του </w:t>
            </w:r>
            <w:r w:rsidR="005C19BC" w:rsidRPr="00C76DB8">
              <w:rPr>
                <w:rFonts w:cstheme="minorHAnsi"/>
                <w:lang w:val="en-GB"/>
              </w:rPr>
              <w:t>H</w:t>
            </w:r>
            <w:r w:rsidR="005C19BC" w:rsidRPr="00C76DB8">
              <w:rPr>
                <w:rFonts w:cstheme="minorHAnsi"/>
              </w:rPr>
              <w:t>5</w:t>
            </w:r>
            <w:r w:rsidR="005C19BC" w:rsidRPr="00C76DB8">
              <w:rPr>
                <w:rFonts w:cstheme="minorHAnsi"/>
                <w:lang w:val="en-GB"/>
              </w:rPr>
              <w:t>P</w:t>
            </w:r>
            <w:r w:rsidR="005C19BC" w:rsidRPr="00C76DB8">
              <w:rPr>
                <w:rFonts w:cstheme="minorHAnsi"/>
              </w:rPr>
              <w:t xml:space="preserve"> </w:t>
            </w:r>
            <w:proofErr w:type="spellStart"/>
            <w:r w:rsidR="005C19BC" w:rsidRPr="00C76DB8">
              <w:rPr>
                <w:rFonts w:cstheme="minorHAnsi"/>
              </w:rPr>
              <w:t>Q</w:t>
            </w:r>
            <w:r w:rsidR="005D17E2" w:rsidRPr="00C76DB8">
              <w:rPr>
                <w:rFonts w:cstheme="minorHAnsi"/>
              </w:rPr>
              <w:t>u</w:t>
            </w:r>
            <w:r w:rsidR="005D17E2" w:rsidRPr="00C76DB8">
              <w:rPr>
                <w:rFonts w:cstheme="minorHAnsi"/>
                <w:lang w:val="en-GB"/>
              </w:rPr>
              <w:t>estion</w:t>
            </w:r>
            <w:proofErr w:type="spellEnd"/>
            <w:r w:rsidR="005D17E2" w:rsidRPr="00C76DB8">
              <w:rPr>
                <w:rFonts w:cstheme="minorHAnsi"/>
              </w:rPr>
              <w:t xml:space="preserve"> S</w:t>
            </w:r>
            <w:r w:rsidR="005C19BC" w:rsidRPr="00C76DB8">
              <w:rPr>
                <w:rFonts w:cstheme="minorHAnsi"/>
                <w:lang w:val="en-GB"/>
              </w:rPr>
              <w:t>et</w:t>
            </w:r>
            <w:r w:rsidR="005C19BC" w:rsidRPr="00C76DB8">
              <w:rPr>
                <w:rFonts w:cstheme="minorHAnsi"/>
              </w:rPr>
              <w:t xml:space="preserve"> για την κατασκευή ερωτήσεων επί του περιεχομένου της ενότητας </w:t>
            </w:r>
            <w:r w:rsidR="00CB4FBB" w:rsidRPr="00C76DB8">
              <w:rPr>
                <w:rFonts w:cstheme="minorHAnsi"/>
                <w:i/>
                <w:iCs/>
                <w:color w:val="000000" w:themeColor="text1"/>
              </w:rPr>
              <w:t xml:space="preserve">II. ΕΞΩΤΕΡΙΚΑ ΠΡΟΒΛΗΜΑΤΑ ΚΑΙ ΑΝΑΔΙΟΡΓΑΝΩΣΗ ΤΟΥ ΚΡΑΤΟΥΣ 1. Ο Ιουστινιανός και το έργο του, από </w:t>
            </w:r>
            <w:r w:rsidR="00CB4FBB" w:rsidRPr="00C76DB8">
              <w:rPr>
                <w:rFonts w:cstheme="minorHAnsi"/>
                <w:color w:val="000000" w:themeColor="text1"/>
              </w:rPr>
              <w:t>το εγχειρίδιο Μεσαιωνικής και Νεότερης Ιστορίας Β΄</w:t>
            </w:r>
            <w:r w:rsidR="00114AD5" w:rsidRPr="00C76DB8">
              <w:rPr>
                <w:rFonts w:cstheme="minorHAnsi"/>
                <w:color w:val="000000" w:themeColor="text1"/>
              </w:rPr>
              <w:t xml:space="preserve"> </w:t>
            </w:r>
            <w:r w:rsidR="00CB4FBB" w:rsidRPr="00C76DB8">
              <w:rPr>
                <w:rFonts w:cstheme="minorHAnsi"/>
                <w:color w:val="000000" w:themeColor="text1"/>
              </w:rPr>
              <w:t>Γυμνασίου</w:t>
            </w:r>
            <w:r w:rsidR="00114AD5" w:rsidRPr="00C76DB8">
              <w:rPr>
                <w:rFonts w:cstheme="minorHAnsi"/>
                <w:color w:val="000000" w:themeColor="text1"/>
              </w:rPr>
              <w:t xml:space="preserve">. Περιλαμβάνει </w:t>
            </w:r>
            <w:r w:rsidR="005F4AFA">
              <w:rPr>
                <w:rFonts w:cstheme="minorHAnsi"/>
                <w:color w:val="000000" w:themeColor="text1"/>
              </w:rPr>
              <w:t xml:space="preserve">πέντε </w:t>
            </w:r>
            <w:r w:rsidR="00114AD5" w:rsidRPr="00C76DB8">
              <w:rPr>
                <w:rFonts w:cstheme="minorHAnsi"/>
                <w:color w:val="000000" w:themeColor="text1"/>
              </w:rPr>
              <w:t xml:space="preserve">διαφορετικούς τύπους ερωτήσεων: σημείωσε τις </w:t>
            </w:r>
            <w:r w:rsidR="00C76DB8">
              <w:rPr>
                <w:rFonts w:cstheme="minorHAnsi"/>
                <w:color w:val="000000" w:themeColor="text1"/>
              </w:rPr>
              <w:t xml:space="preserve">σωστές </w:t>
            </w:r>
            <w:r w:rsidR="00114AD5" w:rsidRPr="00C76DB8">
              <w:rPr>
                <w:rFonts w:cstheme="minorHAnsi"/>
                <w:color w:val="000000" w:themeColor="text1"/>
              </w:rPr>
              <w:t>λέξεις, σωστό-λάθος, πολλαπλής επιλογής, συμπλήρωσε τα κενά και ανοικτού τύπου. Ο/η μαθητής/</w:t>
            </w:r>
            <w:proofErr w:type="spellStart"/>
            <w:r w:rsidR="00114AD5" w:rsidRPr="00C76DB8">
              <w:rPr>
                <w:rFonts w:cstheme="minorHAnsi"/>
                <w:color w:val="000000" w:themeColor="text1"/>
              </w:rPr>
              <w:t>τρια</w:t>
            </w:r>
            <w:proofErr w:type="spellEnd"/>
            <w:r w:rsidR="00114AD5" w:rsidRPr="00C76DB8">
              <w:rPr>
                <w:rFonts w:cstheme="minorHAnsi"/>
                <w:color w:val="000000" w:themeColor="text1"/>
              </w:rPr>
              <w:t xml:space="preserve"> μπορεί να κάνει έλεγχο των απαντήσεών του/της και να δει την σωστή απάντηση, όπως επίσης μπορεί να επαναλάβει τη δραστηριότητα στο σύνολό </w:t>
            </w:r>
            <w:r w:rsidR="00C76DB8">
              <w:rPr>
                <w:rFonts w:cstheme="minorHAnsi"/>
                <w:color w:val="000000" w:themeColor="text1"/>
              </w:rPr>
              <w:t>της, όσες φορές θέλει</w:t>
            </w:r>
            <w:r w:rsidR="00114AD5" w:rsidRPr="00C76DB8">
              <w:rPr>
                <w:rFonts w:cstheme="minorHAnsi"/>
                <w:color w:val="000000" w:themeColor="text1"/>
              </w:rPr>
              <w:t xml:space="preserve">. </w:t>
            </w:r>
            <w:r w:rsidR="00C76DB8">
              <w:rPr>
                <w:rFonts w:cstheme="minorHAnsi"/>
                <w:color w:val="000000" w:themeColor="text1"/>
              </w:rPr>
              <w:t xml:space="preserve">Σε </w:t>
            </w:r>
            <w:r w:rsidR="00C76DB8" w:rsidRPr="00C76DB8">
              <w:rPr>
                <w:rFonts w:cstheme="minorHAnsi"/>
                <w:color w:val="000000" w:themeColor="text1"/>
              </w:rPr>
              <w:t>περίπτωση που η δραστηριότητα επαναληφθεί</w:t>
            </w:r>
            <w:r w:rsidR="00C76DB8">
              <w:rPr>
                <w:rFonts w:cstheme="minorHAnsi"/>
                <w:color w:val="000000" w:themeColor="text1"/>
              </w:rPr>
              <w:t>, έ</w:t>
            </w:r>
            <w:r w:rsidR="00114AD5" w:rsidRPr="00C76DB8">
              <w:rPr>
                <w:rFonts w:cstheme="minorHAnsi"/>
                <w:color w:val="000000" w:themeColor="text1"/>
              </w:rPr>
              <w:t>χει προβλεφθεί οι ερωτήσεις να μην εμφανίζονται με την ίδια σειρά κάθε φορά</w:t>
            </w:r>
            <w:r w:rsidR="00C76DB8">
              <w:rPr>
                <w:rFonts w:cstheme="minorHAnsi"/>
                <w:color w:val="000000" w:themeColor="text1"/>
              </w:rPr>
              <w:t>.</w:t>
            </w:r>
          </w:p>
          <w:tbl>
            <w:tblPr>
              <w:tblpPr w:leftFromText="180" w:rightFromText="180" w:vertAnchor="text" w:horzAnchor="margin" w:tblpY="3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2"/>
              <w:gridCol w:w="3544"/>
              <w:gridCol w:w="16"/>
            </w:tblGrid>
            <w:tr w:rsidR="00C76DB8" w:rsidRPr="00C76DB8" w14:paraId="0C4054AD" w14:textId="77777777" w:rsidTr="00C76DB8">
              <w:trPr>
                <w:trHeight w:val="564"/>
              </w:trPr>
              <w:tc>
                <w:tcPr>
                  <w:tcW w:w="5382" w:type="dxa"/>
                </w:tcPr>
                <w:p w14:paraId="56332856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  <w:b/>
                      <w:bCs/>
                    </w:rPr>
                    <w:t xml:space="preserve">Τύπος OER </w:t>
                  </w:r>
                </w:p>
              </w:tc>
              <w:tc>
                <w:tcPr>
                  <w:tcW w:w="3544" w:type="dxa"/>
                </w:tcPr>
                <w:p w14:paraId="039F4430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  <w:b/>
                      <w:bCs/>
                    </w:rPr>
                    <w:t xml:space="preserve">Αριθμός </w:t>
                  </w:r>
                  <w:proofErr w:type="spellStart"/>
                  <w:r w:rsidRPr="00C76DB8">
                    <w:rPr>
                      <w:rFonts w:cstheme="minorHAnsi"/>
                      <w:b/>
                      <w:bCs/>
                    </w:rPr>
                    <w:t>OERs</w:t>
                  </w:r>
                  <w:proofErr w:type="spellEnd"/>
                  <w:r w:rsidRPr="00C76DB8">
                    <w:rPr>
                      <w:rFonts w:cstheme="minorHAnsi"/>
                      <w:b/>
                      <w:bCs/>
                    </w:rPr>
                    <w:t xml:space="preserve"> ανά Τύπο (5 </w:t>
                  </w:r>
                  <w:r w:rsidRPr="00C76DB8">
                    <w:rPr>
                      <w:rFonts w:cstheme="minorHAnsi"/>
                      <w:b/>
                      <w:bCs/>
                      <w:i/>
                      <w:iCs/>
                    </w:rPr>
                    <w:t xml:space="preserve">μονάδες ανά OER </w:t>
                  </w:r>
                  <w:r w:rsidRPr="00C76DB8">
                    <w:rPr>
                      <w:rFonts w:cstheme="minorHAnsi"/>
                    </w:rPr>
                    <w:t>με μέγιστο το 20)</w:t>
                  </w:r>
                </w:p>
              </w:tc>
              <w:tc>
                <w:tcPr>
                  <w:tcW w:w="0" w:type="auto"/>
                  <w:shd w:val="clear" w:color="000000" w:fill="000000"/>
                </w:tcPr>
                <w:p w14:paraId="100789DB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76DB8" w:rsidRPr="00C76DB8" w14:paraId="2F1BF7CB" w14:textId="77777777" w:rsidTr="00C76DB8">
              <w:trPr>
                <w:trHeight w:val="434"/>
              </w:trPr>
              <w:tc>
                <w:tcPr>
                  <w:tcW w:w="5382" w:type="dxa"/>
                </w:tcPr>
                <w:p w14:paraId="1AFD3A94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76DB8">
                    <w:rPr>
                      <w:rFonts w:cstheme="minorHAnsi"/>
                    </w:rPr>
                    <w:t>Οπτικοποιήσεις</w:t>
                  </w:r>
                  <w:proofErr w:type="spellEnd"/>
                  <w:r w:rsidRPr="00C76DB8">
                    <w:rPr>
                      <w:rFonts w:cstheme="minorHAnsi"/>
                    </w:rPr>
                    <w:t xml:space="preserve">/Μοντέλα-Προσομοιώσεις </w:t>
                  </w:r>
                </w:p>
                <w:p w14:paraId="7FBD0F69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(Δυναμικές ή/και Αλληλεπιδραστικές) </w:t>
                  </w:r>
                </w:p>
              </w:tc>
              <w:tc>
                <w:tcPr>
                  <w:tcW w:w="3544" w:type="dxa"/>
                </w:tcPr>
                <w:p w14:paraId="13053292" w14:textId="398A7696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  <w:b/>
                      <w:bCs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971D598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76DB8" w:rsidRPr="00C76DB8" w14:paraId="0052C465" w14:textId="77777777" w:rsidTr="00C76DB8">
              <w:trPr>
                <w:trHeight w:val="226"/>
              </w:trPr>
              <w:tc>
                <w:tcPr>
                  <w:tcW w:w="5382" w:type="dxa"/>
                </w:tcPr>
                <w:p w14:paraId="5EFDFCD6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Δυναμικοί/Αλληλεπιδραστικοί Χάρτες </w:t>
                  </w:r>
                </w:p>
              </w:tc>
              <w:tc>
                <w:tcPr>
                  <w:tcW w:w="3544" w:type="dxa"/>
                </w:tcPr>
                <w:p w14:paraId="50D992A1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45DB121D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76DB8" w:rsidRPr="00C76DB8" w14:paraId="310C31C0" w14:textId="77777777" w:rsidTr="00C76DB8">
              <w:trPr>
                <w:trHeight w:val="202"/>
              </w:trPr>
              <w:tc>
                <w:tcPr>
                  <w:tcW w:w="5382" w:type="dxa"/>
                </w:tcPr>
                <w:p w14:paraId="024512B7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Εκπαιδευτικά Παιχνίδια </w:t>
                  </w:r>
                </w:p>
              </w:tc>
              <w:tc>
                <w:tcPr>
                  <w:tcW w:w="3544" w:type="dxa"/>
                </w:tcPr>
                <w:p w14:paraId="2EEB968D" w14:textId="7BE06E45" w:rsidR="00C76DB8" w:rsidRPr="00C76DB8" w:rsidRDefault="00C4467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3F4A29">
                    <w:rPr>
                      <w:rFonts w:cstheme="minorHAns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EFB7D8C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76DB8" w:rsidRPr="00C76DB8" w14:paraId="4ECE138B" w14:textId="77777777" w:rsidTr="00C76DB8">
              <w:trPr>
                <w:trHeight w:val="293"/>
              </w:trPr>
              <w:tc>
                <w:tcPr>
                  <w:tcW w:w="5382" w:type="dxa"/>
                </w:tcPr>
                <w:p w14:paraId="3BDD5254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Εφαρμογές Λογισμικού </w:t>
                  </w:r>
                </w:p>
              </w:tc>
              <w:tc>
                <w:tcPr>
                  <w:tcW w:w="3544" w:type="dxa"/>
                </w:tcPr>
                <w:p w14:paraId="34AC2BDB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4C1B4FB8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76DB8" w:rsidRPr="00C76DB8" w14:paraId="68F34BCA" w14:textId="77777777" w:rsidTr="00C76DB8">
              <w:trPr>
                <w:trHeight w:val="268"/>
              </w:trPr>
              <w:tc>
                <w:tcPr>
                  <w:tcW w:w="5382" w:type="dxa"/>
                </w:tcPr>
                <w:p w14:paraId="52D0A332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Εφαρμογές Πρακτικής και Εξάσκησης </w:t>
                  </w:r>
                </w:p>
              </w:tc>
              <w:tc>
                <w:tcPr>
                  <w:tcW w:w="3544" w:type="dxa"/>
                </w:tcPr>
                <w:p w14:paraId="29119DFE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  <w:b/>
                      <w:bCs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  <w:r w:rsidRPr="00C76DB8">
                    <w:rPr>
                      <w:rFonts w:cstheme="minorHAnsi"/>
                      <w:b/>
                      <w:bCs/>
                    </w:rPr>
                    <w:t>Χ</w:t>
                  </w:r>
                </w:p>
              </w:tc>
              <w:tc>
                <w:tcPr>
                  <w:tcW w:w="0" w:type="auto"/>
                </w:tcPr>
                <w:p w14:paraId="23E6D12C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76DB8" w:rsidRPr="00C76DB8" w14:paraId="3275EE3C" w14:textId="77777777" w:rsidTr="00C76DB8">
              <w:trPr>
                <w:trHeight w:val="231"/>
              </w:trPr>
              <w:tc>
                <w:tcPr>
                  <w:tcW w:w="5382" w:type="dxa"/>
                </w:tcPr>
                <w:p w14:paraId="58AF772C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AR/VR/MR Αντικείμενα </w:t>
                  </w:r>
                </w:p>
              </w:tc>
              <w:tc>
                <w:tcPr>
                  <w:tcW w:w="3544" w:type="dxa"/>
                </w:tcPr>
                <w:p w14:paraId="5E7BB750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4B345A38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76DB8" w:rsidRPr="00C76DB8" w14:paraId="1F4D4E6C" w14:textId="77777777" w:rsidTr="00C76DB8">
              <w:trPr>
                <w:trHeight w:val="192"/>
              </w:trPr>
              <w:tc>
                <w:tcPr>
                  <w:tcW w:w="5382" w:type="dxa"/>
                </w:tcPr>
                <w:p w14:paraId="7141501B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3D Αντικείμενα </w:t>
                  </w:r>
                </w:p>
              </w:tc>
              <w:tc>
                <w:tcPr>
                  <w:tcW w:w="3544" w:type="dxa"/>
                </w:tcPr>
                <w:p w14:paraId="71AB139E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4B1C7F52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C76D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C76DB8" w:rsidRPr="00C76DB8" w14:paraId="33D01D63" w14:textId="77777777" w:rsidTr="00C76DB8">
              <w:trPr>
                <w:trHeight w:val="192"/>
              </w:trPr>
              <w:tc>
                <w:tcPr>
                  <w:tcW w:w="5382" w:type="dxa"/>
                </w:tcPr>
                <w:p w14:paraId="73C652B5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3544" w:type="dxa"/>
                </w:tcPr>
                <w:p w14:paraId="1A5FE2EA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6B90F9E8" w14:textId="77777777" w:rsidR="00C76DB8" w:rsidRPr="00C76DB8" w:rsidRDefault="00C76DB8" w:rsidP="00C76DB8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</w:tr>
          </w:tbl>
          <w:p w14:paraId="259C78A5" w14:textId="6A5847D0" w:rsidR="00C76DB8" w:rsidRPr="00C76DB8" w:rsidRDefault="00C76DB8" w:rsidP="00C76DB8">
            <w:pPr>
              <w:spacing w:line="360" w:lineRule="auto"/>
              <w:rPr>
                <w:rFonts w:cstheme="minorHAnsi"/>
                <w:b/>
                <w:bCs/>
              </w:rPr>
            </w:pPr>
            <w:r w:rsidRPr="00C76DB8">
              <w:rPr>
                <w:rFonts w:cstheme="minorHAnsi"/>
                <w:b/>
                <w:bCs/>
              </w:rPr>
              <w:t xml:space="preserve">Τύπος-Κατάταξη OER </w:t>
            </w:r>
            <w:r w:rsidRPr="00C76DB8">
              <w:rPr>
                <w:rFonts w:cstheme="minorHAnsi"/>
              </w:rPr>
              <w:t>(</w:t>
            </w:r>
            <w:r w:rsidRPr="00C76DB8">
              <w:rPr>
                <w:rFonts w:cstheme="minorHAnsi"/>
                <w:i/>
                <w:iCs/>
              </w:rPr>
              <w:t xml:space="preserve">Εισάγετε </w:t>
            </w:r>
            <w:r w:rsidRPr="00C76DB8">
              <w:rPr>
                <w:rFonts w:cstheme="minorHAnsi"/>
                <w:b/>
                <w:bCs/>
              </w:rPr>
              <w:t xml:space="preserve">Χ </w:t>
            </w:r>
            <w:r w:rsidRPr="00C76DB8">
              <w:rPr>
                <w:rFonts w:cstheme="minorHAnsi"/>
                <w:i/>
                <w:iCs/>
              </w:rPr>
              <w:t xml:space="preserve">στον τύπο του </w:t>
            </w:r>
            <w:r w:rsidRPr="00C76DB8">
              <w:rPr>
                <w:rFonts w:cstheme="minorHAnsi"/>
                <w:b/>
                <w:bCs/>
              </w:rPr>
              <w:t>OER</w:t>
            </w:r>
            <w:r w:rsidRPr="00C76DB8">
              <w:rPr>
                <w:rFonts w:cstheme="minorHAnsi"/>
              </w:rPr>
              <w:t>):</w:t>
            </w:r>
          </w:p>
          <w:p w14:paraId="5244692A" w14:textId="7ECD2436" w:rsidR="005030E7" w:rsidRPr="00C76DB8" w:rsidRDefault="005030E7" w:rsidP="00C76DB8">
            <w:pPr>
              <w:pStyle w:val="Subtitle1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l-GR"/>
              </w:rPr>
            </w:pPr>
          </w:p>
          <w:p w14:paraId="57E861DB" w14:textId="77777777" w:rsidR="00E26047" w:rsidRPr="00C76DB8" w:rsidRDefault="00E26047" w:rsidP="00C76D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8FEE2EE" w14:textId="77777777" w:rsidR="005030E7" w:rsidRPr="00C76DB8" w:rsidRDefault="005030E7" w:rsidP="00C76D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35548C2B" w14:textId="77777777" w:rsidR="005030E7" w:rsidRPr="00C76DB8" w:rsidRDefault="005030E7" w:rsidP="00C76D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79220F2" w14:textId="77777777" w:rsidR="00E26047" w:rsidRPr="00C76DB8" w:rsidRDefault="00E26047" w:rsidP="00C76D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C0696CB" w14:textId="77777777" w:rsidR="00E26047" w:rsidRPr="00C76DB8" w:rsidRDefault="00E26047" w:rsidP="00C76D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73D3AA08" w14:textId="77777777" w:rsidR="00E26047" w:rsidRPr="00C76DB8" w:rsidRDefault="00E26047" w:rsidP="00C76D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1A2EEF44" w14:textId="77777777" w:rsidR="00E26047" w:rsidRPr="00C76DB8" w:rsidRDefault="00E26047" w:rsidP="00C76D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5AB637F7" w14:textId="77777777" w:rsidR="00175A1C" w:rsidRPr="00C76DB8" w:rsidRDefault="00175A1C" w:rsidP="00C76DB8">
            <w:pPr>
              <w:spacing w:line="360" w:lineRule="auto"/>
              <w:rPr>
                <w:rFonts w:cstheme="minorHAnsi"/>
                <w:bCs/>
              </w:rPr>
            </w:pPr>
          </w:p>
          <w:p w14:paraId="702CAEBE" w14:textId="77777777" w:rsidR="00C76DB8" w:rsidRDefault="00C76DB8" w:rsidP="00C76DB8">
            <w:pPr>
              <w:spacing w:line="360" w:lineRule="auto"/>
              <w:rPr>
                <w:rFonts w:cstheme="minorHAnsi"/>
                <w:b/>
              </w:rPr>
            </w:pPr>
          </w:p>
          <w:p w14:paraId="01A46176" w14:textId="77777777" w:rsidR="00C76DB8" w:rsidRDefault="00C76DB8" w:rsidP="00C76DB8">
            <w:pPr>
              <w:spacing w:line="360" w:lineRule="auto"/>
              <w:rPr>
                <w:rFonts w:cstheme="minorHAnsi"/>
                <w:b/>
              </w:rPr>
            </w:pPr>
          </w:p>
          <w:p w14:paraId="7B710F3E" w14:textId="77777777" w:rsidR="00C76DB8" w:rsidRDefault="00C76DB8" w:rsidP="00C76DB8">
            <w:pPr>
              <w:spacing w:line="360" w:lineRule="auto"/>
              <w:rPr>
                <w:rFonts w:cstheme="minorHAnsi"/>
                <w:b/>
              </w:rPr>
            </w:pPr>
          </w:p>
          <w:p w14:paraId="7BC4C035" w14:textId="3B62C16F" w:rsidR="007D64AD" w:rsidRPr="00C76DB8" w:rsidRDefault="00A67B23" w:rsidP="00C76DB8">
            <w:pPr>
              <w:spacing w:line="360" w:lineRule="auto"/>
              <w:rPr>
                <w:rFonts w:cstheme="minorHAnsi"/>
                <w:b/>
              </w:rPr>
            </w:pPr>
            <w:r w:rsidRPr="00C76DB8">
              <w:rPr>
                <w:rFonts w:cstheme="minorHAnsi"/>
                <w:b/>
              </w:rPr>
              <w:t>Προβληματική της επιλογής του συγκεκριμένου τύπου OER και της αντίστοιχης τεχνολογίας:</w:t>
            </w:r>
          </w:p>
          <w:p w14:paraId="0EACBFE5" w14:textId="77777777" w:rsidR="003A3426" w:rsidRPr="00413FB8" w:rsidRDefault="003A3426" w:rsidP="003A3426">
            <w:pPr>
              <w:spacing w:line="360" w:lineRule="auto"/>
              <w:jc w:val="both"/>
              <w:rPr>
                <w:rFonts w:cstheme="minorHAnsi"/>
              </w:rPr>
            </w:pPr>
            <w:r w:rsidRPr="00413FB8">
              <w:rPr>
                <w:rFonts w:cstheme="minorHAnsi"/>
              </w:rPr>
              <w:t xml:space="preserve">Το H5P είναι μια πολύ χρήσιμη πλατφόρμα για τη δημιουργία </w:t>
            </w:r>
            <w:proofErr w:type="spellStart"/>
            <w:r w:rsidRPr="00413FB8">
              <w:rPr>
                <w:rFonts w:cstheme="minorHAnsi"/>
              </w:rPr>
              <w:t>διαδραστικών</w:t>
            </w:r>
            <w:proofErr w:type="spellEnd"/>
            <w:r w:rsidRPr="00413FB8">
              <w:rPr>
                <w:rFonts w:cstheme="minorHAnsi"/>
              </w:rPr>
              <w:t xml:space="preserve"> περιεχομένων στο διαδίκτυο</w:t>
            </w:r>
            <w:r>
              <w:rPr>
                <w:rFonts w:cstheme="minorHAnsi"/>
              </w:rPr>
              <w:t xml:space="preserve"> που επιτρέπει εύκολα και γρήγορα τη δημιουργία εκπαιδευτικού περιεχομένου όπως </w:t>
            </w:r>
            <w:proofErr w:type="spellStart"/>
            <w:r w:rsidRPr="00413FB8">
              <w:rPr>
                <w:rFonts w:cstheme="minorHAnsi"/>
              </w:rPr>
              <w:t>quiz</w:t>
            </w:r>
            <w:proofErr w:type="spellEnd"/>
            <w:r w:rsidRPr="00413FB8">
              <w:rPr>
                <w:rFonts w:cstheme="minorHAnsi"/>
              </w:rPr>
              <w:t xml:space="preserve">, παιχνίδια, παρουσιάσεις </w:t>
            </w:r>
            <w:r w:rsidRPr="00413FB8">
              <w:rPr>
                <w:rFonts w:cstheme="minorHAnsi"/>
              </w:rPr>
              <w:lastRenderedPageBreak/>
              <w:t xml:space="preserve">και πολλά άλλα. Επιπλέον, το H5P είναι δωρεάν και ανοιχτού κώδικα, οπότε είναι προσιτό σε όλους και μπορεί να ενσωματωθεί τόσο στην </w:t>
            </w:r>
            <w:r w:rsidRPr="00413FB8">
              <w:rPr>
                <w:rFonts w:cstheme="minorHAnsi"/>
                <w:lang w:val="en-GB"/>
              </w:rPr>
              <w:t>e</w:t>
            </w:r>
            <w:r w:rsidRPr="00413FB8">
              <w:rPr>
                <w:rFonts w:cstheme="minorHAnsi"/>
              </w:rPr>
              <w:t>-</w:t>
            </w:r>
            <w:r w:rsidRPr="00413FB8">
              <w:rPr>
                <w:rFonts w:cstheme="minorHAnsi"/>
                <w:lang w:val="en-GB"/>
              </w:rPr>
              <w:t>class</w:t>
            </w:r>
            <w:r w:rsidRPr="00413FB8">
              <w:rPr>
                <w:rFonts w:cstheme="minorHAnsi"/>
              </w:rPr>
              <w:t xml:space="preserve"> όσο και στην </w:t>
            </w:r>
            <w:r w:rsidRPr="00413FB8">
              <w:rPr>
                <w:rFonts w:cstheme="minorHAnsi"/>
                <w:lang w:val="en-GB"/>
              </w:rPr>
              <w:t>e</w:t>
            </w:r>
            <w:r w:rsidRPr="00413FB8">
              <w:rPr>
                <w:rFonts w:cstheme="minorHAnsi"/>
              </w:rPr>
              <w:t>-</w:t>
            </w:r>
            <w:r w:rsidRPr="00413FB8">
              <w:rPr>
                <w:rFonts w:cstheme="minorHAnsi"/>
                <w:lang w:val="en-GB"/>
              </w:rPr>
              <w:t>me</w:t>
            </w:r>
            <w:r w:rsidRPr="00413FB8">
              <w:rPr>
                <w:rFonts w:cstheme="minorHAnsi"/>
              </w:rPr>
              <w:t>.</w:t>
            </w:r>
          </w:p>
          <w:p w14:paraId="51697E3F" w14:textId="77777777" w:rsidR="00C76DB8" w:rsidRPr="00C76DB8" w:rsidRDefault="007D64AD" w:rsidP="00C76DB8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Το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Question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Set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H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είναι μια εξαιρετική εφαρμογή για τη δημιουργία </w:t>
            </w:r>
            <w:proofErr w:type="spellStart"/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διαδραστικών</w:t>
            </w:r>
            <w:proofErr w:type="spellEnd"/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ερωτήσεων και τεστ. Προσφέρεται για τη δημιουργία ερωτήσεων διαφόρων τύπων, όπως αναφέρεται πιο πάνω, η διόρθωση γίνεται αυτοματοποιημένα και το περιβάλλον προσαρμόζεται εύκολα στις ανάγκες και τις δυνατότητες των μαθητών/τριών. Αν ο/η εκπαιδευτικός επιθυμεί μπορεί να προσθέσει εικόνες, βίντεο, ήχους. Τέλος, ως δραστηριότητα μπορεί να ενσωματωθεί σε ιστοσελίδα,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blogs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class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76DB8"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4B7CB2D" w14:textId="580DAC0D" w:rsidR="00C76DB8" w:rsidRPr="00C76DB8" w:rsidRDefault="00C76DB8" w:rsidP="005F4AFA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6D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Αξιοποίηση στην Εκπαίδευση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: Η αξιοποίηση του Q</w:t>
            </w:r>
            <w:proofErr w:type="spellStart"/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uestion</w:t>
            </w:r>
            <w:proofErr w:type="spellEnd"/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Set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στην εκπαίδευση σχετίζεται με το σκεπτικό που περιγράφεται στην προηγούμενη παράγραφο. Πρόκειται για μια εύχρηστη εφαρμογή, δεν απαιτεί </w:t>
            </w:r>
            <w:r w:rsidR="00C44678" w:rsidRPr="00C76DB8">
              <w:rPr>
                <w:rFonts w:asciiTheme="minorHAnsi" w:hAnsiTheme="minorHAnsi" w:cstheme="minorHAnsi"/>
                <w:sz w:val="22"/>
                <w:szCs w:val="22"/>
              </w:rPr>
              <w:t>ιδιαίτερες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τεχνικές γνώσεις για την αξιοποίησή της, βοηθάει στον σχεδιασμό ερωτήσεων αξιολόγησης, εξοικονομεί χρόνο στους εκπαιδευτικούς, γιατί η διόρθωση και η βαθμολόγηση δίνονται άμεσα στους/στις μαθητές/</w:t>
            </w:r>
            <w:proofErr w:type="spellStart"/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τριες</w:t>
            </w:r>
            <w:proofErr w:type="spellEnd"/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,  και μπορούν να ενσωματώσουν το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OER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εύκολα στη δική τους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class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 xml:space="preserve"> ή 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76D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</w:t>
            </w:r>
            <w:r w:rsidRPr="00C76D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9FA58B0" w14:textId="77777777" w:rsidR="00C76DB8" w:rsidRPr="00C76DB8" w:rsidRDefault="00C76DB8" w:rsidP="00C76DB8">
            <w:pPr>
              <w:spacing w:line="360" w:lineRule="auto"/>
              <w:rPr>
                <w:rFonts w:cstheme="minorHAnsi"/>
                <w:b/>
                <w:bCs/>
              </w:rPr>
            </w:pPr>
            <w:r w:rsidRPr="00C76DB8">
              <w:rPr>
                <w:rFonts w:cstheme="minorHAnsi"/>
                <w:b/>
                <w:bCs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1B761" wp14:editId="7AB4B397">
                      <wp:simplePos x="0" y="0"/>
                      <wp:positionH relativeFrom="column">
                        <wp:posOffset>4444365</wp:posOffset>
                      </wp:positionH>
                      <wp:positionV relativeFrom="paragraph">
                        <wp:posOffset>19685</wp:posOffset>
                      </wp:positionV>
                      <wp:extent cx="304800" cy="284480"/>
                      <wp:effectExtent l="12700" t="12700" r="12700" b="76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F3CAA" w14:textId="77777777" w:rsidR="00C76DB8" w:rsidRDefault="00C76DB8" w:rsidP="00C76DB8">
                                  <w:pPr>
                                    <w:jc w:val="center"/>
                                  </w:pPr>
                                  <w:r>
                                    <w:t>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1B761" id="Rectangle 1" o:spid="_x0000_s1026" style="position:absolute;margin-left:349.95pt;margin-top:1.55pt;width:24pt;height: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" filled="f" strokecolor="#92d050" strokeweight="2pt">
                      <v:textbox>
                        <w:txbxContent>
                          <w:p w14:paraId="64AF3CAA" w14:textId="77777777" w:rsidR="00C76DB8" w:rsidRDefault="00C76DB8" w:rsidP="00C76DB8">
                            <w:pPr>
                              <w:jc w:val="center"/>
                            </w:pPr>
                            <w:r>
                              <w:t>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76DB8">
              <w:rPr>
                <w:rFonts w:cstheme="minorHAnsi"/>
                <w:b/>
                <w:bCs/>
              </w:rPr>
              <w:t>Ο παρών πόρος δηλώνεται υπεύθυνα ότι είναι OER</w:t>
            </w:r>
            <w:r w:rsidRPr="00C76DB8">
              <w:rPr>
                <w:rFonts w:cstheme="minorHAnsi"/>
              </w:rPr>
              <w:t xml:space="preserve"> (Σημειώστε, αν ισχύει) </w:t>
            </w:r>
          </w:p>
          <w:p w14:paraId="68B488D5" w14:textId="64291B85" w:rsidR="007D64AD" w:rsidRPr="00C76DB8" w:rsidRDefault="007D64AD" w:rsidP="00C76DB8">
            <w:pPr>
              <w:spacing w:line="360" w:lineRule="auto"/>
              <w:rPr>
                <w:rFonts w:cstheme="minorHAnsi"/>
                <w:b/>
                <w:bCs/>
              </w:rPr>
            </w:pPr>
          </w:p>
        </w:tc>
      </w:tr>
    </w:tbl>
    <w:p w14:paraId="1A1E9C95" w14:textId="77777777" w:rsidR="00E26047" w:rsidRPr="00C76DB8" w:rsidRDefault="00E26047" w:rsidP="00C76DB8">
      <w:pPr>
        <w:spacing w:after="0" w:line="360" w:lineRule="auto"/>
        <w:rPr>
          <w:rFonts w:cstheme="minorHAnsi"/>
        </w:rPr>
      </w:pPr>
    </w:p>
    <w:p w14:paraId="2369B734" w14:textId="77777777" w:rsidR="001468A1" w:rsidRPr="00C76DB8" w:rsidRDefault="001468A1" w:rsidP="00C76DB8">
      <w:pPr>
        <w:spacing w:after="0" w:line="360" w:lineRule="auto"/>
        <w:rPr>
          <w:rFonts w:cstheme="minorHAnsi"/>
        </w:rPr>
      </w:pPr>
    </w:p>
    <w:p w14:paraId="48A0098B" w14:textId="77777777" w:rsidR="00B37BC1" w:rsidRPr="00C76DB8" w:rsidRDefault="00B37BC1" w:rsidP="00C76DB8">
      <w:pPr>
        <w:spacing w:after="0" w:line="360" w:lineRule="auto"/>
        <w:rPr>
          <w:rFonts w:cstheme="minorHAnsi"/>
        </w:rPr>
      </w:pPr>
    </w:p>
    <w:sectPr w:rsidR="00B37BC1" w:rsidRPr="00C76DB8" w:rsidSect="00AE0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47"/>
    <w:rsid w:val="00114AD5"/>
    <w:rsid w:val="00127830"/>
    <w:rsid w:val="001468A1"/>
    <w:rsid w:val="00175A1C"/>
    <w:rsid w:val="003A3426"/>
    <w:rsid w:val="003E3C0F"/>
    <w:rsid w:val="003F4A29"/>
    <w:rsid w:val="00484C61"/>
    <w:rsid w:val="00486AC4"/>
    <w:rsid w:val="00494028"/>
    <w:rsid w:val="005030E7"/>
    <w:rsid w:val="005A7AB2"/>
    <w:rsid w:val="005C19BC"/>
    <w:rsid w:val="005D17E2"/>
    <w:rsid w:val="005F4AFA"/>
    <w:rsid w:val="00762087"/>
    <w:rsid w:val="007D64AD"/>
    <w:rsid w:val="00821020"/>
    <w:rsid w:val="0083132D"/>
    <w:rsid w:val="008913D7"/>
    <w:rsid w:val="00A61950"/>
    <w:rsid w:val="00A67B23"/>
    <w:rsid w:val="00AE04A3"/>
    <w:rsid w:val="00AE0681"/>
    <w:rsid w:val="00AF48F3"/>
    <w:rsid w:val="00B37BC1"/>
    <w:rsid w:val="00B53670"/>
    <w:rsid w:val="00C44678"/>
    <w:rsid w:val="00C76DB8"/>
    <w:rsid w:val="00CB4FBB"/>
    <w:rsid w:val="00E24663"/>
    <w:rsid w:val="00E26047"/>
    <w:rsid w:val="00F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D9925"/>
  <w15:docId w15:val="{E6D771E6-8453-BC46-B259-F4680BE4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04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title1">
    <w:name w:val="Subtitle1"/>
    <w:basedOn w:val="Normal"/>
    <w:rsid w:val="00CB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R" w:eastAsia="en-GB"/>
    </w:rPr>
  </w:style>
  <w:style w:type="paragraph" w:customStyle="1" w:styleId="subtitleblack">
    <w:name w:val="subtitle_black"/>
    <w:basedOn w:val="Normal"/>
    <w:rsid w:val="00CB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R" w:eastAsia="en-GB"/>
    </w:rPr>
  </w:style>
  <w:style w:type="character" w:styleId="Hyperlink">
    <w:name w:val="Hyperlink"/>
    <w:basedOn w:val="DefaultParagraphFont"/>
    <w:uiPriority w:val="99"/>
    <w:unhideWhenUsed/>
    <w:rsid w:val="003F4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tent.e-me.edu.gr/wp-admin/admin-ajax.php?action=h5p_embed&amp;id=904873" TargetMode="External"/><Relationship Id="rId4" Type="http://schemas.openxmlformats.org/officeDocument/2006/relationships/hyperlink" Target="https://github.com/katerina-arabatzi/O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Kehagias John</dc:creator>
  <cp:lastModifiedBy>Katerina Arabatzi</cp:lastModifiedBy>
  <cp:revision>7</cp:revision>
  <dcterms:created xsi:type="dcterms:W3CDTF">2024-05-07T08:45:00Z</dcterms:created>
  <dcterms:modified xsi:type="dcterms:W3CDTF">2024-05-07T14:37:00Z</dcterms:modified>
</cp:coreProperties>
</file>