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D8" w:rsidRPr="003B63D8" w:rsidRDefault="00CD26C9" w:rsidP="00CD26C9">
      <w:pPr>
        <w:rPr>
          <w:lang w:val="en-US"/>
        </w:rPr>
      </w:pPr>
      <w:r w:rsidRPr="00CD26C9">
        <w:rPr>
          <w:b/>
          <w:color w:val="FF0000"/>
          <w:lang w:val="en-US"/>
        </w:rPr>
        <w:t>SA1600</w:t>
      </w:r>
      <w:r w:rsidRPr="00CD26C9">
        <w:rPr>
          <w:lang w:val="en-US"/>
        </w:rPr>
        <w:tab/>
      </w:r>
      <w:r w:rsidRPr="00CD26C9">
        <w:rPr>
          <w:i/>
          <w:color w:val="0070C0"/>
          <w:lang w:val="en-US"/>
        </w:rPr>
        <w:t>Validates that an element contains a properly formatted documentation header.</w:t>
      </w:r>
      <w:r>
        <w:rPr>
          <w:lang w:val="en-US"/>
        </w:rPr>
        <w:br/>
      </w:r>
      <w:r w:rsidRPr="00CD26C9">
        <w:rPr>
          <w:b/>
          <w:color w:val="FF0000"/>
          <w:lang w:val="en-US"/>
        </w:rPr>
        <w:t>SA1601</w:t>
      </w:r>
      <w:r w:rsidRPr="00CD26C9">
        <w:rPr>
          <w:lang w:val="en-US"/>
        </w:rPr>
        <w:tab/>
      </w:r>
      <w:r w:rsidRPr="00CD26C9">
        <w:rPr>
          <w:i/>
          <w:color w:val="0070C0"/>
          <w:lang w:val="en-US"/>
        </w:rPr>
        <w:t xml:space="preserve">Validates that a partial class, </w:t>
      </w:r>
      <w:proofErr w:type="spellStart"/>
      <w:r w:rsidRPr="00CD26C9">
        <w:rPr>
          <w:i/>
          <w:color w:val="0070C0"/>
          <w:lang w:val="en-US"/>
        </w:rPr>
        <w:t>struct</w:t>
      </w:r>
      <w:proofErr w:type="spellEnd"/>
      <w:r w:rsidRPr="00CD26C9">
        <w:rPr>
          <w:i/>
          <w:color w:val="0070C0"/>
          <w:lang w:val="en-US"/>
        </w:rPr>
        <w:t>, etc. contains a valid documentation header which contains either a summary tag or a content tag.</w:t>
      </w:r>
      <w:r w:rsidR="00800D9D">
        <w:rPr>
          <w:i/>
          <w:color w:val="0070C0"/>
          <w:lang w:val="en-US"/>
        </w:rPr>
        <w:br/>
      </w:r>
      <w:r w:rsidR="00800D9D" w:rsidRPr="00CD26C9">
        <w:rPr>
          <w:b/>
          <w:color w:val="FF0000"/>
          <w:lang w:val="en-US"/>
        </w:rPr>
        <w:t>SA160</w:t>
      </w:r>
      <w:r w:rsidR="00800D9D">
        <w:rPr>
          <w:b/>
          <w:color w:val="FF0000"/>
          <w:lang w:val="en-US"/>
        </w:rPr>
        <w:t>2</w:t>
      </w:r>
      <w:r w:rsidR="00800D9D" w:rsidRPr="00CD26C9">
        <w:rPr>
          <w:lang w:val="en-US"/>
        </w:rPr>
        <w:tab/>
      </w:r>
      <w:r w:rsidR="00800D9D" w:rsidRPr="00800D9D">
        <w:rPr>
          <w:i/>
          <w:color w:val="0070C0"/>
          <w:lang w:val="en-US"/>
        </w:rPr>
        <w:t>Validates that an item within an enumeration contains a properly formatted documentation header.</w:t>
      </w:r>
    </w:p>
    <w:p w:rsidR="00446065" w:rsidRDefault="00CD26C9" w:rsidP="00CD26C9">
      <w:r>
        <w:t>Выключил</w:t>
      </w:r>
      <w:r w:rsidRPr="003B63D8">
        <w:t xml:space="preserve">, </w:t>
      </w:r>
      <w:r>
        <w:t>поскольку</w:t>
      </w:r>
      <w:r w:rsidRPr="003B63D8">
        <w:t xml:space="preserve"> </w:t>
      </w:r>
      <w:r>
        <w:t>используется</w:t>
      </w:r>
      <w:r w:rsidRPr="003B63D8">
        <w:t xml:space="preserve"> </w:t>
      </w:r>
      <w:r w:rsidRPr="00CD26C9">
        <w:rPr>
          <w:lang w:val="en-US"/>
        </w:rPr>
        <w:t>Build</w:t>
      </w:r>
      <w:r w:rsidRPr="003B63D8">
        <w:t xml:space="preserve"> </w:t>
      </w:r>
      <w:r w:rsidRPr="00CD26C9">
        <w:rPr>
          <w:lang w:val="en-US"/>
        </w:rPr>
        <w:t>XML</w:t>
      </w:r>
      <w:r w:rsidRPr="003B63D8">
        <w:t xml:space="preserve"> </w:t>
      </w:r>
      <w:r w:rsidRPr="00CD26C9">
        <w:rPr>
          <w:lang w:val="en-US"/>
        </w:rPr>
        <w:t>documentation</w:t>
      </w:r>
      <w:r w:rsidRPr="003B63D8">
        <w:t xml:space="preserve"> </w:t>
      </w:r>
      <w:r w:rsidRPr="00CD26C9">
        <w:rPr>
          <w:lang w:val="en-US"/>
        </w:rPr>
        <w:t>file</w:t>
      </w:r>
      <w:r w:rsidRPr="003B63D8">
        <w:t xml:space="preserve">. </w:t>
      </w:r>
      <w:r>
        <w:t>Он корректно проверяет наличие описаний только для видимых объектов.</w:t>
      </w:r>
    </w:p>
    <w:p w:rsidR="003B63D8" w:rsidRPr="00CD26C9" w:rsidRDefault="003B63D8" w:rsidP="00CD26C9"/>
    <w:p w:rsidR="00CD26C9" w:rsidRPr="00EA326D" w:rsidRDefault="00CD26C9" w:rsidP="00CD26C9">
      <w:pPr>
        <w:rPr>
          <w:lang w:val="en-US"/>
        </w:rPr>
      </w:pPr>
      <w:r w:rsidRPr="00CD26C9">
        <w:rPr>
          <w:b/>
          <w:color w:val="FF0000"/>
          <w:lang w:val="en-US"/>
        </w:rPr>
        <w:t>SA1609</w:t>
      </w:r>
      <w:r w:rsidRPr="00CD26C9">
        <w:rPr>
          <w:lang w:val="en-US"/>
        </w:rPr>
        <w:tab/>
      </w:r>
      <w:r w:rsidRPr="00CD26C9">
        <w:rPr>
          <w:i/>
          <w:color w:val="0070C0"/>
          <w:lang w:val="en-US"/>
        </w:rPr>
        <w:t>Validates that a public or protected property contains a documentation header with a value tag.</w:t>
      </w:r>
      <w:r>
        <w:rPr>
          <w:lang w:val="en-US"/>
        </w:rPr>
        <w:br/>
      </w:r>
      <w:r w:rsidRPr="00CD26C9">
        <w:rPr>
          <w:b/>
          <w:color w:val="FF0000"/>
          <w:lang w:val="en-US"/>
        </w:rPr>
        <w:t>SA1611</w:t>
      </w:r>
      <w:r w:rsidRPr="00CD26C9">
        <w:rPr>
          <w:lang w:val="en-US"/>
        </w:rPr>
        <w:tab/>
      </w:r>
      <w:r w:rsidRPr="00CD26C9">
        <w:rPr>
          <w:i/>
          <w:color w:val="0070C0"/>
          <w:lang w:val="en-US"/>
        </w:rPr>
        <w:t xml:space="preserve">Validates that an element's documentation header contains a </w:t>
      </w:r>
      <w:proofErr w:type="spellStart"/>
      <w:r w:rsidRPr="00CD26C9">
        <w:rPr>
          <w:i/>
          <w:color w:val="0070C0"/>
          <w:lang w:val="en-US"/>
        </w:rPr>
        <w:t>param</w:t>
      </w:r>
      <w:proofErr w:type="spellEnd"/>
      <w:r w:rsidRPr="00CD26C9">
        <w:rPr>
          <w:i/>
          <w:color w:val="0070C0"/>
          <w:lang w:val="en-US"/>
        </w:rPr>
        <w:t xml:space="preserve"> tag for each item in the element's parameter list.</w:t>
      </w:r>
      <w:r>
        <w:rPr>
          <w:lang w:val="en-US"/>
        </w:rPr>
        <w:br/>
      </w:r>
      <w:r w:rsidRPr="00CD26C9">
        <w:rPr>
          <w:b/>
          <w:color w:val="FF0000"/>
          <w:lang w:val="en-US"/>
        </w:rPr>
        <w:t>SA1615</w:t>
      </w:r>
      <w:r w:rsidRPr="00CD26C9">
        <w:rPr>
          <w:lang w:val="en-US"/>
        </w:rPr>
        <w:tab/>
      </w:r>
      <w:r w:rsidRPr="00CD26C9">
        <w:rPr>
          <w:i/>
          <w:color w:val="0070C0"/>
          <w:lang w:val="en-US"/>
        </w:rPr>
        <w:t>Validates that an element's documentation header contains a returns tag if the element has a return value.</w:t>
      </w:r>
      <w:r w:rsidR="00AE42B9">
        <w:rPr>
          <w:i/>
          <w:color w:val="0070C0"/>
          <w:lang w:val="en-US"/>
        </w:rPr>
        <w:br/>
      </w:r>
      <w:r w:rsidR="00AE42B9" w:rsidRPr="00AE42B9">
        <w:rPr>
          <w:b/>
          <w:color w:val="FF0000"/>
          <w:lang w:val="en-US"/>
        </w:rPr>
        <w:t>SA1618</w:t>
      </w:r>
      <w:r w:rsidR="00AE42B9">
        <w:rPr>
          <w:lang w:val="en-US"/>
        </w:rPr>
        <w:tab/>
      </w:r>
      <w:r w:rsidR="00AE42B9" w:rsidRPr="00AE42B9">
        <w:rPr>
          <w:i/>
          <w:color w:val="0070C0"/>
          <w:lang w:val="en-US"/>
        </w:rPr>
        <w:t xml:space="preserve">Validates that an element's documentation header contains a </w:t>
      </w:r>
      <w:proofErr w:type="spellStart"/>
      <w:r w:rsidR="00AE42B9" w:rsidRPr="00AE42B9">
        <w:rPr>
          <w:i/>
          <w:color w:val="0070C0"/>
          <w:lang w:val="en-US"/>
        </w:rPr>
        <w:t>typeparam</w:t>
      </w:r>
      <w:proofErr w:type="spellEnd"/>
      <w:r w:rsidR="00AE42B9" w:rsidRPr="00AE42B9">
        <w:rPr>
          <w:i/>
          <w:color w:val="0070C0"/>
          <w:lang w:val="en-US"/>
        </w:rPr>
        <w:t xml:space="preserve"> tag for each of the element's generic types.</w:t>
      </w:r>
      <w:r w:rsidR="00AE42B9">
        <w:rPr>
          <w:lang w:val="en-US"/>
        </w:rPr>
        <w:br/>
      </w:r>
      <w:r w:rsidR="00AE42B9" w:rsidRPr="00AE42B9">
        <w:rPr>
          <w:b/>
          <w:color w:val="FF0000"/>
          <w:lang w:val="en-US"/>
        </w:rPr>
        <w:t>SA1619</w:t>
      </w:r>
      <w:r w:rsidR="00AE42B9">
        <w:rPr>
          <w:lang w:val="en-US"/>
        </w:rPr>
        <w:tab/>
      </w:r>
      <w:r w:rsidR="00AE42B9" w:rsidRPr="00AE42B9">
        <w:rPr>
          <w:i/>
          <w:color w:val="0070C0"/>
          <w:lang w:val="en-US"/>
        </w:rPr>
        <w:t xml:space="preserve">Validates that a partial class, </w:t>
      </w:r>
      <w:proofErr w:type="spellStart"/>
      <w:r w:rsidR="00AE42B9" w:rsidRPr="00AE42B9">
        <w:rPr>
          <w:i/>
          <w:color w:val="0070C0"/>
          <w:lang w:val="en-US"/>
        </w:rPr>
        <w:t>struct</w:t>
      </w:r>
      <w:proofErr w:type="spellEnd"/>
      <w:r w:rsidR="00AE42B9" w:rsidRPr="00AE42B9">
        <w:rPr>
          <w:i/>
          <w:color w:val="0070C0"/>
          <w:lang w:val="en-US"/>
        </w:rPr>
        <w:t xml:space="preserve">, etc. contains a documentation header with a </w:t>
      </w:r>
      <w:proofErr w:type="spellStart"/>
      <w:r w:rsidR="00AE42B9" w:rsidRPr="00AE42B9">
        <w:rPr>
          <w:i/>
          <w:color w:val="0070C0"/>
          <w:lang w:val="en-US"/>
        </w:rPr>
        <w:t>typeparam</w:t>
      </w:r>
      <w:proofErr w:type="spellEnd"/>
      <w:r w:rsidR="00AE42B9" w:rsidRPr="00AE42B9">
        <w:rPr>
          <w:i/>
          <w:color w:val="0070C0"/>
          <w:lang w:val="en-US"/>
        </w:rPr>
        <w:t xml:space="preserve"> tag for each of the element's generic types, unless these types are documented on another part of the element.</w:t>
      </w:r>
    </w:p>
    <w:p w:rsidR="00CD26C9" w:rsidRPr="00F53424" w:rsidRDefault="003B63D8" w:rsidP="00CD26C9">
      <w:r>
        <w:t>Наша р</w:t>
      </w:r>
      <w:r w:rsidR="00CD26C9" w:rsidRPr="00CD26C9">
        <w:t>екомендация</w:t>
      </w:r>
      <w:r w:rsidR="00CD26C9" w:rsidRPr="003B63D8">
        <w:t xml:space="preserve"> </w:t>
      </w:r>
      <w:r>
        <w:t>–</w:t>
      </w:r>
      <w:r w:rsidR="00CD26C9" w:rsidRPr="003B63D8">
        <w:t xml:space="preserve"> </w:t>
      </w:r>
      <w:r w:rsidR="00CD26C9" w:rsidRPr="00CD26C9">
        <w:t>писать</w:t>
      </w:r>
      <w:r w:rsidR="00CD26C9" w:rsidRPr="003B63D8">
        <w:t xml:space="preserve"> </w:t>
      </w:r>
      <w:r w:rsidR="00CD26C9" w:rsidRPr="00CD26C9">
        <w:t>только</w:t>
      </w:r>
      <w:r w:rsidR="00CD26C9" w:rsidRPr="003B63D8">
        <w:t xml:space="preserve"> </w:t>
      </w:r>
      <w:r w:rsidR="00CD26C9" w:rsidRPr="00CD26C9">
        <w:rPr>
          <w:lang w:val="en-US"/>
        </w:rPr>
        <w:t>summary</w:t>
      </w:r>
      <w:r w:rsidR="00CD26C9" w:rsidRPr="003B63D8">
        <w:t xml:space="preserve">. </w:t>
      </w:r>
      <w:r w:rsidR="00CD26C9" w:rsidRPr="00CD26C9">
        <w:t xml:space="preserve">Но если есть </w:t>
      </w:r>
      <w:proofErr w:type="spellStart"/>
      <w:r w:rsidR="00CD26C9" w:rsidRPr="00CD26C9">
        <w:rPr>
          <w:lang w:val="en-US"/>
        </w:rPr>
        <w:t>params</w:t>
      </w:r>
      <w:proofErr w:type="spellEnd"/>
      <w:r w:rsidR="00CD26C9" w:rsidRPr="00CD26C9">
        <w:t xml:space="preserve">, </w:t>
      </w:r>
      <w:r w:rsidR="00CD26C9" w:rsidRPr="00CD26C9">
        <w:rPr>
          <w:lang w:val="en-US"/>
        </w:rPr>
        <w:t>value</w:t>
      </w:r>
      <w:r w:rsidR="00CD26C9" w:rsidRPr="00CD26C9">
        <w:t xml:space="preserve"> или </w:t>
      </w:r>
      <w:r w:rsidR="00CD26C9" w:rsidRPr="00CD26C9">
        <w:rPr>
          <w:lang w:val="en-US"/>
        </w:rPr>
        <w:t>return</w:t>
      </w:r>
      <w:r w:rsidR="00CD26C9" w:rsidRPr="00CD26C9">
        <w:t xml:space="preserve"> </w:t>
      </w:r>
      <w:r>
        <w:t>– пусть будут.</w:t>
      </w:r>
    </w:p>
    <w:p w:rsidR="00AE42B9" w:rsidRPr="00F53424" w:rsidRDefault="00AE42B9" w:rsidP="00CD26C9"/>
    <w:p w:rsidR="003B63D8" w:rsidRDefault="00F53424" w:rsidP="00CD26C9">
      <w:pPr>
        <w:rPr>
          <w:lang w:val="en-US"/>
        </w:rPr>
      </w:pPr>
      <w:r>
        <w:rPr>
          <w:b/>
          <w:color w:val="FF0000"/>
          <w:lang w:val="en-US"/>
        </w:rPr>
        <w:t>SA1630</w:t>
      </w:r>
      <w:r>
        <w:rPr>
          <w:lang w:val="en-US"/>
        </w:rPr>
        <w:tab/>
      </w:r>
      <w:r w:rsidRPr="00F53424">
        <w:rPr>
          <w:i/>
          <w:color w:val="0070C0"/>
          <w:lang w:val="en-US"/>
        </w:rPr>
        <w:t>Verifies that the documentation text within a documentation section contains at least two words, separated by whitespace.</w:t>
      </w:r>
      <w:r w:rsidRPr="00F53424">
        <w:rPr>
          <w:b/>
          <w:color w:val="FF0000"/>
          <w:lang w:val="en-US"/>
        </w:rPr>
        <w:br/>
      </w:r>
      <w:r w:rsidR="005F6287" w:rsidRPr="005F6287">
        <w:rPr>
          <w:b/>
          <w:color w:val="FF0000"/>
          <w:lang w:val="en-US"/>
        </w:rPr>
        <w:t>SA1632</w:t>
      </w:r>
      <w:r w:rsidR="005F6287">
        <w:rPr>
          <w:lang w:val="en-US"/>
        </w:rPr>
        <w:tab/>
      </w:r>
      <w:r w:rsidR="005F6287" w:rsidRPr="005F6287">
        <w:rPr>
          <w:i/>
          <w:color w:val="0070C0"/>
          <w:lang w:val="en-US"/>
        </w:rPr>
        <w:t>Verifies that the documentation text within a documentation section meets or exceeds a minimum length.</w:t>
      </w:r>
    </w:p>
    <w:p w:rsidR="005F6287" w:rsidRPr="00AE42B9" w:rsidRDefault="005F6287" w:rsidP="00CD26C9">
      <w:pPr>
        <w:rPr>
          <w:lang w:val="en-US"/>
        </w:rPr>
      </w:pPr>
      <w:r>
        <w:t>Разрешаем</w:t>
      </w:r>
      <w:r w:rsidRPr="00AE42B9">
        <w:rPr>
          <w:lang w:val="en-US"/>
        </w:rPr>
        <w:t>.</w:t>
      </w:r>
    </w:p>
    <w:p w:rsidR="005F6287" w:rsidRPr="005F6287" w:rsidRDefault="005F6287" w:rsidP="00CD26C9">
      <w:pPr>
        <w:rPr>
          <w:lang w:val="en-US"/>
        </w:rPr>
      </w:pPr>
    </w:p>
    <w:p w:rsidR="003B63D8" w:rsidRPr="003B63D8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SA1633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a file contains a properly formatted file header.</w:t>
      </w:r>
    </w:p>
    <w:p w:rsidR="003B63D8" w:rsidRPr="00EA326D" w:rsidRDefault="003B63D8" w:rsidP="003B63D8">
      <w:pPr>
        <w:rPr>
          <w:lang w:val="en-US"/>
        </w:rPr>
      </w:pPr>
      <w:r>
        <w:t>Не</w:t>
      </w:r>
      <w:r w:rsidRPr="003B63D8">
        <w:rPr>
          <w:lang w:val="en-US"/>
        </w:rPr>
        <w:t xml:space="preserve"> </w:t>
      </w:r>
      <w:r>
        <w:t>используем</w:t>
      </w:r>
      <w:r>
        <w:rPr>
          <w:lang w:val="en-US"/>
        </w:rPr>
        <w:t>.</w:t>
      </w:r>
    </w:p>
    <w:p w:rsidR="003B63D8" w:rsidRPr="00EA326D" w:rsidRDefault="003B63D8" w:rsidP="003B63D8">
      <w:pPr>
        <w:rPr>
          <w:lang w:val="en-US"/>
        </w:rPr>
      </w:pPr>
    </w:p>
    <w:p w:rsidR="003B63D8" w:rsidRPr="003B63D8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SA1642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Verifies that a constructor's summary text begins with the appropriate wording.</w:t>
      </w:r>
      <w:r w:rsidRPr="00EA326D">
        <w:rPr>
          <w:i/>
          <w:color w:val="0070C0"/>
          <w:lang w:val="en-US"/>
        </w:rPr>
        <w:br/>
      </w:r>
      <w:r w:rsidRPr="003B63D8">
        <w:rPr>
          <w:b/>
          <w:color w:val="FF0000"/>
          <w:lang w:val="en-US"/>
        </w:rPr>
        <w:t>SA1643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Verifies that a destructor's summary text begins with the appropriate wording.</w:t>
      </w:r>
    </w:p>
    <w:p w:rsidR="003B63D8" w:rsidRDefault="003B63D8" w:rsidP="003B63D8">
      <w:r>
        <w:t xml:space="preserve">Заменено на </w:t>
      </w:r>
      <w:r w:rsidRPr="003B63D8">
        <w:rPr>
          <w:b/>
          <w:color w:val="FF0000"/>
        </w:rPr>
        <w:t>CR0001</w:t>
      </w:r>
      <w:r>
        <w:t xml:space="preserve"> и </w:t>
      </w:r>
      <w:r w:rsidRPr="003B63D8">
        <w:rPr>
          <w:b/>
          <w:color w:val="FF0000"/>
        </w:rPr>
        <w:t>CR0002</w:t>
      </w:r>
      <w:r>
        <w:t>. Наши правила рекомендуют использовать более общие и простые стандартные описания.</w:t>
      </w:r>
    </w:p>
    <w:p w:rsidR="003B63D8" w:rsidRDefault="003B63D8" w:rsidP="003B63D8"/>
    <w:p w:rsidR="003B63D8" w:rsidRPr="003B63D8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SA1503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opening and closing curly brackets are always included, even if the statement type allows them to be omitted.</w:t>
      </w:r>
    </w:p>
    <w:p w:rsidR="003B63D8" w:rsidRDefault="003B63D8" w:rsidP="003B63D8">
      <w:pPr>
        <w:rPr>
          <w:lang w:val="en-US"/>
        </w:rPr>
      </w:pPr>
      <w:r>
        <w:lastRenderedPageBreak/>
        <w:t>Разрешаем</w:t>
      </w:r>
      <w:r>
        <w:rPr>
          <w:lang w:val="en-US"/>
        </w:rPr>
        <w:t>.</w:t>
      </w:r>
    </w:p>
    <w:p w:rsidR="00EA326D" w:rsidRPr="00EA326D" w:rsidRDefault="00EA326D" w:rsidP="003B63D8">
      <w:pPr>
        <w:rPr>
          <w:lang w:val="en-US"/>
        </w:rPr>
      </w:pPr>
    </w:p>
    <w:p w:rsidR="003B63D8" w:rsidRDefault="00EA326D" w:rsidP="003B63D8">
      <w:pPr>
        <w:rPr>
          <w:lang w:val="en-US"/>
        </w:rPr>
      </w:pPr>
      <w:r w:rsidRPr="00EA326D">
        <w:rPr>
          <w:b/>
          <w:color w:val="FF0000"/>
          <w:lang w:val="en-US"/>
        </w:rPr>
        <w:t>SA1401</w:t>
      </w:r>
      <w:r>
        <w:rPr>
          <w:lang w:val="en-US"/>
        </w:rPr>
        <w:tab/>
      </w:r>
      <w:r w:rsidRPr="00EA326D">
        <w:rPr>
          <w:i/>
          <w:color w:val="0070C0"/>
          <w:lang w:val="en-US"/>
        </w:rPr>
        <w:t>Validates that a field is declared with private access.</w:t>
      </w:r>
    </w:p>
    <w:p w:rsidR="00EA326D" w:rsidRDefault="00EA326D" w:rsidP="00EA326D">
      <w:pPr>
        <w:rPr>
          <w:lang w:val="en-US"/>
        </w:rPr>
      </w:pPr>
      <w:r>
        <w:t>Разрешаем</w:t>
      </w:r>
      <w:r>
        <w:rPr>
          <w:lang w:val="en-US"/>
        </w:rPr>
        <w:t>.</w:t>
      </w:r>
    </w:p>
    <w:p w:rsidR="00EA326D" w:rsidRPr="00EA326D" w:rsidRDefault="00EA326D" w:rsidP="003B63D8">
      <w:pPr>
        <w:rPr>
          <w:lang w:val="en-US"/>
        </w:rPr>
      </w:pPr>
    </w:p>
    <w:p w:rsidR="003B63D8" w:rsidRPr="00EA326D" w:rsidRDefault="003B63D8" w:rsidP="003B63D8">
      <w:pPr>
        <w:rPr>
          <w:lang w:val="en-US"/>
        </w:rPr>
      </w:pPr>
      <w:r w:rsidRPr="003B63D8">
        <w:rPr>
          <w:b/>
          <w:color w:val="FF0000"/>
          <w:lang w:val="en-US"/>
        </w:rPr>
        <w:t>SA1300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names of certain types of elements begin with an upper-case letter.</w:t>
      </w:r>
      <w:r w:rsidRPr="00EA326D">
        <w:rPr>
          <w:i/>
          <w:color w:val="0070C0"/>
          <w:lang w:val="en-US"/>
        </w:rPr>
        <w:br/>
      </w:r>
      <w:r w:rsidRPr="003B63D8">
        <w:rPr>
          <w:b/>
          <w:color w:val="FF0000"/>
          <w:lang w:val="en-US"/>
        </w:rPr>
        <w:t>SA1301</w:t>
      </w:r>
      <w:r w:rsidRPr="003B63D8">
        <w:rPr>
          <w:lang w:val="en-US"/>
        </w:rPr>
        <w:tab/>
      </w:r>
      <w:r w:rsidRPr="003B63D8">
        <w:rPr>
          <w:i/>
          <w:color w:val="0070C0"/>
          <w:lang w:val="en-US"/>
        </w:rPr>
        <w:t>Validates that names of certain types of elements begin with a lower-case letter.</w:t>
      </w:r>
    </w:p>
    <w:p w:rsidR="00CD26C9" w:rsidRPr="003B63D8" w:rsidRDefault="003B63D8" w:rsidP="003B63D8">
      <w:r>
        <w:t xml:space="preserve">Заменено на </w:t>
      </w:r>
      <w:r w:rsidRPr="00B867F1">
        <w:rPr>
          <w:b/>
          <w:color w:val="FF0000"/>
          <w:lang w:val="en-US"/>
        </w:rPr>
        <w:t>CR</w:t>
      </w:r>
      <w:r w:rsidRPr="00B867F1">
        <w:rPr>
          <w:b/>
          <w:color w:val="FF0000"/>
        </w:rPr>
        <w:t>0002</w:t>
      </w:r>
      <w:r w:rsidRPr="003B63D8">
        <w:t xml:space="preserve"> </w:t>
      </w:r>
      <w:r>
        <w:t xml:space="preserve">и </w:t>
      </w:r>
      <w:r w:rsidRPr="00B867F1">
        <w:rPr>
          <w:b/>
          <w:color w:val="FF0000"/>
          <w:lang w:val="en-US"/>
        </w:rPr>
        <w:t>CR</w:t>
      </w:r>
      <w:r w:rsidRPr="00B867F1">
        <w:rPr>
          <w:b/>
          <w:color w:val="FF0000"/>
        </w:rPr>
        <w:t>0003</w:t>
      </w:r>
      <w:r w:rsidRPr="003B63D8">
        <w:t xml:space="preserve">. </w:t>
      </w:r>
      <w:r>
        <w:t>Наши правила содержат исключения:</w:t>
      </w:r>
      <w:r>
        <w:br/>
        <w:t>– если имя метода содержит «_», а первый параметр – «</w:t>
      </w:r>
      <w:r>
        <w:rPr>
          <w:lang w:val="en-US"/>
        </w:rPr>
        <w:t>object</w:t>
      </w:r>
      <w:r w:rsidRPr="003B63D8">
        <w:t xml:space="preserve"> </w:t>
      </w:r>
      <w:r>
        <w:rPr>
          <w:lang w:val="en-US"/>
        </w:rPr>
        <w:t>sender</w:t>
      </w:r>
      <w:r>
        <w:t>»</w:t>
      </w:r>
      <w:r w:rsidRPr="003B63D8">
        <w:t xml:space="preserve">, </w:t>
      </w:r>
      <w:r>
        <w:t>то можно начинать его с маленькой буквы</w:t>
      </w:r>
    </w:p>
    <w:p w:rsidR="00CD26C9" w:rsidRDefault="00CD26C9" w:rsidP="00CD26C9"/>
    <w:p w:rsidR="00B867F1" w:rsidRPr="00EA326D" w:rsidRDefault="00B867F1" w:rsidP="00B867F1">
      <w:pPr>
        <w:rPr>
          <w:lang w:val="en-US"/>
        </w:rPr>
      </w:pPr>
      <w:proofErr w:type="gramStart"/>
      <w:r w:rsidRPr="00B867F1">
        <w:rPr>
          <w:b/>
          <w:color w:val="FF0000"/>
          <w:lang w:val="en-US"/>
        </w:rPr>
        <w:t>SA1200</w:t>
      </w:r>
      <w:r w:rsidRPr="00B867F1">
        <w:rPr>
          <w:lang w:val="en-US"/>
        </w:rPr>
        <w:tab/>
      </w:r>
      <w:r w:rsidRPr="00B867F1">
        <w:rPr>
          <w:i/>
          <w:color w:val="0070C0"/>
          <w:lang w:val="en-US"/>
        </w:rPr>
        <w:t>Validates that all using directives are placed within a namespace, if a namespace exists in the file.</w:t>
      </w:r>
      <w:proofErr w:type="gramEnd"/>
      <w:r w:rsidRPr="00EA326D">
        <w:rPr>
          <w:i/>
          <w:color w:val="0070C0"/>
          <w:lang w:val="en-US"/>
        </w:rPr>
        <w:br/>
      </w:r>
      <w:r w:rsidR="00462112" w:rsidRPr="00462112">
        <w:rPr>
          <w:b/>
          <w:color w:val="FF0000"/>
          <w:lang w:val="en-US"/>
        </w:rPr>
        <w:t>SA1201</w:t>
      </w:r>
      <w:r w:rsidR="00462112">
        <w:rPr>
          <w:lang w:val="en-US"/>
        </w:rPr>
        <w:tab/>
      </w:r>
      <w:r w:rsidR="00462112" w:rsidRPr="00462112">
        <w:rPr>
          <w:i/>
          <w:color w:val="0070C0"/>
          <w:lang w:val="en-US"/>
        </w:rPr>
        <w:t>Validates that elements are placed in the correct order.</w:t>
      </w:r>
      <w:r w:rsidR="00462112">
        <w:rPr>
          <w:lang w:val="en-US"/>
        </w:rPr>
        <w:br/>
      </w:r>
      <w:r w:rsidRPr="00B867F1">
        <w:rPr>
          <w:b/>
          <w:color w:val="FF0000"/>
          <w:lang w:val="en-US"/>
        </w:rPr>
        <w:t>SA1202</w:t>
      </w:r>
      <w:r w:rsidRPr="00B867F1">
        <w:rPr>
          <w:lang w:val="en-US"/>
        </w:rPr>
        <w:tab/>
      </w:r>
      <w:r w:rsidRPr="00B867F1">
        <w:rPr>
          <w:i/>
          <w:color w:val="0070C0"/>
          <w:lang w:val="en-US"/>
        </w:rPr>
        <w:t>Validates that elements of the same type are placed in order by access.</w:t>
      </w:r>
      <w:r w:rsidRPr="00EA326D">
        <w:rPr>
          <w:i/>
          <w:color w:val="0070C0"/>
          <w:lang w:val="en-US"/>
        </w:rPr>
        <w:br/>
      </w:r>
      <w:r w:rsidR="00462112" w:rsidRPr="00462112">
        <w:rPr>
          <w:b/>
          <w:color w:val="FF0000"/>
          <w:lang w:val="en-US"/>
        </w:rPr>
        <w:t>SA1203</w:t>
      </w:r>
      <w:r w:rsidR="00462112">
        <w:rPr>
          <w:lang w:val="en-US"/>
        </w:rPr>
        <w:tab/>
      </w:r>
      <w:r w:rsidR="00462112" w:rsidRPr="00462112">
        <w:rPr>
          <w:i/>
          <w:color w:val="0070C0"/>
          <w:lang w:val="en-US"/>
        </w:rPr>
        <w:t xml:space="preserve">Validates that all constant and </w:t>
      </w:r>
      <w:proofErr w:type="spellStart"/>
      <w:r w:rsidR="00462112" w:rsidRPr="00462112">
        <w:rPr>
          <w:i/>
          <w:color w:val="0070C0"/>
          <w:lang w:val="en-US"/>
        </w:rPr>
        <w:t>readonly</w:t>
      </w:r>
      <w:proofErr w:type="spellEnd"/>
      <w:r w:rsidR="00462112" w:rsidRPr="00462112">
        <w:rPr>
          <w:i/>
          <w:color w:val="0070C0"/>
          <w:lang w:val="en-US"/>
        </w:rPr>
        <w:t xml:space="preserve"> elements are placed before non-constant, non </w:t>
      </w:r>
      <w:proofErr w:type="spellStart"/>
      <w:r w:rsidR="00462112" w:rsidRPr="00462112">
        <w:rPr>
          <w:i/>
          <w:color w:val="0070C0"/>
          <w:lang w:val="en-US"/>
        </w:rPr>
        <w:t>readonly</w:t>
      </w:r>
      <w:proofErr w:type="spellEnd"/>
      <w:r w:rsidR="00462112" w:rsidRPr="00462112">
        <w:rPr>
          <w:i/>
          <w:color w:val="0070C0"/>
          <w:lang w:val="en-US"/>
        </w:rPr>
        <w:t xml:space="preserve"> elements of the same type.</w:t>
      </w:r>
      <w:r w:rsidR="00462112">
        <w:rPr>
          <w:lang w:val="en-US"/>
        </w:rPr>
        <w:br/>
      </w:r>
      <w:r w:rsidRPr="00B867F1">
        <w:rPr>
          <w:b/>
          <w:color w:val="FF0000"/>
          <w:lang w:val="en-US"/>
        </w:rPr>
        <w:t>SA1204</w:t>
      </w:r>
      <w:r w:rsidRPr="00B867F1">
        <w:rPr>
          <w:lang w:val="en-US"/>
        </w:rPr>
        <w:tab/>
      </w:r>
      <w:r w:rsidRPr="00B867F1">
        <w:rPr>
          <w:i/>
          <w:color w:val="0070C0"/>
          <w:lang w:val="en-US"/>
        </w:rPr>
        <w:t>Validates that all static elements are placed before non-static elements of the same type.</w:t>
      </w:r>
    </w:p>
    <w:p w:rsidR="003B63D8" w:rsidRPr="00462112" w:rsidRDefault="00D93019" w:rsidP="00CD26C9">
      <w:r>
        <w:t>Пришлось пока выключить</w:t>
      </w:r>
      <w:r w:rsidR="00B867F1" w:rsidRPr="00462112">
        <w:t>.</w:t>
      </w:r>
      <w:r w:rsidR="00462112" w:rsidRPr="00462112">
        <w:t xml:space="preserve"> </w:t>
      </w:r>
      <w:proofErr w:type="gramStart"/>
      <w:r w:rsidR="00462112" w:rsidRPr="00462112">
        <w:rPr>
          <w:b/>
          <w:color w:val="FF0000"/>
          <w:lang w:val="en-US"/>
        </w:rPr>
        <w:t>SA</w:t>
      </w:r>
      <w:r w:rsidR="00462112" w:rsidRPr="00462112">
        <w:rPr>
          <w:b/>
          <w:color w:val="FF0000"/>
        </w:rPr>
        <w:t>1201</w:t>
      </w:r>
      <w:r w:rsidR="00462112" w:rsidRPr="00462112">
        <w:t xml:space="preserve"> </w:t>
      </w:r>
      <w:r w:rsidR="00462112">
        <w:t>не учитывает методы-обертки для событий.</w:t>
      </w:r>
      <w:proofErr w:type="gramEnd"/>
      <w:r w:rsidR="00462112">
        <w:t xml:space="preserve"> А </w:t>
      </w:r>
      <w:proofErr w:type="spellStart"/>
      <w:r w:rsidR="00462112">
        <w:rPr>
          <w:lang w:val="en-US"/>
        </w:rPr>
        <w:t>readonly</w:t>
      </w:r>
      <w:proofErr w:type="spellEnd"/>
      <w:r w:rsidR="00462112" w:rsidRPr="00462112">
        <w:t xml:space="preserve"> </w:t>
      </w:r>
      <w:r w:rsidR="00462112">
        <w:t xml:space="preserve">поля иногда идут «в группе» с не </w:t>
      </w:r>
      <w:proofErr w:type="spellStart"/>
      <w:r w:rsidR="00462112">
        <w:rPr>
          <w:lang w:val="en-US"/>
        </w:rPr>
        <w:t>readonly</w:t>
      </w:r>
      <w:proofErr w:type="spellEnd"/>
      <w:r w:rsidR="00462112">
        <w:t>.</w:t>
      </w:r>
    </w:p>
    <w:p w:rsidR="00001C86" w:rsidRPr="00462112" w:rsidRDefault="00001C86" w:rsidP="00CD26C9"/>
    <w:p w:rsidR="00B867F1" w:rsidRDefault="00001C86" w:rsidP="00CD26C9">
      <w:pPr>
        <w:rPr>
          <w:lang w:val="en-US"/>
        </w:rPr>
      </w:pPr>
      <w:r w:rsidRPr="00001C86">
        <w:rPr>
          <w:b/>
          <w:color w:val="FF0000"/>
          <w:lang w:val="en-US"/>
        </w:rPr>
        <w:t>SA1118</w:t>
      </w:r>
      <w:r>
        <w:rPr>
          <w:lang w:val="en-US"/>
        </w:rPr>
        <w:tab/>
      </w:r>
      <w:r w:rsidRPr="00001C86">
        <w:rPr>
          <w:i/>
          <w:color w:val="0070C0"/>
          <w:lang w:val="en-US"/>
        </w:rPr>
        <w:t>Validates that no parameter spans across multiple lines, other than the first parameter in a parameter list.</w:t>
      </w:r>
    </w:p>
    <w:p w:rsidR="00001C86" w:rsidRPr="00EA326D" w:rsidRDefault="00001C86" w:rsidP="00001C86">
      <w:pPr>
        <w:rPr>
          <w:lang w:val="en-US"/>
        </w:rPr>
      </w:pPr>
      <w:r>
        <w:t>Разрешаем</w:t>
      </w:r>
      <w:r w:rsidRPr="00EA326D">
        <w:rPr>
          <w:lang w:val="en-US"/>
        </w:rPr>
        <w:t>.</w:t>
      </w:r>
    </w:p>
    <w:p w:rsidR="00001C86" w:rsidRPr="00EA326D" w:rsidRDefault="00001C86" w:rsidP="00CD26C9">
      <w:pPr>
        <w:rPr>
          <w:lang w:val="en-US"/>
        </w:rPr>
      </w:pPr>
    </w:p>
    <w:p w:rsidR="00B867F1" w:rsidRDefault="008F73DA" w:rsidP="00CD26C9">
      <w:pPr>
        <w:rPr>
          <w:lang w:val="en-US"/>
        </w:rPr>
      </w:pPr>
      <w:r>
        <w:rPr>
          <w:lang w:val="en-US"/>
        </w:rPr>
        <w:t>SA1400</w:t>
      </w:r>
      <w:r>
        <w:rPr>
          <w:lang w:val="en-US"/>
        </w:rPr>
        <w:tab/>
      </w:r>
      <w:r w:rsidRPr="008F73DA">
        <w:rPr>
          <w:lang w:val="en-US"/>
        </w:rPr>
        <w:t>Validates that an access modifier is declared for an element.</w:t>
      </w:r>
    </w:p>
    <w:p w:rsidR="008F73DA" w:rsidRPr="008F73DA" w:rsidRDefault="008F73DA" w:rsidP="00CD26C9">
      <w:r>
        <w:t xml:space="preserve">Заставляет указывать модификатор для </w:t>
      </w:r>
      <w:r>
        <w:rPr>
          <w:lang w:val="en-US"/>
        </w:rPr>
        <w:t>partial</w:t>
      </w:r>
      <w:r w:rsidRPr="008F73DA">
        <w:t xml:space="preserve"> </w:t>
      </w:r>
      <w:r>
        <w:t>классов.</w:t>
      </w:r>
    </w:p>
    <w:p w:rsidR="00B867F1" w:rsidRPr="00150601" w:rsidRDefault="00B867F1" w:rsidP="00CD26C9"/>
    <w:p w:rsidR="00B867F1" w:rsidRDefault="00001C86" w:rsidP="00CD26C9">
      <w:pPr>
        <w:rPr>
          <w:lang w:val="en-US"/>
        </w:rPr>
      </w:pPr>
      <w:r>
        <w:rPr>
          <w:lang w:val="en-US"/>
        </w:rPr>
        <w:t>SA1303</w:t>
      </w:r>
      <w:r>
        <w:rPr>
          <w:lang w:val="en-US"/>
        </w:rPr>
        <w:tab/>
      </w:r>
      <w:r w:rsidRPr="00001C86">
        <w:rPr>
          <w:lang w:val="en-US"/>
        </w:rPr>
        <w:t>Validates that the name of a constant begins with an upper-case letter.</w:t>
      </w:r>
    </w:p>
    <w:p w:rsidR="00150601" w:rsidRPr="00B867F1" w:rsidRDefault="00150601" w:rsidP="00CD26C9">
      <w:pPr>
        <w:rPr>
          <w:lang w:val="en-US"/>
        </w:rPr>
      </w:pPr>
      <w:r>
        <w:rPr>
          <w:lang w:val="en-US"/>
        </w:rPr>
        <w:t>SA1304</w:t>
      </w:r>
      <w:r>
        <w:rPr>
          <w:lang w:val="en-US"/>
        </w:rPr>
        <w:tab/>
      </w:r>
      <w:r w:rsidRPr="00150601">
        <w:rPr>
          <w:lang w:val="en-US"/>
        </w:rPr>
        <w:t xml:space="preserve">Validates that the name of a </w:t>
      </w:r>
      <w:proofErr w:type="spellStart"/>
      <w:r w:rsidRPr="00150601">
        <w:rPr>
          <w:lang w:val="en-US"/>
        </w:rPr>
        <w:t>readonly</w:t>
      </w:r>
      <w:proofErr w:type="spellEnd"/>
      <w:r w:rsidRPr="00150601">
        <w:rPr>
          <w:lang w:val="en-US"/>
        </w:rPr>
        <w:t xml:space="preserve"> field begins with an upper-case letter, unless the field is declared private.</w:t>
      </w:r>
    </w:p>
    <w:p w:rsidR="00B867F1" w:rsidRDefault="00B867F1" w:rsidP="00B867F1">
      <w:pPr>
        <w:rPr>
          <w:lang w:val="en-US"/>
        </w:rPr>
      </w:pPr>
      <w:r w:rsidRPr="00B867F1">
        <w:rPr>
          <w:lang w:val="en-US"/>
        </w:rPr>
        <w:t>SA1308</w:t>
      </w:r>
      <w:r w:rsidRPr="00B867F1">
        <w:rPr>
          <w:lang w:val="en-US"/>
        </w:rPr>
        <w:tab/>
        <w:t>Validates that the name of a member variable does not begin with the 'm_' syntax.</w:t>
      </w:r>
    </w:p>
    <w:p w:rsidR="00001C86" w:rsidRPr="00EA326D" w:rsidRDefault="00001C86" w:rsidP="00B867F1">
      <w:pPr>
        <w:rPr>
          <w:lang w:val="en-US"/>
        </w:rPr>
      </w:pPr>
      <w:r>
        <w:rPr>
          <w:lang w:val="en-US"/>
        </w:rPr>
        <w:t>SA1310</w:t>
      </w:r>
      <w:r>
        <w:rPr>
          <w:lang w:val="en-US"/>
        </w:rPr>
        <w:tab/>
      </w:r>
      <w:r w:rsidRPr="00001C86">
        <w:rPr>
          <w:lang w:val="en-US"/>
        </w:rPr>
        <w:t>Validates that the name of a field does not contain underscores.</w:t>
      </w:r>
    </w:p>
    <w:p w:rsidR="00B867F1" w:rsidRDefault="00B867F1" w:rsidP="00B867F1">
      <w:r>
        <w:lastRenderedPageBreak/>
        <w:t>Нужно доработать наоборот, добавив наши префиксы.</w:t>
      </w:r>
    </w:p>
    <w:p w:rsidR="00B867F1" w:rsidRPr="00B867F1" w:rsidRDefault="00B867F1" w:rsidP="00B867F1"/>
    <w:p w:rsidR="009F04EC" w:rsidRPr="009F04EC" w:rsidRDefault="009F04EC" w:rsidP="00B867F1"/>
    <w:p w:rsidR="00B867F1" w:rsidRPr="00B867F1" w:rsidRDefault="00B867F1" w:rsidP="00B867F1">
      <w:pPr>
        <w:rPr>
          <w:lang w:val="en-US"/>
        </w:rPr>
      </w:pPr>
      <w:r w:rsidRPr="00B867F1">
        <w:rPr>
          <w:lang w:val="en-US"/>
        </w:rPr>
        <w:t>SA1101</w:t>
      </w:r>
      <w:r w:rsidRPr="00B867F1">
        <w:rPr>
          <w:lang w:val="en-US"/>
        </w:rPr>
        <w:tab/>
        <w:t>Verifies that calls to local members are prefixed with the 'this.' notation.</w:t>
      </w:r>
    </w:p>
    <w:p w:rsidR="00B867F1" w:rsidRPr="00B867F1" w:rsidRDefault="00B867F1" w:rsidP="00B867F1">
      <w:pPr>
        <w:rPr>
          <w:lang w:val="en-US"/>
        </w:rPr>
      </w:pPr>
      <w:r w:rsidRPr="00B867F1">
        <w:rPr>
          <w:lang w:val="en-US"/>
        </w:rPr>
        <w:t>SA1027</w:t>
      </w:r>
      <w:r w:rsidRPr="00B867F1">
        <w:rPr>
          <w:lang w:val="en-US"/>
        </w:rPr>
        <w:tab/>
        <w:t>Verifies that the code does not contain tabs.</w:t>
      </w:r>
    </w:p>
    <w:p w:rsidR="00B867F1" w:rsidRPr="00B867F1" w:rsidRDefault="00B867F1" w:rsidP="00CD26C9">
      <w:pPr>
        <w:rPr>
          <w:lang w:val="en-US"/>
        </w:rPr>
      </w:pPr>
    </w:p>
    <w:p w:rsidR="00B867F1" w:rsidRPr="00B867F1" w:rsidRDefault="00B867F1" w:rsidP="00CD26C9">
      <w:pPr>
        <w:rPr>
          <w:lang w:val="en-US"/>
        </w:rPr>
      </w:pPr>
    </w:p>
    <w:p w:rsidR="00B867F1" w:rsidRDefault="00B867F1" w:rsidP="00B867F1">
      <w:r w:rsidRPr="00601B56">
        <w:rPr>
          <w:highlight w:val="yellow"/>
        </w:rPr>
        <w:t>Строка может начинаться только с табов, без пробелов</w:t>
      </w:r>
    </w:p>
    <w:p w:rsidR="00B867F1" w:rsidRDefault="00B867F1" w:rsidP="00B867F1">
      <w:r>
        <w:t>Табы в начале образуют строгую вложенность</w:t>
      </w:r>
    </w:p>
    <w:p w:rsidR="00B867F1" w:rsidRDefault="00B867F1" w:rsidP="00B867F1">
      <w:r w:rsidRPr="007873F1">
        <w:rPr>
          <w:highlight w:val="yellow"/>
        </w:rPr>
        <w:t>В конце строки не может быть табов или пробелов</w:t>
      </w:r>
    </w:p>
    <w:p w:rsidR="00B867F1" w:rsidRDefault="00B867F1" w:rsidP="00B867F1">
      <w:r>
        <w:t>В тексте не может быть двойных пробелов</w:t>
      </w:r>
    </w:p>
    <w:sectPr w:rsidR="00B867F1" w:rsidSect="0044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26C9"/>
    <w:rsid w:val="00001C86"/>
    <w:rsid w:val="0002207F"/>
    <w:rsid w:val="000410FA"/>
    <w:rsid w:val="00150601"/>
    <w:rsid w:val="00287207"/>
    <w:rsid w:val="003B63D8"/>
    <w:rsid w:val="00446065"/>
    <w:rsid w:val="00462112"/>
    <w:rsid w:val="004C0773"/>
    <w:rsid w:val="0053408A"/>
    <w:rsid w:val="005F6287"/>
    <w:rsid w:val="00601B56"/>
    <w:rsid w:val="007873F1"/>
    <w:rsid w:val="007C014D"/>
    <w:rsid w:val="00800D9D"/>
    <w:rsid w:val="008F73DA"/>
    <w:rsid w:val="009F04EC"/>
    <w:rsid w:val="00AE42B9"/>
    <w:rsid w:val="00B831DD"/>
    <w:rsid w:val="00B867F1"/>
    <w:rsid w:val="00BA2D85"/>
    <w:rsid w:val="00BB0710"/>
    <w:rsid w:val="00BE33B0"/>
    <w:rsid w:val="00CD26C9"/>
    <w:rsid w:val="00D93019"/>
    <w:rsid w:val="00EA326D"/>
    <w:rsid w:val="00EB0748"/>
    <w:rsid w:val="00F53424"/>
    <w:rsid w:val="00FD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CNET Channel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Shuruev</dc:creator>
  <cp:keywords/>
  <dc:description/>
  <cp:lastModifiedBy>Oleg Shuruev</cp:lastModifiedBy>
  <cp:revision>21</cp:revision>
  <dcterms:created xsi:type="dcterms:W3CDTF">2009-03-27T17:01:00Z</dcterms:created>
  <dcterms:modified xsi:type="dcterms:W3CDTF">2009-11-02T18:10:00Z</dcterms:modified>
</cp:coreProperties>
</file>