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F29" w:rsidRDefault="00B70F29" w:rsidP="00B70F29">
      <w:pPr>
        <w:pStyle w:val="1"/>
        <w:tabs>
          <w:tab w:val="left" w:pos="1065"/>
        </w:tabs>
        <w:spacing w:after="0" w:line="240" w:lineRule="auto"/>
        <w:jc w:val="both"/>
        <w:rPr>
          <w:rFonts w:ascii="Times New Roman" w:eastAsia="Times New Roman" w:hAnsi="Times New Roman" w:cs="Times New Roman"/>
          <w:sz w:val="24"/>
          <w:szCs w:val="24"/>
        </w:rPr>
      </w:pPr>
      <w:r w:rsidRPr="000E5656">
        <w:rPr>
          <w:rFonts w:ascii="Times New Roman" w:eastAsia="Times New Roman" w:hAnsi="Times New Roman" w:cs="Times New Roman"/>
          <w:b/>
          <w:sz w:val="24"/>
          <w:szCs w:val="24"/>
        </w:rPr>
        <w:t>Задание 1.2.</w:t>
      </w:r>
      <w:r w:rsidRPr="00DF6A71">
        <w:rPr>
          <w:b/>
          <w:color w:val="000000"/>
        </w:rPr>
        <w:t xml:space="preserve"> </w:t>
      </w:r>
      <w:r w:rsidRPr="000E5656">
        <w:rPr>
          <w:rFonts w:ascii="Times New Roman" w:eastAsiaTheme="minorHAnsi" w:hAnsi="Times New Roman" w:cs="Times New Roman"/>
          <w:b/>
          <w:i/>
          <w:color w:val="000000"/>
          <w:sz w:val="24"/>
          <w:szCs w:val="24"/>
        </w:rPr>
        <w:t>Изучение и анализ образовательных порталов (отечественных и зарубежных).</w:t>
      </w:r>
    </w:p>
    <w:p w:rsidR="00B70F29" w:rsidRPr="00293AD8" w:rsidRDefault="00B70F29" w:rsidP="00B70F29">
      <w:pPr>
        <w:spacing w:after="0" w:line="240" w:lineRule="auto"/>
        <w:jc w:val="both"/>
        <w:rPr>
          <w:rFonts w:ascii="Times New Roman" w:eastAsia="Times New Roman" w:hAnsi="Times New Roman"/>
          <w:b/>
          <w:i/>
          <w:color w:val="000000"/>
          <w:sz w:val="24"/>
          <w:szCs w:val="24"/>
          <w:lang w:eastAsia="ru-RU"/>
        </w:rPr>
      </w:pPr>
    </w:p>
    <w:p w:rsidR="00B70F29" w:rsidRDefault="00B70F29" w:rsidP="00B70F29">
      <w:pPr>
        <w:rPr>
          <w:rFonts w:ascii="Times New Roman" w:eastAsiaTheme="minorHAnsi" w:hAnsi="Times New Roman"/>
          <w:color w:val="000000"/>
          <w:sz w:val="24"/>
          <w:szCs w:val="24"/>
          <w:lang w:eastAsia="ru-RU"/>
        </w:rPr>
      </w:pPr>
      <w:r w:rsidRPr="00FB033D">
        <w:rPr>
          <w:rFonts w:ascii="Times New Roman" w:eastAsia="Times New Roman" w:hAnsi="Times New Roman"/>
          <w:color w:val="000000"/>
          <w:sz w:val="24"/>
          <w:szCs w:val="24"/>
          <w:lang w:eastAsia="ru-RU"/>
        </w:rPr>
        <w:t>Примечание:</w:t>
      </w:r>
      <w:r>
        <w:rPr>
          <w:rFonts w:ascii="Times New Roman" w:eastAsia="Times New Roman" w:hAnsi="Times New Roman"/>
          <w:b/>
          <w:i/>
          <w:color w:val="000000"/>
          <w:sz w:val="24"/>
          <w:szCs w:val="24"/>
          <w:lang w:eastAsia="ru-RU"/>
        </w:rPr>
        <w:t xml:space="preserve"> </w:t>
      </w:r>
      <w:r w:rsidRPr="000E5656">
        <w:rPr>
          <w:rFonts w:ascii="Times New Roman" w:eastAsiaTheme="minorHAnsi" w:hAnsi="Times New Roman"/>
          <w:color w:val="000000"/>
          <w:sz w:val="24"/>
          <w:szCs w:val="24"/>
          <w:lang w:eastAsia="ru-RU"/>
        </w:rPr>
        <w:t>Аннотированный список</w:t>
      </w:r>
    </w:p>
    <w:p w:rsidR="00B70F29" w:rsidRDefault="00B70F29" w:rsidP="00B70F29">
      <w:pPr>
        <w:pStyle w:val="1"/>
        <w:tabs>
          <w:tab w:val="left" w:pos="1065"/>
        </w:tabs>
        <w:spacing w:after="0" w:line="240" w:lineRule="auto"/>
        <w:jc w:val="both"/>
        <w:rPr>
          <w:rFonts w:ascii="Times New Roman" w:eastAsiaTheme="minorHAnsi" w:hAnsi="Times New Roman" w:cs="Times New Roman"/>
          <w:b/>
          <w:i/>
          <w:color w:val="000000"/>
          <w:sz w:val="24"/>
          <w:szCs w:val="24"/>
        </w:rPr>
      </w:pPr>
      <w:r w:rsidRPr="000E5656">
        <w:rPr>
          <w:rFonts w:ascii="Times New Roman" w:eastAsiaTheme="minorHAnsi" w:hAnsi="Times New Roman" w:cs="Times New Roman"/>
          <w:b/>
          <w:i/>
          <w:color w:val="000000"/>
          <w:sz w:val="24"/>
          <w:szCs w:val="24"/>
        </w:rPr>
        <w:t xml:space="preserve">По результатам участие и выступление на круглом столе (в формате </w:t>
      </w:r>
      <w:proofErr w:type="spellStart"/>
      <w:r w:rsidRPr="000E5656">
        <w:rPr>
          <w:rFonts w:ascii="Times New Roman" w:eastAsiaTheme="minorHAnsi" w:hAnsi="Times New Roman" w:cs="Times New Roman"/>
          <w:b/>
          <w:i/>
          <w:color w:val="000000"/>
          <w:sz w:val="24"/>
          <w:szCs w:val="24"/>
        </w:rPr>
        <w:t>вебинара</w:t>
      </w:r>
      <w:proofErr w:type="spellEnd"/>
      <w:r w:rsidRPr="000E5656">
        <w:rPr>
          <w:rFonts w:ascii="Times New Roman" w:eastAsiaTheme="minorHAnsi" w:hAnsi="Times New Roman" w:cs="Times New Roman"/>
          <w:b/>
          <w:i/>
          <w:color w:val="000000"/>
          <w:sz w:val="24"/>
          <w:szCs w:val="24"/>
        </w:rPr>
        <w:t>), посвященного особенностям и перспективам использования ТЭО в корпоративном обучении</w:t>
      </w:r>
    </w:p>
    <w:p w:rsidR="00B70F29" w:rsidRPr="000E5656" w:rsidRDefault="00B70F29" w:rsidP="00B70F29">
      <w:pPr>
        <w:pStyle w:val="1"/>
        <w:tabs>
          <w:tab w:val="left" w:pos="1065"/>
        </w:tabs>
        <w:spacing w:after="0" w:line="240" w:lineRule="auto"/>
        <w:jc w:val="both"/>
        <w:rPr>
          <w:rFonts w:ascii="Times New Roman" w:eastAsiaTheme="minorHAnsi" w:hAnsi="Times New Roman" w:cs="Times New Roman"/>
          <w:b/>
          <w:i/>
          <w:color w:val="000000"/>
          <w:sz w:val="24"/>
          <w:szCs w:val="24"/>
        </w:rPr>
      </w:pPr>
    </w:p>
    <w:p w:rsidR="00B70F29" w:rsidRDefault="00B70F29" w:rsidP="00B70F29">
      <w:pPr>
        <w:pStyle w:val="a3"/>
        <w:spacing w:before="0" w:beforeAutospacing="0" w:after="0" w:afterAutospacing="0"/>
        <w:rPr>
          <w:rFonts w:eastAsiaTheme="minorHAnsi"/>
          <w:color w:val="000000"/>
        </w:rPr>
      </w:pPr>
      <w:r>
        <w:rPr>
          <w:rFonts w:eastAsiaTheme="minorHAnsi"/>
          <w:color w:val="000000"/>
        </w:rPr>
        <w:t>Примечание: Текст выступления</w:t>
      </w:r>
    </w:p>
    <w:p w:rsidR="00411996" w:rsidRDefault="00411996" w:rsidP="00B70F29">
      <w:pPr>
        <w:pStyle w:val="a3"/>
        <w:spacing w:before="0" w:beforeAutospacing="0" w:after="0" w:afterAutospacing="0"/>
        <w:rPr>
          <w:rFonts w:eastAsiaTheme="minorHAnsi"/>
          <w:color w:val="000000"/>
        </w:rPr>
      </w:pPr>
    </w:p>
    <w:tbl>
      <w:tblPr>
        <w:tblStyle w:val="a6"/>
        <w:tblW w:w="0" w:type="auto"/>
        <w:tblLook w:val="04A0" w:firstRow="1" w:lastRow="0" w:firstColumn="1" w:lastColumn="0" w:noHBand="0" w:noVBand="1"/>
      </w:tblPr>
      <w:tblGrid>
        <w:gridCol w:w="442"/>
        <w:gridCol w:w="3202"/>
        <w:gridCol w:w="5701"/>
      </w:tblGrid>
      <w:tr w:rsidR="00EA2C17" w:rsidRPr="00704115" w:rsidTr="00411996">
        <w:tc>
          <w:tcPr>
            <w:tcW w:w="562" w:type="dxa"/>
          </w:tcPr>
          <w:p w:rsidR="00411996" w:rsidRPr="00704115" w:rsidRDefault="00411996" w:rsidP="00B70F29">
            <w:pPr>
              <w:pStyle w:val="a3"/>
              <w:spacing w:before="0" w:beforeAutospacing="0" w:after="0" w:afterAutospacing="0"/>
              <w:rPr>
                <w:rFonts w:eastAsiaTheme="minorHAnsi"/>
                <w:color w:val="000000"/>
                <w:sz w:val="22"/>
                <w:szCs w:val="22"/>
              </w:rPr>
            </w:pPr>
            <w:r w:rsidRPr="00704115">
              <w:rPr>
                <w:rFonts w:eastAsiaTheme="minorHAnsi"/>
                <w:color w:val="000000"/>
                <w:sz w:val="22"/>
                <w:szCs w:val="22"/>
              </w:rPr>
              <w:t>№</w:t>
            </w:r>
          </w:p>
        </w:tc>
        <w:tc>
          <w:tcPr>
            <w:tcW w:w="2723" w:type="dxa"/>
          </w:tcPr>
          <w:p w:rsidR="00411996" w:rsidRPr="00704115" w:rsidRDefault="00411996" w:rsidP="00B70F29">
            <w:pPr>
              <w:pStyle w:val="a3"/>
              <w:spacing w:before="0" w:beforeAutospacing="0" w:after="0" w:afterAutospacing="0"/>
              <w:rPr>
                <w:rFonts w:eastAsiaTheme="minorHAnsi"/>
                <w:color w:val="000000"/>
                <w:sz w:val="22"/>
                <w:szCs w:val="22"/>
              </w:rPr>
            </w:pPr>
            <w:r w:rsidRPr="00704115">
              <w:rPr>
                <w:rFonts w:eastAsiaTheme="minorHAnsi"/>
                <w:color w:val="000000"/>
                <w:sz w:val="22"/>
                <w:szCs w:val="22"/>
              </w:rPr>
              <w:t>Ссылка</w:t>
            </w:r>
          </w:p>
        </w:tc>
        <w:tc>
          <w:tcPr>
            <w:tcW w:w="5924" w:type="dxa"/>
          </w:tcPr>
          <w:p w:rsidR="00411996" w:rsidRPr="00704115" w:rsidRDefault="00411996" w:rsidP="00B70F29">
            <w:pPr>
              <w:pStyle w:val="a3"/>
              <w:spacing w:before="0" w:beforeAutospacing="0" w:after="0" w:afterAutospacing="0"/>
              <w:rPr>
                <w:rFonts w:eastAsiaTheme="minorHAnsi"/>
                <w:color w:val="000000"/>
                <w:sz w:val="22"/>
                <w:szCs w:val="22"/>
              </w:rPr>
            </w:pPr>
            <w:r w:rsidRPr="00704115">
              <w:rPr>
                <w:rFonts w:eastAsiaTheme="minorHAnsi"/>
                <w:color w:val="000000"/>
                <w:sz w:val="22"/>
                <w:szCs w:val="22"/>
              </w:rPr>
              <w:t>Описание</w:t>
            </w:r>
          </w:p>
        </w:tc>
      </w:tr>
      <w:tr w:rsidR="00EA2C17" w:rsidRPr="00704115" w:rsidTr="00411996">
        <w:tc>
          <w:tcPr>
            <w:tcW w:w="562" w:type="dxa"/>
          </w:tcPr>
          <w:p w:rsidR="00411996" w:rsidRPr="00704115" w:rsidRDefault="00704115"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t>1</w:t>
            </w:r>
          </w:p>
        </w:tc>
        <w:tc>
          <w:tcPr>
            <w:tcW w:w="2723" w:type="dxa"/>
          </w:tcPr>
          <w:p w:rsidR="00411996" w:rsidRPr="00704115" w:rsidRDefault="00411996" w:rsidP="00B70F29">
            <w:pPr>
              <w:pStyle w:val="a3"/>
              <w:spacing w:before="0" w:beforeAutospacing="0" w:after="0" w:afterAutospacing="0"/>
              <w:rPr>
                <w:sz w:val="22"/>
                <w:szCs w:val="22"/>
              </w:rPr>
            </w:pPr>
            <w:hyperlink r:id="rId5" w:history="1">
              <w:r w:rsidRPr="00704115">
                <w:rPr>
                  <w:rStyle w:val="a4"/>
                  <w:sz w:val="22"/>
                  <w:szCs w:val="22"/>
                </w:rPr>
                <w:t>https://www.coursera.org/</w:t>
              </w:r>
            </w:hyperlink>
          </w:p>
          <w:p w:rsidR="002E3422" w:rsidRPr="00704115" w:rsidRDefault="002E3422" w:rsidP="00B70F29">
            <w:pPr>
              <w:pStyle w:val="a3"/>
              <w:spacing w:before="0" w:beforeAutospacing="0" w:after="0" w:afterAutospacing="0"/>
              <w:rPr>
                <w:rFonts w:eastAsiaTheme="minorHAnsi"/>
                <w:color w:val="000000"/>
                <w:sz w:val="22"/>
                <w:szCs w:val="22"/>
              </w:rPr>
            </w:pPr>
          </w:p>
        </w:tc>
        <w:tc>
          <w:tcPr>
            <w:tcW w:w="5924" w:type="dxa"/>
          </w:tcPr>
          <w:p w:rsidR="00411996" w:rsidRPr="00704115" w:rsidRDefault="00411996" w:rsidP="00411996">
            <w:pPr>
              <w:shd w:val="clear" w:color="auto" w:fill="FFFFFF"/>
              <w:spacing w:after="0" w:line="240" w:lineRule="auto"/>
              <w:rPr>
                <w:rFonts w:ascii="Times New Roman" w:eastAsia="Times New Roman" w:hAnsi="Times New Roman"/>
                <w:color w:val="000000"/>
                <w:lang w:eastAsia="ru-RU"/>
              </w:rPr>
            </w:pPr>
            <w:r w:rsidRPr="00704115">
              <w:rPr>
                <w:rFonts w:ascii="Times New Roman" w:eastAsia="Times New Roman" w:hAnsi="Times New Roman"/>
                <w:color w:val="000000"/>
                <w:lang w:eastAsia="ru-RU"/>
              </w:rPr>
              <w:t xml:space="preserve">первая среди платформ открытых электронных образовательных ресурсов. Открыта в августе 2012 г. в </w:t>
            </w:r>
            <w:proofErr w:type="spellStart"/>
            <w:r w:rsidRPr="00704115">
              <w:rPr>
                <w:rFonts w:ascii="Times New Roman" w:eastAsia="Times New Roman" w:hAnsi="Times New Roman"/>
                <w:color w:val="000000"/>
                <w:lang w:eastAsia="ru-RU"/>
              </w:rPr>
              <w:t>Стэнфордском</w:t>
            </w:r>
            <w:proofErr w:type="spellEnd"/>
            <w:r w:rsidRPr="00704115">
              <w:rPr>
                <w:rFonts w:ascii="Times New Roman" w:eastAsia="Times New Roman" w:hAnsi="Times New Roman"/>
                <w:color w:val="000000"/>
                <w:lang w:eastAsia="ru-RU"/>
              </w:rPr>
              <w:t xml:space="preserve"> университете. Предлагает более 1000 курсов, большая часть из которых на английском. Но появляются курсы и на русском.</w:t>
            </w:r>
          </w:p>
          <w:p w:rsidR="002E3422" w:rsidRPr="00704115" w:rsidRDefault="002E3422" w:rsidP="00411996">
            <w:pPr>
              <w:shd w:val="clear" w:color="auto" w:fill="FFFFFF"/>
              <w:spacing w:after="0" w:line="240" w:lineRule="auto"/>
              <w:rPr>
                <w:rFonts w:ascii="Times New Roman" w:eastAsia="Times New Roman" w:hAnsi="Times New Roman"/>
                <w:color w:val="000000"/>
                <w:lang w:eastAsia="ru-RU"/>
              </w:rPr>
            </w:pPr>
            <w:proofErr w:type="spellStart"/>
            <w:r w:rsidRPr="00704115">
              <w:rPr>
                <w:rFonts w:ascii="Times New Roman" w:hAnsi="Times New Roman"/>
                <w:color w:val="000000"/>
                <w:shd w:val="clear" w:color="auto" w:fill="FFFFFF"/>
              </w:rPr>
              <w:t>Coursera</w:t>
            </w:r>
            <w:proofErr w:type="spellEnd"/>
            <w:r w:rsidRPr="00704115">
              <w:rPr>
                <w:rFonts w:ascii="Times New Roman" w:hAnsi="Times New Roman"/>
                <w:color w:val="000000"/>
                <w:shd w:val="clear" w:color="auto" w:fill="FFFFFF"/>
              </w:rPr>
              <w:t xml:space="preserve"> ориентирована, в первую очередь, на тех, кто хочет самостоятельно улучшить свои профессиональные навыки, расширить представления о той или иной области знаний, повысить свою привлекательность в глазах серьёзных работодателей. Поэтому учтите: если вы хотите получить свидетельство о прохождении курса — придётся в течение нескольких месяцев выполнять домашние задания, писать эссе и участвовать в обсуждениях. При этом здесь можно найти и серьёзную базу для несерьёзного хобби — будь то комиксы или скандинавские сериалы. А если вы не хотите делать «</w:t>
            </w:r>
            <w:proofErr w:type="spellStart"/>
            <w:r w:rsidRPr="00704115">
              <w:rPr>
                <w:rFonts w:ascii="Times New Roman" w:hAnsi="Times New Roman"/>
                <w:color w:val="000000"/>
                <w:shd w:val="clear" w:color="auto" w:fill="FFFFFF"/>
              </w:rPr>
              <w:t>домашку</w:t>
            </w:r>
            <w:proofErr w:type="spellEnd"/>
            <w:r w:rsidRPr="00704115">
              <w:rPr>
                <w:rFonts w:ascii="Times New Roman" w:hAnsi="Times New Roman"/>
                <w:color w:val="000000"/>
                <w:shd w:val="clear" w:color="auto" w:fill="FFFFFF"/>
              </w:rPr>
              <w:t>» и просто рассчитываете послушать лекции и почитать дополнительные материалы, на курс всё равно придётся записаться: стартуют они в определённое время, круглогодич</w:t>
            </w:r>
            <w:r w:rsidRPr="00704115">
              <w:rPr>
                <w:rFonts w:ascii="Times New Roman" w:hAnsi="Times New Roman"/>
                <w:color w:val="000000"/>
                <w:shd w:val="clear" w:color="auto" w:fill="FFFFFF"/>
              </w:rPr>
              <w:t>но открытых курсов крайне мало.</w:t>
            </w:r>
            <w:r w:rsidRPr="00704115">
              <w:rPr>
                <w:rFonts w:ascii="Times New Roman" w:hAnsi="Times New Roman"/>
                <w:color w:val="000000"/>
                <w:shd w:val="clear" w:color="auto" w:fill="FFFFFF"/>
              </w:rPr>
              <w:t xml:space="preserve"> Русские студенты </w:t>
            </w:r>
            <w:proofErr w:type="spellStart"/>
            <w:r w:rsidRPr="00704115">
              <w:rPr>
                <w:rFonts w:ascii="Times New Roman" w:hAnsi="Times New Roman"/>
                <w:color w:val="000000"/>
                <w:shd w:val="clear" w:color="auto" w:fill="FFFFFF"/>
              </w:rPr>
              <w:t>Coursera</w:t>
            </w:r>
            <w:proofErr w:type="spellEnd"/>
            <w:r w:rsidRPr="00704115">
              <w:rPr>
                <w:rFonts w:ascii="Times New Roman" w:hAnsi="Times New Roman"/>
                <w:color w:val="000000"/>
                <w:shd w:val="clear" w:color="auto" w:fill="FFFFFF"/>
              </w:rPr>
              <w:t xml:space="preserve"> рекомендуют курсы о моделях мышления, творчестве </w:t>
            </w:r>
            <w:proofErr w:type="spellStart"/>
            <w:r w:rsidRPr="00704115">
              <w:rPr>
                <w:rFonts w:ascii="Times New Roman" w:hAnsi="Times New Roman"/>
                <w:color w:val="000000"/>
                <w:shd w:val="clear" w:color="auto" w:fill="FFFFFF"/>
              </w:rPr>
              <w:t>Rolling</w:t>
            </w:r>
            <w:proofErr w:type="spellEnd"/>
            <w:r w:rsidRPr="00704115">
              <w:rPr>
                <w:rFonts w:ascii="Times New Roman" w:hAnsi="Times New Roman"/>
                <w:color w:val="000000"/>
                <w:shd w:val="clear" w:color="auto" w:fill="FFFFFF"/>
              </w:rPr>
              <w:t xml:space="preserve"> </w:t>
            </w:r>
            <w:proofErr w:type="spellStart"/>
            <w:r w:rsidRPr="00704115">
              <w:rPr>
                <w:rFonts w:ascii="Times New Roman" w:hAnsi="Times New Roman"/>
                <w:color w:val="000000"/>
                <w:shd w:val="clear" w:color="auto" w:fill="FFFFFF"/>
              </w:rPr>
              <w:t>Stones</w:t>
            </w:r>
            <w:proofErr w:type="spellEnd"/>
            <w:r w:rsidRPr="00704115">
              <w:rPr>
                <w:rFonts w:ascii="Times New Roman" w:hAnsi="Times New Roman"/>
                <w:color w:val="000000"/>
                <w:shd w:val="clear" w:color="auto" w:fill="FFFFFF"/>
              </w:rPr>
              <w:t xml:space="preserve"> в 1962–1974-х и социальной психологии, а одними из самых популярных в последнее время стали курсы о </w:t>
            </w:r>
            <w:proofErr w:type="spellStart"/>
            <w:r w:rsidRPr="00704115">
              <w:rPr>
                <w:rFonts w:ascii="Times New Roman" w:hAnsi="Times New Roman"/>
                <w:color w:val="000000"/>
                <w:shd w:val="clear" w:color="auto" w:fill="FFFFFF"/>
              </w:rPr>
              <w:t>геймификации</w:t>
            </w:r>
            <w:proofErr w:type="spellEnd"/>
            <w:r w:rsidRPr="00704115">
              <w:rPr>
                <w:rFonts w:ascii="Times New Roman" w:hAnsi="Times New Roman"/>
                <w:color w:val="000000"/>
                <w:shd w:val="clear" w:color="auto" w:fill="FFFFFF"/>
              </w:rPr>
              <w:t xml:space="preserve"> в бизнесе и «Научитесь учиться». В западных странах сертификаты о пройденных на </w:t>
            </w:r>
            <w:proofErr w:type="spellStart"/>
            <w:r w:rsidRPr="00704115">
              <w:rPr>
                <w:rFonts w:ascii="Times New Roman" w:hAnsi="Times New Roman"/>
                <w:color w:val="000000"/>
                <w:shd w:val="clear" w:color="auto" w:fill="FFFFFF"/>
              </w:rPr>
              <w:t>Coursera</w:t>
            </w:r>
            <w:proofErr w:type="spellEnd"/>
            <w:r w:rsidRPr="00704115">
              <w:rPr>
                <w:rFonts w:ascii="Times New Roman" w:hAnsi="Times New Roman"/>
                <w:color w:val="000000"/>
                <w:shd w:val="clear" w:color="auto" w:fill="FFFFFF"/>
              </w:rPr>
              <w:t xml:space="preserve"> курсах засчитываются как дополнительное образование при устройстве на работу. В России такая практика ещё не распространена, но, мы думаем, это вопрос ближайшего будущего.</w:t>
            </w:r>
          </w:p>
          <w:p w:rsidR="00411996" w:rsidRPr="00704115" w:rsidRDefault="002E3422" w:rsidP="00B70F29">
            <w:pPr>
              <w:pStyle w:val="a3"/>
              <w:spacing w:before="0" w:beforeAutospacing="0" w:after="0" w:afterAutospacing="0"/>
              <w:rPr>
                <w:rFonts w:eastAsiaTheme="minorHAnsi"/>
                <w:color w:val="000000"/>
                <w:sz w:val="22"/>
                <w:szCs w:val="22"/>
              </w:rPr>
            </w:pPr>
            <w:r w:rsidRPr="00704115">
              <w:rPr>
                <w:noProof/>
                <w:sz w:val="22"/>
                <w:szCs w:val="22"/>
              </w:rPr>
              <w:drawing>
                <wp:inline distT="0" distB="0" distL="0" distR="0" wp14:anchorId="74A103EB" wp14:editId="60203C84">
                  <wp:extent cx="2314141" cy="1575518"/>
                  <wp:effectExtent l="0" t="0" r="0" b="5715"/>
                  <wp:docPr id="1" name="Рисунок 1" descr="http://www.factroom.ru/wp-content/uploads/2016/05/1-3-730x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room.ru/wp-content/uploads/2016/05/1-3-730x49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6095" cy="1583657"/>
                          </a:xfrm>
                          <a:prstGeom prst="rect">
                            <a:avLst/>
                          </a:prstGeom>
                          <a:noFill/>
                          <a:ln>
                            <a:noFill/>
                          </a:ln>
                        </pic:spPr>
                      </pic:pic>
                    </a:graphicData>
                  </a:graphic>
                </wp:inline>
              </w:drawing>
            </w:r>
          </w:p>
        </w:tc>
      </w:tr>
      <w:tr w:rsidR="00EA2C17" w:rsidRPr="00704115" w:rsidTr="00411996">
        <w:tc>
          <w:tcPr>
            <w:tcW w:w="562" w:type="dxa"/>
          </w:tcPr>
          <w:p w:rsidR="00411996" w:rsidRPr="00704115" w:rsidRDefault="00704115"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t>2</w:t>
            </w:r>
          </w:p>
        </w:tc>
        <w:tc>
          <w:tcPr>
            <w:tcW w:w="2723" w:type="dxa"/>
          </w:tcPr>
          <w:p w:rsidR="00411996" w:rsidRPr="00704115" w:rsidRDefault="00411996" w:rsidP="00B70F29">
            <w:pPr>
              <w:pStyle w:val="a3"/>
              <w:spacing w:before="0" w:beforeAutospacing="0" w:after="0" w:afterAutospacing="0"/>
              <w:rPr>
                <w:rFonts w:eastAsiaTheme="minorHAnsi"/>
                <w:color w:val="000000"/>
                <w:sz w:val="22"/>
                <w:szCs w:val="22"/>
              </w:rPr>
            </w:pPr>
            <w:hyperlink r:id="rId7" w:history="1">
              <w:r w:rsidRPr="00704115">
                <w:rPr>
                  <w:rStyle w:val="a4"/>
                  <w:sz w:val="22"/>
                  <w:szCs w:val="22"/>
                </w:rPr>
                <w:t>https://openedu.ru/course/</w:t>
              </w:r>
            </w:hyperlink>
          </w:p>
        </w:tc>
        <w:tc>
          <w:tcPr>
            <w:tcW w:w="5924" w:type="dxa"/>
          </w:tcPr>
          <w:p w:rsidR="00411996" w:rsidRPr="00704115" w:rsidRDefault="00411996" w:rsidP="00411996">
            <w:pPr>
              <w:shd w:val="clear" w:color="auto" w:fill="FFFFFF"/>
              <w:spacing w:after="0" w:line="240" w:lineRule="auto"/>
              <w:rPr>
                <w:rFonts w:ascii="Times New Roman" w:eastAsia="Times New Roman" w:hAnsi="Times New Roman"/>
                <w:color w:val="000000"/>
                <w:lang w:eastAsia="ru-RU"/>
              </w:rPr>
            </w:pPr>
            <w:r w:rsidRPr="00704115">
              <w:rPr>
                <w:rFonts w:ascii="Times New Roman" w:eastAsia="Times New Roman" w:hAnsi="Times New Roman"/>
                <w:color w:val="000000"/>
                <w:lang w:eastAsia="ru-RU"/>
              </w:rPr>
              <w:t xml:space="preserve"> «Открытое образование» - российский аналог, ведущие вузы России при поддержке </w:t>
            </w:r>
            <w:proofErr w:type="spellStart"/>
            <w:r w:rsidRPr="00704115">
              <w:rPr>
                <w:rFonts w:ascii="Times New Roman" w:eastAsia="Times New Roman" w:hAnsi="Times New Roman"/>
                <w:color w:val="000000"/>
                <w:lang w:eastAsia="ru-RU"/>
              </w:rPr>
              <w:t>Минобрнауки</w:t>
            </w:r>
            <w:proofErr w:type="spellEnd"/>
            <w:r w:rsidRPr="00704115">
              <w:rPr>
                <w:rFonts w:ascii="Times New Roman" w:eastAsia="Times New Roman" w:hAnsi="Times New Roman"/>
                <w:color w:val="000000"/>
                <w:lang w:eastAsia="ru-RU"/>
              </w:rPr>
              <w:t xml:space="preserve"> России подготовили уже более 300 курсов.</w:t>
            </w:r>
          </w:p>
          <w:p w:rsidR="00411996" w:rsidRPr="00704115" w:rsidRDefault="00411996" w:rsidP="00B70F29">
            <w:pPr>
              <w:pStyle w:val="a3"/>
              <w:spacing w:before="0" w:beforeAutospacing="0" w:after="0" w:afterAutospacing="0"/>
              <w:rPr>
                <w:rFonts w:eastAsiaTheme="minorHAnsi"/>
                <w:color w:val="000000"/>
                <w:sz w:val="22"/>
                <w:szCs w:val="22"/>
              </w:rPr>
            </w:pPr>
          </w:p>
        </w:tc>
      </w:tr>
      <w:tr w:rsidR="00EA2C17" w:rsidRPr="00704115" w:rsidTr="00411996">
        <w:tc>
          <w:tcPr>
            <w:tcW w:w="562" w:type="dxa"/>
          </w:tcPr>
          <w:p w:rsidR="00411996" w:rsidRPr="00704115" w:rsidRDefault="00704115"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lastRenderedPageBreak/>
              <w:t>3</w:t>
            </w:r>
          </w:p>
        </w:tc>
        <w:tc>
          <w:tcPr>
            <w:tcW w:w="2723" w:type="dxa"/>
          </w:tcPr>
          <w:p w:rsidR="00411996" w:rsidRPr="00704115" w:rsidRDefault="00411996" w:rsidP="00B70F29">
            <w:pPr>
              <w:pStyle w:val="a3"/>
              <w:spacing w:before="0" w:beforeAutospacing="0" w:after="0" w:afterAutospacing="0"/>
              <w:rPr>
                <w:rFonts w:eastAsiaTheme="minorHAnsi"/>
                <w:color w:val="000000"/>
                <w:sz w:val="22"/>
                <w:szCs w:val="22"/>
              </w:rPr>
            </w:pPr>
            <w:hyperlink r:id="rId8" w:history="1">
              <w:r w:rsidRPr="00704115">
                <w:rPr>
                  <w:rStyle w:val="a4"/>
                  <w:sz w:val="22"/>
                  <w:szCs w:val="22"/>
                </w:rPr>
                <w:t>https://welcome.stepik.org/ru</w:t>
              </w:r>
            </w:hyperlink>
          </w:p>
        </w:tc>
        <w:tc>
          <w:tcPr>
            <w:tcW w:w="5924" w:type="dxa"/>
          </w:tcPr>
          <w:p w:rsidR="00411996" w:rsidRPr="00704115" w:rsidRDefault="00411996" w:rsidP="00411996">
            <w:pPr>
              <w:shd w:val="clear" w:color="auto" w:fill="FFFFFF"/>
              <w:spacing w:after="0" w:line="240" w:lineRule="auto"/>
              <w:rPr>
                <w:rFonts w:ascii="Times New Roman" w:eastAsia="Times New Roman" w:hAnsi="Times New Roman"/>
                <w:color w:val="000000"/>
                <w:lang w:eastAsia="ru-RU"/>
              </w:rPr>
            </w:pPr>
            <w:r w:rsidRPr="00704115">
              <w:rPr>
                <w:rFonts w:ascii="Times New Roman" w:eastAsia="Times New Roman" w:hAnsi="Times New Roman"/>
                <w:color w:val="000000"/>
                <w:lang w:eastAsia="ru-RU"/>
              </w:rPr>
              <w:t>содержит много курсов по математике, программированию, по работе с компьютерными системами от компаний и отдельных авторов.</w:t>
            </w:r>
          </w:p>
          <w:p w:rsidR="00704115" w:rsidRPr="00704115" w:rsidRDefault="00704115" w:rsidP="00411996">
            <w:pPr>
              <w:shd w:val="clear" w:color="auto" w:fill="FFFFFF"/>
              <w:spacing w:after="0" w:line="240" w:lineRule="auto"/>
              <w:rPr>
                <w:rFonts w:ascii="Times New Roman" w:eastAsia="Times New Roman" w:hAnsi="Times New Roman"/>
                <w:color w:val="000000"/>
                <w:lang w:eastAsia="ru-RU"/>
              </w:rPr>
            </w:pPr>
            <w:r w:rsidRPr="00704115">
              <w:rPr>
                <w:rFonts w:ascii="Times New Roman" w:hAnsi="Times New Roman"/>
                <w:color w:val="000000"/>
                <w:shd w:val="clear" w:color="auto" w:fill="FFFFFF"/>
              </w:rPr>
              <w:t>«Молекулярная биология и генетика», «Археология фольклора: мифологические мотивы на карте мира», «Компьютерная графика: основы», «Журналистика и </w:t>
            </w:r>
            <w:proofErr w:type="spellStart"/>
            <w:r w:rsidRPr="00704115">
              <w:rPr>
                <w:rFonts w:ascii="Times New Roman" w:hAnsi="Times New Roman"/>
                <w:color w:val="000000"/>
                <w:shd w:val="clear" w:color="auto" w:fill="FFFFFF"/>
              </w:rPr>
              <w:t>медиаграмотность</w:t>
            </w:r>
            <w:proofErr w:type="spellEnd"/>
            <w:r w:rsidRPr="00704115">
              <w:rPr>
                <w:rFonts w:ascii="Times New Roman" w:hAnsi="Times New Roman"/>
                <w:color w:val="000000"/>
                <w:shd w:val="clear" w:color="auto" w:fill="FFFFFF"/>
              </w:rPr>
              <w:t>» — на сайте образовательного ресурса Stepic.org тоже можно найти бесплатные курсы на любой вкус, хотя в основном ресурс всё-таки заточен на разного рода математику, работу с компьютерными системами, программирование, а ещё почему-то — цитологию и генетику.+ «</w:t>
            </w:r>
            <w:proofErr w:type="spellStart"/>
            <w:r w:rsidRPr="00704115">
              <w:rPr>
                <w:rFonts w:ascii="Times New Roman" w:hAnsi="Times New Roman"/>
                <w:color w:val="000000"/>
                <w:shd w:val="clear" w:color="auto" w:fill="FFFFFF"/>
              </w:rPr>
              <w:t>Стэпик</w:t>
            </w:r>
            <w:proofErr w:type="spellEnd"/>
            <w:r w:rsidRPr="00704115">
              <w:rPr>
                <w:rFonts w:ascii="Times New Roman" w:hAnsi="Times New Roman"/>
                <w:color w:val="000000"/>
                <w:shd w:val="clear" w:color="auto" w:fill="FFFFFF"/>
              </w:rPr>
              <w:t>», может, не такой занимательный, как другие платформы, зато он сотрудничает не только с учёными, но и с практическими специалистами: например, здесь можно найти лекцию сотрудников «Яндекса» или интернет-газеты «Бумага». А ещё здесь есть огромная база задач по разным (в основном опять же — математическим и компьютерным) дисциплинам.</w:t>
            </w:r>
            <w:r w:rsidRPr="00704115">
              <w:rPr>
                <w:rFonts w:ascii="Times New Roman" w:hAnsi="Times New Roman"/>
                <w:color w:val="000000"/>
              </w:rPr>
              <w:br/>
            </w:r>
          </w:p>
          <w:p w:rsidR="00411996" w:rsidRPr="00EA2C17" w:rsidRDefault="00704115" w:rsidP="00EA2C17">
            <w:pPr>
              <w:shd w:val="clear" w:color="auto" w:fill="FFFFFF"/>
              <w:spacing w:after="0" w:line="240" w:lineRule="auto"/>
              <w:rPr>
                <w:rFonts w:ascii="Times New Roman" w:eastAsia="Times New Roman" w:hAnsi="Times New Roman"/>
                <w:color w:val="000000"/>
                <w:lang w:eastAsia="ru-RU"/>
              </w:rPr>
            </w:pPr>
            <w:r w:rsidRPr="00704115">
              <w:rPr>
                <w:rFonts w:ascii="Times New Roman" w:hAnsi="Times New Roman"/>
                <w:noProof/>
                <w:lang w:eastAsia="ru-RU"/>
              </w:rPr>
              <w:drawing>
                <wp:inline distT="0" distB="0" distL="0" distR="0">
                  <wp:extent cx="3448050" cy="2347508"/>
                  <wp:effectExtent l="0" t="0" r="0" b="0"/>
                  <wp:docPr id="5" name="Рисунок 5" descr="http://www.factroom.ru/wp-content/uploads/2016/05/5-1-730x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actroom.ru/wp-content/uploads/2016/05/5-1-730x4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930" cy="2354235"/>
                          </a:xfrm>
                          <a:prstGeom prst="rect">
                            <a:avLst/>
                          </a:prstGeom>
                          <a:noFill/>
                          <a:ln>
                            <a:noFill/>
                          </a:ln>
                        </pic:spPr>
                      </pic:pic>
                    </a:graphicData>
                  </a:graphic>
                </wp:inline>
              </w:drawing>
            </w:r>
          </w:p>
        </w:tc>
      </w:tr>
      <w:tr w:rsidR="00EA2C17" w:rsidRPr="00704115" w:rsidTr="00411996">
        <w:tc>
          <w:tcPr>
            <w:tcW w:w="562" w:type="dxa"/>
          </w:tcPr>
          <w:p w:rsidR="00411996" w:rsidRPr="00704115" w:rsidRDefault="00704115"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t>4</w:t>
            </w:r>
          </w:p>
        </w:tc>
        <w:tc>
          <w:tcPr>
            <w:tcW w:w="2723" w:type="dxa"/>
          </w:tcPr>
          <w:p w:rsidR="00411996" w:rsidRPr="00704115" w:rsidRDefault="00411996" w:rsidP="00B70F29">
            <w:pPr>
              <w:pStyle w:val="a3"/>
              <w:spacing w:before="0" w:beforeAutospacing="0" w:after="0" w:afterAutospacing="0"/>
              <w:rPr>
                <w:rFonts w:eastAsiaTheme="minorHAnsi"/>
                <w:color w:val="000000"/>
                <w:sz w:val="22"/>
                <w:szCs w:val="22"/>
              </w:rPr>
            </w:pPr>
            <w:hyperlink r:id="rId10" w:history="1">
              <w:r w:rsidRPr="00704115">
                <w:rPr>
                  <w:rStyle w:val="a4"/>
                  <w:sz w:val="22"/>
                  <w:szCs w:val="22"/>
                </w:rPr>
                <w:t>https://universarium.org/</w:t>
              </w:r>
            </w:hyperlink>
          </w:p>
        </w:tc>
        <w:tc>
          <w:tcPr>
            <w:tcW w:w="5924" w:type="dxa"/>
          </w:tcPr>
          <w:p w:rsidR="00411996" w:rsidRPr="00704115" w:rsidRDefault="00411996" w:rsidP="00411996">
            <w:pPr>
              <w:shd w:val="clear" w:color="auto" w:fill="FFFFFF"/>
              <w:spacing w:after="0" w:line="240" w:lineRule="auto"/>
              <w:rPr>
                <w:rFonts w:ascii="Times New Roman" w:eastAsia="Times New Roman" w:hAnsi="Times New Roman"/>
                <w:color w:val="000000"/>
                <w:lang w:eastAsia="ru-RU"/>
              </w:rPr>
            </w:pPr>
            <w:r w:rsidRPr="00704115">
              <w:rPr>
                <w:rFonts w:ascii="Times New Roman" w:eastAsia="Times New Roman" w:hAnsi="Times New Roman"/>
                <w:color w:val="000000"/>
                <w:lang w:eastAsia="ru-RU"/>
              </w:rPr>
              <w:t>предлагает много курсов самой разной направленности. Есть курсы для детей, в том числе обучение играм, рисованию и мультипликации.</w:t>
            </w:r>
          </w:p>
          <w:p w:rsidR="00704115" w:rsidRPr="00704115" w:rsidRDefault="00704115" w:rsidP="00411996">
            <w:pPr>
              <w:shd w:val="clear" w:color="auto" w:fill="FFFFFF"/>
              <w:spacing w:after="0" w:line="240" w:lineRule="auto"/>
              <w:rPr>
                <w:rFonts w:ascii="Times New Roman" w:eastAsia="Times New Roman" w:hAnsi="Times New Roman"/>
                <w:color w:val="000000"/>
                <w:lang w:eastAsia="ru-RU"/>
              </w:rPr>
            </w:pPr>
            <w:r w:rsidRPr="00704115">
              <w:rPr>
                <w:rFonts w:ascii="Times New Roman" w:hAnsi="Times New Roman"/>
                <w:color w:val="000000"/>
                <w:shd w:val="clear" w:color="auto" w:fill="FFFFFF"/>
              </w:rPr>
              <w:t>«Мы учим учиться» — слоган ещё одной ведущей отечественной платформы: «</w:t>
            </w:r>
            <w:proofErr w:type="spellStart"/>
            <w:r w:rsidRPr="00704115">
              <w:rPr>
                <w:rFonts w:ascii="Times New Roman" w:hAnsi="Times New Roman"/>
                <w:color w:val="000000"/>
                <w:shd w:val="clear" w:color="auto" w:fill="FFFFFF"/>
              </w:rPr>
              <w:t>Универсариума</w:t>
            </w:r>
            <w:proofErr w:type="spellEnd"/>
            <w:r w:rsidRPr="00704115">
              <w:rPr>
                <w:rFonts w:ascii="Times New Roman" w:hAnsi="Times New Roman"/>
                <w:color w:val="000000"/>
                <w:shd w:val="clear" w:color="auto" w:fill="FFFFFF"/>
              </w:rPr>
              <w:t>», который в 2014 году стал победителем премии «Сделано в России» журнала «Сноб» в номинации «Образование». Как и «</w:t>
            </w:r>
            <w:proofErr w:type="spellStart"/>
            <w:r w:rsidRPr="00704115">
              <w:rPr>
                <w:rFonts w:ascii="Times New Roman" w:hAnsi="Times New Roman"/>
                <w:color w:val="000000"/>
                <w:shd w:val="clear" w:color="auto" w:fill="FFFFFF"/>
              </w:rPr>
              <w:t>Лекториум</w:t>
            </w:r>
            <w:proofErr w:type="spellEnd"/>
            <w:r w:rsidRPr="00704115">
              <w:rPr>
                <w:rFonts w:ascii="Times New Roman" w:hAnsi="Times New Roman"/>
                <w:color w:val="000000"/>
                <w:shd w:val="clear" w:color="auto" w:fill="FFFFFF"/>
              </w:rPr>
              <w:t>», эта платформа — бесплатная и работает по технологии массовых открытых онлайн-курсов. В отличие от «</w:t>
            </w:r>
            <w:proofErr w:type="spellStart"/>
            <w:r w:rsidRPr="00704115">
              <w:rPr>
                <w:rFonts w:ascii="Times New Roman" w:hAnsi="Times New Roman"/>
                <w:color w:val="000000"/>
                <w:shd w:val="clear" w:color="auto" w:fill="FFFFFF"/>
              </w:rPr>
              <w:t>Лекториума</w:t>
            </w:r>
            <w:proofErr w:type="spellEnd"/>
            <w:r w:rsidRPr="00704115">
              <w:rPr>
                <w:rFonts w:ascii="Times New Roman" w:hAnsi="Times New Roman"/>
                <w:color w:val="000000"/>
                <w:shd w:val="clear" w:color="auto" w:fill="FFFFFF"/>
              </w:rPr>
              <w:t>», здесь гораздо больше курсов самой разной направленности: космос, дизайн, менеджмент, культурология, ядерная физика, макроэкономика и многое другое. Можно выбирать курсы «по темам и интересам», читать краткие описания и записываться на понравившийся курс в ожидании старта — всё почти как на </w:t>
            </w:r>
            <w:proofErr w:type="spellStart"/>
            <w:r w:rsidRPr="00704115">
              <w:rPr>
                <w:rFonts w:ascii="Times New Roman" w:hAnsi="Times New Roman"/>
                <w:color w:val="000000"/>
                <w:shd w:val="clear" w:color="auto" w:fill="FFFFFF"/>
              </w:rPr>
              <w:t>Coursera</w:t>
            </w:r>
            <w:proofErr w:type="spellEnd"/>
            <w:r w:rsidRPr="00704115">
              <w:rPr>
                <w:rFonts w:ascii="Times New Roman" w:hAnsi="Times New Roman"/>
                <w:color w:val="000000"/>
                <w:shd w:val="clear" w:color="auto" w:fill="FFFFFF"/>
              </w:rPr>
              <w:t>. Ценное отличие «</w:t>
            </w:r>
            <w:proofErr w:type="spellStart"/>
            <w:r w:rsidRPr="00704115">
              <w:rPr>
                <w:rFonts w:ascii="Times New Roman" w:hAnsi="Times New Roman"/>
                <w:color w:val="000000"/>
                <w:shd w:val="clear" w:color="auto" w:fill="FFFFFF"/>
              </w:rPr>
              <w:t>Универсариума</w:t>
            </w:r>
            <w:proofErr w:type="spellEnd"/>
            <w:r w:rsidRPr="00704115">
              <w:rPr>
                <w:rFonts w:ascii="Times New Roman" w:hAnsi="Times New Roman"/>
                <w:color w:val="000000"/>
                <w:shd w:val="clear" w:color="auto" w:fill="FFFFFF"/>
              </w:rPr>
              <w:t>» от западных коллег — в том, что здесь есть не только обычные курсы, но и курсы для детей и родителей, в том числе обучение играм, рисованию и мультипликации</w:t>
            </w:r>
          </w:p>
          <w:p w:rsidR="00704115" w:rsidRPr="00704115" w:rsidRDefault="00704115" w:rsidP="00411996">
            <w:pPr>
              <w:shd w:val="clear" w:color="auto" w:fill="FFFFFF"/>
              <w:spacing w:after="0" w:line="240" w:lineRule="auto"/>
              <w:rPr>
                <w:rFonts w:ascii="Times New Roman" w:eastAsia="Times New Roman" w:hAnsi="Times New Roman"/>
                <w:color w:val="000000"/>
                <w:lang w:eastAsia="ru-RU"/>
              </w:rPr>
            </w:pPr>
            <w:r w:rsidRPr="00704115">
              <w:rPr>
                <w:rFonts w:ascii="Times New Roman" w:hAnsi="Times New Roman"/>
                <w:noProof/>
                <w:lang w:eastAsia="ru-RU"/>
              </w:rPr>
              <w:lastRenderedPageBreak/>
              <w:drawing>
                <wp:inline distT="0" distB="0" distL="0" distR="0">
                  <wp:extent cx="3476625" cy="2366963"/>
                  <wp:effectExtent l="0" t="0" r="0" b="0"/>
                  <wp:docPr id="4" name="Рисунок 4" descr="http://www.factroom.ru/wp-content/uploads/2016/05/4-1-730x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actroom.ru/wp-content/uploads/2016/05/4-1-730x49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351" cy="2375627"/>
                          </a:xfrm>
                          <a:prstGeom prst="rect">
                            <a:avLst/>
                          </a:prstGeom>
                          <a:noFill/>
                          <a:ln>
                            <a:noFill/>
                          </a:ln>
                        </pic:spPr>
                      </pic:pic>
                    </a:graphicData>
                  </a:graphic>
                </wp:inline>
              </w:drawing>
            </w:r>
          </w:p>
          <w:p w:rsidR="00411996" w:rsidRPr="00704115" w:rsidRDefault="00411996" w:rsidP="00B70F29">
            <w:pPr>
              <w:pStyle w:val="a3"/>
              <w:spacing w:before="0" w:beforeAutospacing="0" w:after="0" w:afterAutospacing="0"/>
              <w:rPr>
                <w:rFonts w:eastAsiaTheme="minorHAnsi"/>
                <w:color w:val="000000"/>
                <w:sz w:val="22"/>
                <w:szCs w:val="22"/>
              </w:rPr>
            </w:pPr>
          </w:p>
        </w:tc>
      </w:tr>
      <w:tr w:rsidR="00EA2C17" w:rsidRPr="00704115" w:rsidTr="00411996">
        <w:tc>
          <w:tcPr>
            <w:tcW w:w="562" w:type="dxa"/>
          </w:tcPr>
          <w:p w:rsidR="00411996" w:rsidRPr="00704115" w:rsidRDefault="00704115"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lastRenderedPageBreak/>
              <w:t>5</w:t>
            </w:r>
          </w:p>
        </w:tc>
        <w:tc>
          <w:tcPr>
            <w:tcW w:w="2723" w:type="dxa"/>
          </w:tcPr>
          <w:p w:rsidR="00411996" w:rsidRPr="00704115" w:rsidRDefault="00411996" w:rsidP="00B70F29">
            <w:pPr>
              <w:pStyle w:val="a3"/>
              <w:spacing w:before="0" w:beforeAutospacing="0" w:after="0" w:afterAutospacing="0"/>
              <w:rPr>
                <w:rFonts w:eastAsiaTheme="minorHAnsi"/>
                <w:color w:val="000000"/>
                <w:sz w:val="22"/>
                <w:szCs w:val="22"/>
              </w:rPr>
            </w:pPr>
            <w:hyperlink r:id="rId12" w:history="1">
              <w:r w:rsidRPr="00704115">
                <w:rPr>
                  <w:rStyle w:val="a4"/>
                  <w:sz w:val="22"/>
                  <w:szCs w:val="22"/>
                </w:rPr>
                <w:t>https://www.lektorium.tv/</w:t>
              </w:r>
            </w:hyperlink>
          </w:p>
        </w:tc>
        <w:tc>
          <w:tcPr>
            <w:tcW w:w="5924" w:type="dxa"/>
          </w:tcPr>
          <w:p w:rsidR="00411996" w:rsidRPr="00704115" w:rsidRDefault="00411996" w:rsidP="00411996">
            <w:pPr>
              <w:shd w:val="clear" w:color="auto" w:fill="FFFFFF"/>
              <w:spacing w:after="0" w:line="240" w:lineRule="auto"/>
              <w:rPr>
                <w:rFonts w:ascii="Times New Roman" w:eastAsia="Times New Roman" w:hAnsi="Times New Roman"/>
                <w:color w:val="000000"/>
                <w:lang w:eastAsia="ru-RU"/>
              </w:rPr>
            </w:pPr>
            <w:r w:rsidRPr="00704115">
              <w:rPr>
                <w:rFonts w:ascii="Times New Roman" w:eastAsia="Times New Roman" w:hAnsi="Times New Roman"/>
                <w:color w:val="000000"/>
                <w:lang w:eastAsia="ru-RU"/>
              </w:rPr>
              <w:t xml:space="preserve">Имеет огромную </w:t>
            </w:r>
            <w:proofErr w:type="spellStart"/>
            <w:r w:rsidRPr="00704115">
              <w:rPr>
                <w:rFonts w:ascii="Times New Roman" w:eastAsia="Times New Roman" w:hAnsi="Times New Roman"/>
                <w:color w:val="000000"/>
                <w:lang w:eastAsia="ru-RU"/>
              </w:rPr>
              <w:t>медиатеку</w:t>
            </w:r>
            <w:proofErr w:type="spellEnd"/>
            <w:r w:rsidRPr="00704115">
              <w:rPr>
                <w:rFonts w:ascii="Times New Roman" w:eastAsia="Times New Roman" w:hAnsi="Times New Roman"/>
                <w:color w:val="000000"/>
                <w:lang w:eastAsia="ru-RU"/>
              </w:rPr>
              <w:t xml:space="preserve"> с интересными </w:t>
            </w:r>
            <w:proofErr w:type="spellStart"/>
            <w:r w:rsidRPr="00704115">
              <w:rPr>
                <w:rFonts w:ascii="Times New Roman" w:eastAsia="Times New Roman" w:hAnsi="Times New Roman"/>
                <w:color w:val="000000"/>
                <w:lang w:eastAsia="ru-RU"/>
              </w:rPr>
              <w:t>видеолекциями</w:t>
            </w:r>
            <w:proofErr w:type="spellEnd"/>
            <w:r w:rsidRPr="00704115">
              <w:rPr>
                <w:rFonts w:ascii="Times New Roman" w:eastAsia="Times New Roman" w:hAnsi="Times New Roman"/>
                <w:color w:val="000000"/>
                <w:lang w:eastAsia="ru-RU"/>
              </w:rPr>
              <w:t xml:space="preserve"> от ведущих преподавателей вузов России и собственные онлайн-курсы.</w:t>
            </w:r>
          </w:p>
          <w:p w:rsidR="00704115" w:rsidRPr="00704115" w:rsidRDefault="00704115" w:rsidP="00EA2C17">
            <w:pPr>
              <w:pStyle w:val="a3"/>
              <w:shd w:val="clear" w:color="auto" w:fill="FFFFFF"/>
              <w:spacing w:before="0" w:beforeAutospacing="0" w:after="0" w:afterAutospacing="0"/>
              <w:rPr>
                <w:color w:val="000000"/>
                <w:sz w:val="22"/>
                <w:szCs w:val="22"/>
              </w:rPr>
            </w:pPr>
            <w:r w:rsidRPr="00704115">
              <w:rPr>
                <w:color w:val="000000"/>
                <w:sz w:val="22"/>
                <w:szCs w:val="22"/>
                <w:shd w:val="clear" w:color="auto" w:fill="FFFFFF"/>
              </w:rPr>
              <w:t xml:space="preserve">Академический образовательный проект, </w:t>
            </w:r>
            <w:proofErr w:type="spellStart"/>
            <w:r w:rsidRPr="00704115">
              <w:rPr>
                <w:color w:val="000000"/>
                <w:sz w:val="22"/>
                <w:szCs w:val="22"/>
                <w:shd w:val="clear" w:color="auto" w:fill="FFFFFF"/>
              </w:rPr>
              <w:t>сочатающий</w:t>
            </w:r>
            <w:proofErr w:type="spellEnd"/>
            <w:r w:rsidRPr="00704115">
              <w:rPr>
                <w:color w:val="000000"/>
                <w:sz w:val="22"/>
                <w:szCs w:val="22"/>
                <w:shd w:val="clear" w:color="auto" w:fill="FFFFFF"/>
              </w:rPr>
              <w:t xml:space="preserve"> в себе два направления: огромную </w:t>
            </w:r>
            <w:proofErr w:type="spellStart"/>
            <w:r w:rsidRPr="00704115">
              <w:rPr>
                <w:color w:val="000000"/>
                <w:sz w:val="22"/>
                <w:szCs w:val="22"/>
                <w:shd w:val="clear" w:color="auto" w:fill="FFFFFF"/>
              </w:rPr>
              <w:t>медиатеку</w:t>
            </w:r>
            <w:proofErr w:type="spellEnd"/>
            <w:r w:rsidRPr="00704115">
              <w:rPr>
                <w:color w:val="000000"/>
                <w:sz w:val="22"/>
                <w:szCs w:val="22"/>
                <w:shd w:val="clear" w:color="auto" w:fill="FFFFFF"/>
              </w:rPr>
              <w:t xml:space="preserve">, где полно интересных </w:t>
            </w:r>
            <w:proofErr w:type="spellStart"/>
            <w:r w:rsidRPr="00704115">
              <w:rPr>
                <w:color w:val="000000"/>
                <w:sz w:val="22"/>
                <w:szCs w:val="22"/>
                <w:shd w:val="clear" w:color="auto" w:fill="FFFFFF"/>
              </w:rPr>
              <w:t>видеолекций</w:t>
            </w:r>
            <w:proofErr w:type="spellEnd"/>
            <w:r w:rsidRPr="00704115">
              <w:rPr>
                <w:color w:val="000000"/>
                <w:sz w:val="22"/>
                <w:szCs w:val="22"/>
                <w:shd w:val="clear" w:color="auto" w:fill="FFFFFF"/>
              </w:rPr>
              <w:t xml:space="preserve"> от ведущих преподавателей вузов России, и собственные онлайн-курсы. Например, здесь есть романтический курс «Петербургские перекрёстки» — литературные прогулки по Санкт-Петербургу, где можно узнать о «городе на Неве» Бродского и Блока, «Медном всаднике» Пушкина и «маленьком человеке» Достоевского. А есть практичный в исторической перспективе курс «Теории денег. От ракушки до </w:t>
            </w:r>
            <w:proofErr w:type="spellStart"/>
            <w:r w:rsidRPr="00704115">
              <w:rPr>
                <w:color w:val="000000"/>
                <w:sz w:val="22"/>
                <w:szCs w:val="22"/>
                <w:shd w:val="clear" w:color="auto" w:fill="FFFFFF"/>
              </w:rPr>
              <w:t>биткоина</w:t>
            </w:r>
            <w:proofErr w:type="spellEnd"/>
            <w:r w:rsidRPr="00704115">
              <w:rPr>
                <w:color w:val="000000"/>
                <w:sz w:val="22"/>
                <w:szCs w:val="22"/>
                <w:shd w:val="clear" w:color="auto" w:fill="FFFFFF"/>
              </w:rPr>
              <w:t xml:space="preserve">» или, например, интригующий «Бионика. </w:t>
            </w:r>
            <w:proofErr w:type="spellStart"/>
            <w:r w:rsidRPr="00704115">
              <w:rPr>
                <w:color w:val="000000"/>
                <w:sz w:val="22"/>
                <w:szCs w:val="22"/>
                <w:shd w:val="clear" w:color="auto" w:fill="FFFFFF"/>
              </w:rPr>
              <w:t>Нанокиборги</w:t>
            </w:r>
            <w:proofErr w:type="spellEnd"/>
            <w:r w:rsidRPr="00704115">
              <w:rPr>
                <w:color w:val="000000"/>
                <w:sz w:val="22"/>
                <w:szCs w:val="22"/>
                <w:shd w:val="clear" w:color="auto" w:fill="FFFFFF"/>
              </w:rPr>
              <w:t>». Лекции о языках программирования, геометрии и базах данных, курсы о теории вероятности и инженерии… Особенной популярностью в последнее время почему-то пользуется «Небесная механика», где можно получить базовые знания о законах движения небесных тел, а потом перейти к проблемам современной физики и космологии.</w:t>
            </w:r>
          </w:p>
          <w:p w:rsidR="00704115" w:rsidRPr="00704115" w:rsidRDefault="00704115" w:rsidP="00411996">
            <w:pPr>
              <w:shd w:val="clear" w:color="auto" w:fill="FFFFFF"/>
              <w:spacing w:after="0" w:line="240" w:lineRule="auto"/>
              <w:rPr>
                <w:rFonts w:ascii="Times New Roman" w:eastAsia="Times New Roman" w:hAnsi="Times New Roman"/>
                <w:color w:val="000000"/>
                <w:lang w:eastAsia="ru-RU"/>
              </w:rPr>
            </w:pPr>
            <w:r w:rsidRPr="00704115">
              <w:rPr>
                <w:rFonts w:ascii="Times New Roman" w:hAnsi="Times New Roman"/>
                <w:noProof/>
                <w:lang w:eastAsia="ru-RU"/>
              </w:rPr>
              <w:drawing>
                <wp:inline distT="0" distB="0" distL="0" distR="0">
                  <wp:extent cx="3286125" cy="2237266"/>
                  <wp:effectExtent l="0" t="0" r="0" b="0"/>
                  <wp:docPr id="3" name="Рисунок 3" descr="http://www.factroom.ru/wp-content/uploads/2016/05/3-1-730x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actroom.ru/wp-content/uploads/2016/05/3-1-730x49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7622" cy="2245094"/>
                          </a:xfrm>
                          <a:prstGeom prst="rect">
                            <a:avLst/>
                          </a:prstGeom>
                          <a:noFill/>
                          <a:ln>
                            <a:noFill/>
                          </a:ln>
                        </pic:spPr>
                      </pic:pic>
                    </a:graphicData>
                  </a:graphic>
                </wp:inline>
              </w:drawing>
            </w:r>
          </w:p>
          <w:p w:rsidR="00411996" w:rsidRPr="00704115" w:rsidRDefault="00411996" w:rsidP="00B70F29">
            <w:pPr>
              <w:pStyle w:val="a3"/>
              <w:spacing w:before="0" w:beforeAutospacing="0" w:after="0" w:afterAutospacing="0"/>
              <w:rPr>
                <w:rFonts w:eastAsiaTheme="minorHAnsi"/>
                <w:color w:val="000000"/>
                <w:sz w:val="22"/>
                <w:szCs w:val="22"/>
              </w:rPr>
            </w:pPr>
          </w:p>
        </w:tc>
      </w:tr>
      <w:tr w:rsidR="00EA2C17" w:rsidRPr="00704115" w:rsidTr="00411996">
        <w:tc>
          <w:tcPr>
            <w:tcW w:w="562" w:type="dxa"/>
          </w:tcPr>
          <w:p w:rsidR="00411996" w:rsidRPr="00704115" w:rsidRDefault="00704115"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t>6</w:t>
            </w:r>
          </w:p>
        </w:tc>
        <w:tc>
          <w:tcPr>
            <w:tcW w:w="2723" w:type="dxa"/>
          </w:tcPr>
          <w:p w:rsidR="00411996" w:rsidRPr="00704115" w:rsidRDefault="00411996" w:rsidP="00B70F29">
            <w:pPr>
              <w:pStyle w:val="a3"/>
              <w:spacing w:before="0" w:beforeAutospacing="0" w:after="0" w:afterAutospacing="0"/>
              <w:rPr>
                <w:rFonts w:eastAsiaTheme="minorHAnsi"/>
                <w:color w:val="000000"/>
                <w:sz w:val="22"/>
                <w:szCs w:val="22"/>
              </w:rPr>
            </w:pPr>
            <w:hyperlink r:id="rId14" w:history="1">
              <w:r w:rsidRPr="00704115">
                <w:rPr>
                  <w:rStyle w:val="a4"/>
                  <w:sz w:val="22"/>
                  <w:szCs w:val="22"/>
                </w:rPr>
                <w:t>https://www.intuit.ru/</w:t>
              </w:r>
            </w:hyperlink>
          </w:p>
        </w:tc>
        <w:tc>
          <w:tcPr>
            <w:tcW w:w="5924" w:type="dxa"/>
          </w:tcPr>
          <w:p w:rsidR="00411996" w:rsidRPr="00704115" w:rsidRDefault="00411996" w:rsidP="00411996">
            <w:pPr>
              <w:shd w:val="clear" w:color="auto" w:fill="FFFFFF"/>
              <w:spacing w:after="0" w:line="240" w:lineRule="auto"/>
              <w:rPr>
                <w:rFonts w:ascii="Times New Roman" w:eastAsia="Times New Roman" w:hAnsi="Times New Roman"/>
                <w:color w:val="000000"/>
                <w:lang w:eastAsia="ru-RU"/>
              </w:rPr>
            </w:pPr>
            <w:r w:rsidRPr="00704115">
              <w:rPr>
                <w:rFonts w:ascii="Times New Roman" w:eastAsia="Times New Roman" w:hAnsi="Times New Roman"/>
                <w:color w:val="000000"/>
                <w:lang w:eastAsia="ru-RU"/>
              </w:rPr>
              <w:t xml:space="preserve"> Национальный открытый университет. Специализация: IT, робототехника, гуманитарные науки. В подготовке курсов участвуют преподаватели вузов и специалисты </w:t>
            </w:r>
            <w:proofErr w:type="spellStart"/>
            <w:r w:rsidRPr="00704115">
              <w:rPr>
                <w:rFonts w:ascii="Times New Roman" w:eastAsia="Times New Roman" w:hAnsi="Times New Roman"/>
                <w:color w:val="000000"/>
                <w:lang w:eastAsia="ru-RU"/>
              </w:rPr>
              <w:t>Intel</w:t>
            </w:r>
            <w:proofErr w:type="spellEnd"/>
            <w:r w:rsidRPr="00704115">
              <w:rPr>
                <w:rFonts w:ascii="Times New Roman" w:eastAsia="Times New Roman" w:hAnsi="Times New Roman"/>
                <w:color w:val="000000"/>
                <w:lang w:eastAsia="ru-RU"/>
              </w:rPr>
              <w:t xml:space="preserve">, Mail.ru, </w:t>
            </w:r>
            <w:proofErr w:type="spellStart"/>
            <w:r w:rsidRPr="00704115">
              <w:rPr>
                <w:rFonts w:ascii="Times New Roman" w:eastAsia="Times New Roman" w:hAnsi="Times New Roman"/>
                <w:color w:val="000000"/>
                <w:lang w:eastAsia="ru-RU"/>
              </w:rPr>
              <w:t>Yandex</w:t>
            </w:r>
            <w:proofErr w:type="spellEnd"/>
            <w:r w:rsidRPr="00704115">
              <w:rPr>
                <w:rFonts w:ascii="Times New Roman" w:eastAsia="Times New Roman" w:hAnsi="Times New Roman"/>
                <w:color w:val="000000"/>
                <w:lang w:eastAsia="ru-RU"/>
              </w:rPr>
              <w:t>.</w:t>
            </w:r>
          </w:p>
          <w:p w:rsidR="00411996" w:rsidRPr="00704115" w:rsidRDefault="00411996" w:rsidP="00B70F29">
            <w:pPr>
              <w:pStyle w:val="a3"/>
              <w:spacing w:before="0" w:beforeAutospacing="0" w:after="0" w:afterAutospacing="0"/>
              <w:rPr>
                <w:rFonts w:eastAsiaTheme="minorHAnsi"/>
                <w:color w:val="000000"/>
                <w:sz w:val="22"/>
                <w:szCs w:val="22"/>
              </w:rPr>
            </w:pPr>
          </w:p>
        </w:tc>
      </w:tr>
      <w:tr w:rsidR="00EA2C17" w:rsidRPr="00704115" w:rsidTr="00411996">
        <w:tc>
          <w:tcPr>
            <w:tcW w:w="562" w:type="dxa"/>
          </w:tcPr>
          <w:p w:rsidR="00411996" w:rsidRPr="00704115" w:rsidRDefault="00704115"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lastRenderedPageBreak/>
              <w:t>7</w:t>
            </w:r>
          </w:p>
        </w:tc>
        <w:tc>
          <w:tcPr>
            <w:tcW w:w="2723" w:type="dxa"/>
          </w:tcPr>
          <w:p w:rsidR="00411996" w:rsidRPr="00704115" w:rsidRDefault="002E3422" w:rsidP="00B70F29">
            <w:pPr>
              <w:pStyle w:val="a3"/>
              <w:spacing w:before="0" w:beforeAutospacing="0" w:after="0" w:afterAutospacing="0"/>
              <w:rPr>
                <w:rFonts w:eastAsiaTheme="minorHAnsi"/>
                <w:color w:val="000000"/>
                <w:sz w:val="22"/>
                <w:szCs w:val="22"/>
              </w:rPr>
            </w:pPr>
            <w:hyperlink r:id="rId15" w:history="1">
              <w:r w:rsidRPr="00704115">
                <w:rPr>
                  <w:rStyle w:val="a4"/>
                  <w:sz w:val="22"/>
                  <w:szCs w:val="22"/>
                </w:rPr>
                <w:t>https://arzamas.academy/</w:t>
              </w:r>
            </w:hyperlink>
          </w:p>
        </w:tc>
        <w:tc>
          <w:tcPr>
            <w:tcW w:w="5924" w:type="dxa"/>
          </w:tcPr>
          <w:p w:rsidR="00411996" w:rsidRPr="00704115" w:rsidRDefault="00704115" w:rsidP="00704115">
            <w:pPr>
              <w:pStyle w:val="a3"/>
              <w:spacing w:before="0" w:beforeAutospacing="0" w:after="0" w:afterAutospacing="0"/>
              <w:rPr>
                <w:rFonts w:eastAsiaTheme="minorHAnsi"/>
                <w:color w:val="000000"/>
                <w:sz w:val="22"/>
                <w:szCs w:val="22"/>
              </w:rPr>
            </w:pPr>
            <w:r w:rsidRPr="00704115">
              <w:rPr>
                <w:color w:val="000000"/>
                <w:sz w:val="22"/>
                <w:szCs w:val="22"/>
                <w:shd w:val="clear" w:color="auto" w:fill="FFFFFF"/>
              </w:rPr>
              <w:t xml:space="preserve">«Представьте, что вы записались в идеальный университет, бесплатный при этом, и каждую неделю вам предлагается новый факультет — или, точнее будет сказать, кафедра», — рассказывает один из основателей «Арзамаса», бывший главный редактор журнала «Большой город» Филипп </w:t>
            </w:r>
            <w:proofErr w:type="spellStart"/>
            <w:r w:rsidRPr="00704115">
              <w:rPr>
                <w:color w:val="000000"/>
                <w:sz w:val="22"/>
                <w:szCs w:val="22"/>
                <w:shd w:val="clear" w:color="auto" w:fill="FFFFFF"/>
              </w:rPr>
              <w:t>Дзядко</w:t>
            </w:r>
            <w:proofErr w:type="spellEnd"/>
            <w:r w:rsidRPr="00704115">
              <w:rPr>
                <w:color w:val="000000"/>
                <w:sz w:val="22"/>
                <w:szCs w:val="22"/>
                <w:shd w:val="clear" w:color="auto" w:fill="FFFFFF"/>
              </w:rPr>
              <w:t xml:space="preserve">. Этот отечественный просветительский проект посвящён гуманитарному знанию и состоит из тематических курсов, которые выходят каждую неделю. Каждый курс от «Арзамаса» — это всестороннее и крайне </w:t>
            </w:r>
            <w:proofErr w:type="gramStart"/>
            <w:r w:rsidRPr="00704115">
              <w:rPr>
                <w:color w:val="000000"/>
                <w:sz w:val="22"/>
                <w:szCs w:val="22"/>
                <w:shd w:val="clear" w:color="auto" w:fill="FFFFFF"/>
              </w:rPr>
              <w:t>не скучное</w:t>
            </w:r>
            <w:proofErr w:type="gramEnd"/>
            <w:r w:rsidRPr="00704115">
              <w:rPr>
                <w:color w:val="000000"/>
                <w:sz w:val="22"/>
                <w:szCs w:val="22"/>
                <w:shd w:val="clear" w:color="auto" w:fill="FFFFFF"/>
              </w:rPr>
              <w:t xml:space="preserve"> погружение в какую-нибудь неожиданную тему, с дополнительными текстами, видео, картинками и остроумными тестами в духе «Кто вы из героев русских былин?». «Арзамас» стремится удивлять, давать пищу для ума и новые поводы для беседы, поэтому никаких экзаменов и сертификатов здесь нет. Лекции читают лучшие учёные России (умеющие, что немаловажно, рассказывать о своём предмете увлекательно), а материалы составляют талантливые журналисты, культурологи, искусствоведы и другие горящие идеей просвещения специалисты.</w:t>
            </w:r>
            <w:r w:rsidRPr="00704115">
              <w:rPr>
                <w:color w:val="000000"/>
                <w:sz w:val="22"/>
                <w:szCs w:val="22"/>
              </w:rPr>
              <w:br/>
            </w:r>
            <w:r w:rsidRPr="00704115">
              <w:rPr>
                <w:color w:val="000000"/>
                <w:sz w:val="22"/>
                <w:szCs w:val="22"/>
              </w:rPr>
              <w:br/>
            </w:r>
            <w:r w:rsidR="002E3422" w:rsidRPr="00704115">
              <w:rPr>
                <w:noProof/>
                <w:sz w:val="22"/>
                <w:szCs w:val="22"/>
              </w:rPr>
              <w:drawing>
                <wp:inline distT="0" distB="0" distL="0" distR="0">
                  <wp:extent cx="3276600" cy="2230781"/>
                  <wp:effectExtent l="0" t="0" r="0" b="0"/>
                  <wp:docPr id="2" name="Рисунок 2" descr="http://www.factroom.ru/wp-content/uploads/2016/05/2-2-730x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actroom.ru/wp-content/uploads/2016/05/2-2-730x49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1410" cy="2240864"/>
                          </a:xfrm>
                          <a:prstGeom prst="rect">
                            <a:avLst/>
                          </a:prstGeom>
                          <a:noFill/>
                          <a:ln>
                            <a:noFill/>
                          </a:ln>
                        </pic:spPr>
                      </pic:pic>
                    </a:graphicData>
                  </a:graphic>
                </wp:inline>
              </w:drawing>
            </w:r>
          </w:p>
        </w:tc>
      </w:tr>
      <w:tr w:rsidR="00704115" w:rsidRPr="00704115" w:rsidTr="00411996">
        <w:tc>
          <w:tcPr>
            <w:tcW w:w="562" w:type="dxa"/>
          </w:tcPr>
          <w:p w:rsidR="00704115" w:rsidRPr="00704115" w:rsidRDefault="00704115"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t>8</w:t>
            </w:r>
          </w:p>
        </w:tc>
        <w:tc>
          <w:tcPr>
            <w:tcW w:w="2723" w:type="dxa"/>
          </w:tcPr>
          <w:p w:rsidR="00704115" w:rsidRPr="00704115" w:rsidRDefault="00704115" w:rsidP="00B70F29">
            <w:pPr>
              <w:pStyle w:val="a3"/>
              <w:spacing w:before="0" w:beforeAutospacing="0" w:after="0" w:afterAutospacing="0"/>
              <w:rPr>
                <w:sz w:val="22"/>
                <w:szCs w:val="22"/>
              </w:rPr>
            </w:pPr>
            <w:hyperlink r:id="rId17" w:history="1">
              <w:r w:rsidRPr="00704115">
                <w:rPr>
                  <w:rStyle w:val="a4"/>
                  <w:sz w:val="22"/>
                  <w:szCs w:val="22"/>
                </w:rPr>
                <w:t>https://www.edx.org/</w:t>
              </w:r>
            </w:hyperlink>
          </w:p>
        </w:tc>
        <w:tc>
          <w:tcPr>
            <w:tcW w:w="5924" w:type="dxa"/>
          </w:tcPr>
          <w:p w:rsidR="00704115" w:rsidRPr="00704115" w:rsidRDefault="00704115" w:rsidP="00704115">
            <w:pPr>
              <w:pStyle w:val="a3"/>
              <w:spacing w:before="0" w:beforeAutospacing="0" w:after="0" w:afterAutospacing="0"/>
              <w:rPr>
                <w:color w:val="000000"/>
                <w:sz w:val="22"/>
                <w:szCs w:val="22"/>
                <w:shd w:val="clear" w:color="auto" w:fill="FFFFFF"/>
              </w:rPr>
            </w:pPr>
            <w:proofErr w:type="spellStart"/>
            <w:r w:rsidRPr="00704115">
              <w:rPr>
                <w:color w:val="000000"/>
                <w:sz w:val="22"/>
                <w:szCs w:val="22"/>
                <w:shd w:val="clear" w:color="auto" w:fill="FFFFFF"/>
              </w:rPr>
              <w:t>edX</w:t>
            </w:r>
            <w:proofErr w:type="spellEnd"/>
            <w:r w:rsidRPr="00704115">
              <w:rPr>
                <w:color w:val="000000"/>
                <w:sz w:val="22"/>
                <w:szCs w:val="22"/>
                <w:shd w:val="clear" w:color="auto" w:fill="FFFFFF"/>
              </w:rPr>
              <w:t xml:space="preserve"> сочетает в себе </w:t>
            </w:r>
            <w:proofErr w:type="spellStart"/>
            <w:r w:rsidRPr="00704115">
              <w:rPr>
                <w:color w:val="000000"/>
                <w:sz w:val="22"/>
                <w:szCs w:val="22"/>
                <w:shd w:val="clear" w:color="auto" w:fill="FFFFFF"/>
              </w:rPr>
              <w:t>видеолекции</w:t>
            </w:r>
            <w:proofErr w:type="spellEnd"/>
            <w:r w:rsidRPr="00704115">
              <w:rPr>
                <w:color w:val="000000"/>
                <w:sz w:val="22"/>
                <w:szCs w:val="22"/>
                <w:shd w:val="clear" w:color="auto" w:fill="FFFFFF"/>
              </w:rPr>
              <w:t xml:space="preserve">, чтение и самостоятельные здания, причём совершенно не ограничивает себя в темах и сферах знания. Самые популярные курсы ресурса на сегодняшний день (из тех, которые скоро стартуют) — «Введение в облачные технологии», «Введение в сталь», «Креативное решение задач и принятие решений». Судя по всему, свежий тренд в современном самостоятельном образовании — это научный подход к здоровому образу жизни. </w:t>
            </w:r>
            <w:proofErr w:type="spellStart"/>
            <w:r w:rsidRPr="00704115">
              <w:rPr>
                <w:color w:val="000000"/>
                <w:sz w:val="22"/>
                <w:szCs w:val="22"/>
                <w:shd w:val="clear" w:color="auto" w:fill="FFFFFF"/>
              </w:rPr>
              <w:t>edX</w:t>
            </w:r>
            <w:proofErr w:type="spellEnd"/>
            <w:r w:rsidRPr="00704115">
              <w:rPr>
                <w:color w:val="000000"/>
                <w:sz w:val="22"/>
                <w:szCs w:val="22"/>
                <w:shd w:val="clear" w:color="auto" w:fill="FFFFFF"/>
              </w:rPr>
              <w:t xml:space="preserve"> предлагает сразу два популярных курса: «Наука и кулинария» (от профессоров Гарварда!) и «Питание и здоровье». Оба курса ведут, разумеется, самые настоящие учёные, по итогам можно получить сертификат, так что о проблеме доверия, которую вызывают </w:t>
            </w:r>
            <w:proofErr w:type="spellStart"/>
            <w:r w:rsidRPr="00704115">
              <w:rPr>
                <w:color w:val="000000"/>
                <w:sz w:val="22"/>
                <w:szCs w:val="22"/>
                <w:shd w:val="clear" w:color="auto" w:fill="FFFFFF"/>
              </w:rPr>
              <w:t>видеоблоги</w:t>
            </w:r>
            <w:proofErr w:type="spellEnd"/>
            <w:r w:rsidRPr="00704115">
              <w:rPr>
                <w:color w:val="000000"/>
                <w:sz w:val="22"/>
                <w:szCs w:val="22"/>
                <w:shd w:val="clear" w:color="auto" w:fill="FFFFFF"/>
              </w:rPr>
              <w:t xml:space="preserve"> на </w:t>
            </w:r>
            <w:proofErr w:type="spellStart"/>
            <w:r w:rsidRPr="00704115">
              <w:rPr>
                <w:color w:val="000000"/>
                <w:sz w:val="22"/>
                <w:szCs w:val="22"/>
                <w:shd w:val="clear" w:color="auto" w:fill="FFFFFF"/>
              </w:rPr>
              <w:t>Youtube</w:t>
            </w:r>
            <w:proofErr w:type="spellEnd"/>
            <w:r w:rsidRPr="00704115">
              <w:rPr>
                <w:color w:val="000000"/>
                <w:sz w:val="22"/>
                <w:szCs w:val="22"/>
                <w:shd w:val="clear" w:color="auto" w:fill="FFFFFF"/>
              </w:rPr>
              <w:t xml:space="preserve">, можно не задумываться. Единственный недостаток </w:t>
            </w:r>
            <w:proofErr w:type="spellStart"/>
            <w:r w:rsidRPr="00704115">
              <w:rPr>
                <w:color w:val="000000"/>
                <w:sz w:val="22"/>
                <w:szCs w:val="22"/>
                <w:shd w:val="clear" w:color="auto" w:fill="FFFFFF"/>
              </w:rPr>
              <w:t>edX</w:t>
            </w:r>
            <w:proofErr w:type="spellEnd"/>
            <w:r w:rsidRPr="00704115">
              <w:rPr>
                <w:color w:val="000000"/>
                <w:sz w:val="22"/>
                <w:szCs w:val="22"/>
                <w:shd w:val="clear" w:color="auto" w:fill="FFFFFF"/>
              </w:rPr>
              <w:t xml:space="preserve"> — пожалуй, исключительная </w:t>
            </w:r>
            <w:proofErr w:type="spellStart"/>
            <w:r w:rsidRPr="00704115">
              <w:rPr>
                <w:color w:val="000000"/>
                <w:sz w:val="22"/>
                <w:szCs w:val="22"/>
                <w:shd w:val="clear" w:color="auto" w:fill="FFFFFF"/>
              </w:rPr>
              <w:t>англоязычность</w:t>
            </w:r>
            <w:proofErr w:type="spellEnd"/>
            <w:r w:rsidRPr="00704115">
              <w:rPr>
                <w:color w:val="000000"/>
                <w:sz w:val="22"/>
                <w:szCs w:val="22"/>
                <w:shd w:val="clear" w:color="auto" w:fill="FFFFFF"/>
              </w:rPr>
              <w:t xml:space="preserve"> (</w:t>
            </w:r>
            <w:proofErr w:type="spellStart"/>
            <w:r w:rsidRPr="00704115">
              <w:rPr>
                <w:color w:val="000000"/>
                <w:sz w:val="22"/>
                <w:szCs w:val="22"/>
                <w:shd w:val="clear" w:color="auto" w:fill="FFFFFF"/>
              </w:rPr>
              <w:t>Coursera</w:t>
            </w:r>
            <w:proofErr w:type="spellEnd"/>
            <w:r w:rsidRPr="00704115">
              <w:rPr>
                <w:color w:val="000000"/>
                <w:sz w:val="22"/>
                <w:szCs w:val="22"/>
                <w:shd w:val="clear" w:color="auto" w:fill="FFFFFF"/>
              </w:rPr>
              <w:t>, например, уже постепенно осваивают российские вузы). Но если у вас нет проблем с английским — не проходите мимо.</w:t>
            </w:r>
          </w:p>
          <w:p w:rsidR="00704115" w:rsidRPr="00704115" w:rsidRDefault="00704115" w:rsidP="00704115">
            <w:pPr>
              <w:pStyle w:val="a3"/>
              <w:spacing w:before="0" w:beforeAutospacing="0" w:after="0" w:afterAutospacing="0"/>
              <w:rPr>
                <w:color w:val="000000"/>
                <w:sz w:val="22"/>
                <w:szCs w:val="22"/>
                <w:shd w:val="clear" w:color="auto" w:fill="FFFFFF"/>
              </w:rPr>
            </w:pPr>
            <w:r w:rsidRPr="00704115">
              <w:rPr>
                <w:noProof/>
                <w:sz w:val="22"/>
                <w:szCs w:val="22"/>
              </w:rPr>
              <w:lastRenderedPageBreak/>
              <w:drawing>
                <wp:inline distT="0" distB="0" distL="0" distR="0">
                  <wp:extent cx="3181146" cy="2165794"/>
                  <wp:effectExtent l="0" t="0" r="635" b="6350"/>
                  <wp:docPr id="6" name="Рисунок 6" descr="http://www.factroom.ru/wp-content/uploads/2016/05/6-1-730x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actroom.ru/wp-content/uploads/2016/05/6-1-730x49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8612" cy="2177685"/>
                          </a:xfrm>
                          <a:prstGeom prst="rect">
                            <a:avLst/>
                          </a:prstGeom>
                          <a:noFill/>
                          <a:ln>
                            <a:noFill/>
                          </a:ln>
                        </pic:spPr>
                      </pic:pic>
                    </a:graphicData>
                  </a:graphic>
                </wp:inline>
              </w:drawing>
            </w:r>
          </w:p>
        </w:tc>
      </w:tr>
      <w:tr w:rsidR="00704115" w:rsidRPr="00704115" w:rsidTr="00411996">
        <w:tc>
          <w:tcPr>
            <w:tcW w:w="562" w:type="dxa"/>
          </w:tcPr>
          <w:p w:rsidR="00704115" w:rsidRPr="00704115" w:rsidRDefault="00704115"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lastRenderedPageBreak/>
              <w:t>9</w:t>
            </w:r>
          </w:p>
        </w:tc>
        <w:tc>
          <w:tcPr>
            <w:tcW w:w="2723" w:type="dxa"/>
          </w:tcPr>
          <w:p w:rsidR="00704115" w:rsidRPr="00704115" w:rsidRDefault="00704115" w:rsidP="00B70F29">
            <w:pPr>
              <w:pStyle w:val="a3"/>
              <w:spacing w:before="0" w:beforeAutospacing="0" w:after="0" w:afterAutospacing="0"/>
              <w:rPr>
                <w:sz w:val="22"/>
                <w:szCs w:val="22"/>
              </w:rPr>
            </w:pPr>
            <w:hyperlink r:id="rId19" w:history="1">
              <w:r w:rsidRPr="00704115">
                <w:rPr>
                  <w:rStyle w:val="a4"/>
                  <w:sz w:val="22"/>
                  <w:szCs w:val="22"/>
                </w:rPr>
                <w:t>https://postnauka.ru/</w:t>
              </w:r>
            </w:hyperlink>
          </w:p>
        </w:tc>
        <w:tc>
          <w:tcPr>
            <w:tcW w:w="5924" w:type="dxa"/>
          </w:tcPr>
          <w:p w:rsidR="00704115" w:rsidRPr="00704115" w:rsidRDefault="00704115" w:rsidP="00704115">
            <w:pPr>
              <w:pStyle w:val="a3"/>
              <w:spacing w:before="0" w:beforeAutospacing="0" w:after="0" w:afterAutospacing="0"/>
              <w:rPr>
                <w:color w:val="000000"/>
                <w:sz w:val="22"/>
                <w:szCs w:val="22"/>
                <w:shd w:val="clear" w:color="auto" w:fill="FFFFFF"/>
              </w:rPr>
            </w:pPr>
            <w:r w:rsidRPr="00704115">
              <w:rPr>
                <w:color w:val="000000"/>
                <w:sz w:val="22"/>
                <w:szCs w:val="22"/>
                <w:shd w:val="clear" w:color="auto" w:fill="FFFFFF"/>
              </w:rPr>
              <w:t>Интернет-проект «</w:t>
            </w:r>
            <w:proofErr w:type="spellStart"/>
            <w:r w:rsidRPr="00704115">
              <w:rPr>
                <w:color w:val="000000"/>
                <w:sz w:val="22"/>
                <w:szCs w:val="22"/>
                <w:shd w:val="clear" w:color="auto" w:fill="FFFFFF"/>
              </w:rPr>
              <w:t>ПостНаука</w:t>
            </w:r>
            <w:proofErr w:type="spellEnd"/>
            <w:r w:rsidRPr="00704115">
              <w:rPr>
                <w:color w:val="000000"/>
                <w:sz w:val="22"/>
                <w:szCs w:val="22"/>
                <w:shd w:val="clear" w:color="auto" w:fill="FFFFFF"/>
              </w:rPr>
              <w:t>» позволяет учёным рассказывать о своих исследованиях от первого лица — через видеоролики. «Мы считаем важным рассказывать в первую очередь о фундаментальной науке, перенося на неё акцент с прикладных областей, а также освещать актуальные теории, идеи, концепции, законы и понятия в современных областях знания», — поясняют организаторы. Проект не предполагает классических курсов и самостоятельных заданий — сюда приходят «образованные люди, заинтересованные в дополнительных знаниях», готовые к сложной информации. Прелесть «</w:t>
            </w:r>
            <w:proofErr w:type="spellStart"/>
            <w:r w:rsidRPr="00704115">
              <w:rPr>
                <w:color w:val="000000"/>
                <w:sz w:val="22"/>
                <w:szCs w:val="22"/>
                <w:shd w:val="clear" w:color="auto" w:fill="FFFFFF"/>
              </w:rPr>
              <w:t>ПостНауки</w:t>
            </w:r>
            <w:proofErr w:type="spellEnd"/>
            <w:r w:rsidRPr="00704115">
              <w:rPr>
                <w:color w:val="000000"/>
                <w:sz w:val="22"/>
                <w:szCs w:val="22"/>
                <w:shd w:val="clear" w:color="auto" w:fill="FFFFFF"/>
              </w:rPr>
              <w:t xml:space="preserve">» в том, что она связывает сложное и повседневное. Например, социолог рассказывает о методах исследования </w:t>
            </w:r>
            <w:proofErr w:type="gramStart"/>
            <w:r w:rsidRPr="00704115">
              <w:rPr>
                <w:color w:val="000000"/>
                <w:sz w:val="22"/>
                <w:szCs w:val="22"/>
                <w:shd w:val="clear" w:color="auto" w:fill="FFFFFF"/>
              </w:rPr>
              <w:t>нашего восприятия</w:t>
            </w:r>
            <w:proofErr w:type="gramEnd"/>
            <w:r w:rsidRPr="00704115">
              <w:rPr>
                <w:color w:val="000000"/>
                <w:sz w:val="22"/>
                <w:szCs w:val="22"/>
                <w:shd w:val="clear" w:color="auto" w:fill="FFFFFF"/>
              </w:rPr>
              <w:t xml:space="preserve"> увиденного на киноэкранах, а в рубрике «Книги» можно найти «5 книг о психологии эмоций» или «5 книг об исследованиях сна».</w:t>
            </w:r>
            <w:r w:rsidRPr="00704115">
              <w:rPr>
                <w:color w:val="000000"/>
                <w:sz w:val="22"/>
                <w:szCs w:val="22"/>
              </w:rPr>
              <w:br/>
            </w:r>
            <w:r w:rsidRPr="00704115">
              <w:rPr>
                <w:noProof/>
                <w:sz w:val="22"/>
                <w:szCs w:val="22"/>
              </w:rPr>
              <w:drawing>
                <wp:inline distT="0" distB="0" distL="0" distR="0">
                  <wp:extent cx="3228975" cy="2198357"/>
                  <wp:effectExtent l="0" t="0" r="0" b="0"/>
                  <wp:docPr id="7" name="Рисунок 7" descr="http://www.factroom.ru/wp-content/uploads/2016/05/7-1-730x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actroom.ru/wp-content/uploads/2016/05/7-1-730x49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7920" cy="2204447"/>
                          </a:xfrm>
                          <a:prstGeom prst="rect">
                            <a:avLst/>
                          </a:prstGeom>
                          <a:noFill/>
                          <a:ln>
                            <a:noFill/>
                          </a:ln>
                        </pic:spPr>
                      </pic:pic>
                    </a:graphicData>
                  </a:graphic>
                </wp:inline>
              </w:drawing>
            </w:r>
          </w:p>
        </w:tc>
      </w:tr>
      <w:tr w:rsidR="00EA2C17" w:rsidRPr="00704115" w:rsidTr="00411996">
        <w:tc>
          <w:tcPr>
            <w:tcW w:w="562" w:type="dxa"/>
          </w:tcPr>
          <w:p w:rsidR="00EA2C17" w:rsidRDefault="00EA2C17"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t>10</w:t>
            </w:r>
          </w:p>
        </w:tc>
        <w:tc>
          <w:tcPr>
            <w:tcW w:w="2723" w:type="dxa"/>
          </w:tcPr>
          <w:p w:rsidR="00EA2C17" w:rsidRPr="00704115" w:rsidRDefault="00EA2C17" w:rsidP="00B70F29">
            <w:pPr>
              <w:pStyle w:val="a3"/>
              <w:spacing w:before="0" w:beforeAutospacing="0" w:after="0" w:afterAutospacing="0"/>
              <w:rPr>
                <w:sz w:val="22"/>
                <w:szCs w:val="22"/>
              </w:rPr>
            </w:pPr>
            <w:hyperlink r:id="rId21" w:history="1">
              <w:r>
                <w:rPr>
                  <w:rStyle w:val="a4"/>
                </w:rPr>
                <w:t>https://www.udacity.com/</w:t>
              </w:r>
            </w:hyperlink>
          </w:p>
        </w:tc>
        <w:tc>
          <w:tcPr>
            <w:tcW w:w="5924" w:type="dxa"/>
          </w:tcPr>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 xml:space="preserve">Основанный профессором </w:t>
            </w:r>
            <w:proofErr w:type="spellStart"/>
            <w:r w:rsidRPr="00EA2C17">
              <w:rPr>
                <w:color w:val="000000"/>
                <w:sz w:val="22"/>
                <w:szCs w:val="22"/>
                <w:shd w:val="clear" w:color="auto" w:fill="FFFFFF"/>
              </w:rPr>
              <w:t>Стэнфордского</w:t>
            </w:r>
            <w:proofErr w:type="spellEnd"/>
            <w:r w:rsidRPr="00EA2C17">
              <w:rPr>
                <w:color w:val="000000"/>
                <w:sz w:val="22"/>
                <w:szCs w:val="22"/>
                <w:shd w:val="clear" w:color="auto" w:fill="FFFFFF"/>
              </w:rPr>
              <w:t xml:space="preserve"> университета, образовательный портал </w:t>
            </w:r>
            <w:proofErr w:type="spellStart"/>
            <w:r w:rsidRPr="00EA2C17">
              <w:rPr>
                <w:color w:val="000000"/>
                <w:sz w:val="22"/>
                <w:szCs w:val="22"/>
                <w:shd w:val="clear" w:color="auto" w:fill="FFFFFF"/>
              </w:rPr>
              <w:fldChar w:fldCharType="begin"/>
            </w:r>
            <w:r w:rsidRPr="00EA2C17">
              <w:rPr>
                <w:color w:val="000000"/>
                <w:sz w:val="22"/>
                <w:szCs w:val="22"/>
                <w:shd w:val="clear" w:color="auto" w:fill="FFFFFF"/>
              </w:rPr>
              <w:instrText xml:space="preserve"> HYPERLINK "https://www.udacity.com/" </w:instrText>
            </w:r>
            <w:r w:rsidRPr="00EA2C17">
              <w:rPr>
                <w:color w:val="000000"/>
                <w:sz w:val="22"/>
                <w:szCs w:val="22"/>
                <w:shd w:val="clear" w:color="auto" w:fill="FFFFFF"/>
              </w:rPr>
              <w:fldChar w:fldCharType="separate"/>
            </w:r>
            <w:r w:rsidRPr="00EA2C17">
              <w:rPr>
                <w:color w:val="000000"/>
                <w:sz w:val="22"/>
                <w:szCs w:val="22"/>
                <w:shd w:val="clear" w:color="auto" w:fill="FFFFFF"/>
              </w:rPr>
              <w:t>Udacity</w:t>
            </w:r>
            <w:proofErr w:type="spellEnd"/>
            <w:r w:rsidRPr="00EA2C17">
              <w:rPr>
                <w:color w:val="000000"/>
                <w:sz w:val="22"/>
                <w:szCs w:val="22"/>
                <w:shd w:val="clear" w:color="auto" w:fill="FFFFFF"/>
              </w:rPr>
              <w:fldChar w:fldCharType="end"/>
            </w:r>
            <w:r w:rsidRPr="00EA2C17">
              <w:rPr>
                <w:color w:val="000000"/>
                <w:sz w:val="22"/>
                <w:szCs w:val="22"/>
                <w:shd w:val="clear" w:color="auto" w:fill="FFFFFF"/>
              </w:rPr>
              <w:t> – это ведущий сайт для изучения технологий, бизнеса и ИТ в формате онлайн.</w:t>
            </w:r>
          </w:p>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Что предлагается: специализированные уникальные платные программы (продолжительность – менее 12 месяцев) и бесплатные курсы в области ИТ-технологий, разработки приложений, инженерии, программирования и других дисциплин</w:t>
            </w:r>
          </w:p>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 xml:space="preserve">Почему стоит выбрать: программы разработаны в сотрудничестве с </w:t>
            </w:r>
            <w:proofErr w:type="spellStart"/>
            <w:r w:rsidRPr="00EA2C17">
              <w:rPr>
                <w:color w:val="000000"/>
                <w:sz w:val="22"/>
                <w:szCs w:val="22"/>
                <w:shd w:val="clear" w:color="auto" w:fill="FFFFFF"/>
              </w:rPr>
              <w:t>Google</w:t>
            </w:r>
            <w:proofErr w:type="spellEnd"/>
            <w:r w:rsidRPr="00EA2C17">
              <w:rPr>
                <w:color w:val="000000"/>
                <w:sz w:val="22"/>
                <w:szCs w:val="22"/>
                <w:shd w:val="clear" w:color="auto" w:fill="FFFFFF"/>
              </w:rPr>
              <w:t xml:space="preserve">, </w:t>
            </w:r>
            <w:proofErr w:type="spellStart"/>
            <w:r w:rsidRPr="00EA2C17">
              <w:rPr>
                <w:color w:val="000000"/>
                <w:sz w:val="22"/>
                <w:szCs w:val="22"/>
                <w:shd w:val="clear" w:color="auto" w:fill="FFFFFF"/>
              </w:rPr>
              <w:t>Facebook</w:t>
            </w:r>
            <w:proofErr w:type="spellEnd"/>
            <w:r w:rsidRPr="00EA2C17">
              <w:rPr>
                <w:color w:val="000000"/>
                <w:sz w:val="22"/>
                <w:szCs w:val="22"/>
                <w:shd w:val="clear" w:color="auto" w:fill="FFFFFF"/>
              </w:rPr>
              <w:t xml:space="preserve">, </w:t>
            </w:r>
            <w:proofErr w:type="spellStart"/>
            <w:r w:rsidRPr="00EA2C17">
              <w:rPr>
                <w:color w:val="000000"/>
                <w:sz w:val="22"/>
                <w:szCs w:val="22"/>
                <w:shd w:val="clear" w:color="auto" w:fill="FFFFFF"/>
              </w:rPr>
              <w:t>kaggle</w:t>
            </w:r>
            <w:proofErr w:type="spellEnd"/>
            <w:r w:rsidRPr="00EA2C17">
              <w:rPr>
                <w:color w:val="000000"/>
                <w:sz w:val="22"/>
                <w:szCs w:val="22"/>
                <w:shd w:val="clear" w:color="auto" w:fill="FFFFFF"/>
              </w:rPr>
              <w:t xml:space="preserve">, </w:t>
            </w:r>
            <w:proofErr w:type="spellStart"/>
            <w:r w:rsidRPr="00EA2C17">
              <w:rPr>
                <w:color w:val="000000"/>
                <w:sz w:val="22"/>
                <w:szCs w:val="22"/>
                <w:shd w:val="clear" w:color="auto" w:fill="FFFFFF"/>
              </w:rPr>
              <w:t>Twitter</w:t>
            </w:r>
            <w:proofErr w:type="spellEnd"/>
            <w:r w:rsidRPr="00EA2C17">
              <w:rPr>
                <w:color w:val="000000"/>
                <w:sz w:val="22"/>
                <w:szCs w:val="22"/>
                <w:shd w:val="clear" w:color="auto" w:fill="FFFFFF"/>
              </w:rPr>
              <w:t xml:space="preserve">, </w:t>
            </w:r>
            <w:proofErr w:type="spellStart"/>
            <w:r w:rsidRPr="00EA2C17">
              <w:rPr>
                <w:color w:val="000000"/>
                <w:sz w:val="22"/>
                <w:szCs w:val="22"/>
                <w:shd w:val="clear" w:color="auto" w:fill="FFFFFF"/>
              </w:rPr>
              <w:t>Autodesk</w:t>
            </w:r>
            <w:proofErr w:type="spellEnd"/>
            <w:r w:rsidRPr="00EA2C17">
              <w:rPr>
                <w:color w:val="000000"/>
                <w:sz w:val="22"/>
                <w:szCs w:val="22"/>
                <w:shd w:val="clear" w:color="auto" w:fill="FFFFFF"/>
              </w:rPr>
              <w:t xml:space="preserve"> и т.д., в этих же компаниях работают многие выпускники </w:t>
            </w:r>
            <w:proofErr w:type="spellStart"/>
            <w:r w:rsidRPr="00EA2C17">
              <w:rPr>
                <w:color w:val="000000"/>
                <w:sz w:val="22"/>
                <w:szCs w:val="22"/>
                <w:shd w:val="clear" w:color="auto" w:fill="FFFFFF"/>
              </w:rPr>
              <w:t>Udacity</w:t>
            </w:r>
            <w:proofErr w:type="spellEnd"/>
            <w:r w:rsidRPr="00EA2C17">
              <w:rPr>
                <w:color w:val="000000"/>
                <w:sz w:val="22"/>
                <w:szCs w:val="22"/>
                <w:shd w:val="clear" w:color="auto" w:fill="FFFFFF"/>
              </w:rPr>
              <w:t xml:space="preserve">; реальные дипломы и возможность трудоустройства; профессионально-ориентированные </w:t>
            </w:r>
            <w:r w:rsidRPr="00EA2C17">
              <w:rPr>
                <w:color w:val="000000"/>
                <w:sz w:val="22"/>
                <w:szCs w:val="22"/>
                <w:shd w:val="clear" w:color="auto" w:fill="FFFFFF"/>
              </w:rPr>
              <w:lastRenderedPageBreak/>
              <w:t>программы в самых актуальных и популярных дисциплинах; на портале проходят обучение студенты и профессионалы из 190 стран</w:t>
            </w:r>
          </w:p>
          <w:p w:rsidR="00EA2C17" w:rsidRPr="00704115" w:rsidRDefault="00EA2C17" w:rsidP="00EA2C17">
            <w:pPr>
              <w:pStyle w:val="a3"/>
              <w:spacing w:before="0" w:beforeAutospacing="0" w:after="0" w:afterAutospacing="0"/>
              <w:rPr>
                <w:color w:val="000000"/>
                <w:sz w:val="22"/>
                <w:szCs w:val="22"/>
                <w:shd w:val="clear" w:color="auto" w:fill="FFFFFF"/>
              </w:rPr>
            </w:pPr>
          </w:p>
        </w:tc>
      </w:tr>
      <w:tr w:rsidR="00EA2C17" w:rsidRPr="00704115" w:rsidTr="00411996">
        <w:tc>
          <w:tcPr>
            <w:tcW w:w="562" w:type="dxa"/>
          </w:tcPr>
          <w:p w:rsidR="00EA2C17" w:rsidRDefault="00EA2C17"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lastRenderedPageBreak/>
              <w:t>11</w:t>
            </w:r>
          </w:p>
        </w:tc>
        <w:tc>
          <w:tcPr>
            <w:tcW w:w="2723" w:type="dxa"/>
          </w:tcPr>
          <w:p w:rsidR="00EA2C17" w:rsidRPr="00704115" w:rsidRDefault="00EA2C17" w:rsidP="00B70F29">
            <w:pPr>
              <w:pStyle w:val="a3"/>
              <w:spacing w:before="0" w:beforeAutospacing="0" w:after="0" w:afterAutospacing="0"/>
              <w:rPr>
                <w:sz w:val="22"/>
                <w:szCs w:val="22"/>
              </w:rPr>
            </w:pPr>
            <w:hyperlink r:id="rId22" w:history="1">
              <w:r>
                <w:rPr>
                  <w:rStyle w:val="a4"/>
                </w:rPr>
                <w:t>http://uniweb.ru/</w:t>
              </w:r>
            </w:hyperlink>
          </w:p>
        </w:tc>
        <w:tc>
          <w:tcPr>
            <w:tcW w:w="5924" w:type="dxa"/>
          </w:tcPr>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Ресурс </w:t>
            </w:r>
            <w:hyperlink r:id="rId23" w:history="1">
              <w:r w:rsidRPr="00EA2C17">
                <w:rPr>
                  <w:color w:val="000000"/>
                  <w:sz w:val="22"/>
                  <w:szCs w:val="22"/>
                  <w:shd w:val="clear" w:color="auto" w:fill="FFFFFF"/>
                </w:rPr>
                <w:t>UNIWEB</w:t>
              </w:r>
            </w:hyperlink>
            <w:r w:rsidRPr="00EA2C17">
              <w:rPr>
                <w:color w:val="000000"/>
                <w:sz w:val="22"/>
                <w:szCs w:val="22"/>
                <w:shd w:val="clear" w:color="auto" w:fill="FFFFFF"/>
              </w:rPr>
              <w:t> – это прекрасное место для получения онлайн-образования в области бизнес-менеджмента на русском языке.</w:t>
            </w:r>
          </w:p>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 xml:space="preserve">Что предлагается: платные курсы профессиональной переподготовки и повышения квалификации, включая программу </w:t>
            </w:r>
            <w:proofErr w:type="spellStart"/>
            <w:r w:rsidRPr="00EA2C17">
              <w:rPr>
                <w:color w:val="000000"/>
                <w:sz w:val="22"/>
                <w:szCs w:val="22"/>
                <w:shd w:val="clear" w:color="auto" w:fill="FFFFFF"/>
              </w:rPr>
              <w:t>mini</w:t>
            </w:r>
            <w:proofErr w:type="spellEnd"/>
            <w:r w:rsidRPr="00EA2C17">
              <w:rPr>
                <w:color w:val="000000"/>
                <w:sz w:val="22"/>
                <w:szCs w:val="22"/>
                <w:shd w:val="clear" w:color="auto" w:fill="FFFFFF"/>
              </w:rPr>
              <w:t>-MBA, программы в сфере управления проектами, маркетинга, ИТ, финансов, бизнеса и менеджмента</w:t>
            </w:r>
          </w:p>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Почему стоит выбрать: портал имеет узкую специализацию и тщательно подбирает курсы, сотрудничая с МГИМО, МШЭ МГУ, ИБДА и другими известными вузами; возможность бесплатного прослушивания первой лекции и личных консультаций с педагогами; получение официального сертификата после окончания курса</w:t>
            </w:r>
          </w:p>
          <w:p w:rsidR="00EA2C17" w:rsidRPr="00704115" w:rsidRDefault="00EA2C17" w:rsidP="00EA2C17">
            <w:pPr>
              <w:pStyle w:val="a3"/>
              <w:spacing w:before="0" w:beforeAutospacing="0" w:after="0" w:afterAutospacing="0"/>
              <w:rPr>
                <w:color w:val="000000"/>
                <w:sz w:val="22"/>
                <w:szCs w:val="22"/>
                <w:shd w:val="clear" w:color="auto" w:fill="FFFFFF"/>
              </w:rPr>
            </w:pPr>
          </w:p>
        </w:tc>
      </w:tr>
      <w:tr w:rsidR="00EA2C17" w:rsidRPr="00704115" w:rsidTr="00411996">
        <w:tc>
          <w:tcPr>
            <w:tcW w:w="562" w:type="dxa"/>
          </w:tcPr>
          <w:p w:rsidR="00EA2C17" w:rsidRDefault="00EA2C17"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t>12</w:t>
            </w:r>
          </w:p>
        </w:tc>
        <w:tc>
          <w:tcPr>
            <w:tcW w:w="2723" w:type="dxa"/>
          </w:tcPr>
          <w:p w:rsidR="00EA2C17" w:rsidRPr="00704115" w:rsidRDefault="00EA2C17" w:rsidP="00B70F29">
            <w:pPr>
              <w:pStyle w:val="a3"/>
              <w:spacing w:before="0" w:beforeAutospacing="0" w:after="0" w:afterAutospacing="0"/>
              <w:rPr>
                <w:sz w:val="22"/>
                <w:szCs w:val="22"/>
              </w:rPr>
            </w:pPr>
            <w:hyperlink r:id="rId24" w:history="1">
              <w:r>
                <w:rPr>
                  <w:rStyle w:val="a4"/>
                </w:rPr>
                <w:t>https://www.canvas.net/</w:t>
              </w:r>
            </w:hyperlink>
          </w:p>
        </w:tc>
        <w:tc>
          <w:tcPr>
            <w:tcW w:w="5924" w:type="dxa"/>
          </w:tcPr>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Вместе с </w:t>
            </w:r>
            <w:proofErr w:type="spellStart"/>
            <w:r w:rsidRPr="00EA2C17">
              <w:rPr>
                <w:color w:val="000000"/>
                <w:sz w:val="22"/>
                <w:szCs w:val="22"/>
                <w:shd w:val="clear" w:color="auto" w:fill="FFFFFF"/>
              </w:rPr>
              <w:fldChar w:fldCharType="begin"/>
            </w:r>
            <w:r w:rsidRPr="00EA2C17">
              <w:rPr>
                <w:color w:val="000000"/>
                <w:sz w:val="22"/>
                <w:szCs w:val="22"/>
                <w:shd w:val="clear" w:color="auto" w:fill="FFFFFF"/>
              </w:rPr>
              <w:instrText xml:space="preserve"> HYPERLINK "https://www.canvas.net/" </w:instrText>
            </w:r>
            <w:r w:rsidRPr="00EA2C17">
              <w:rPr>
                <w:color w:val="000000"/>
                <w:sz w:val="22"/>
                <w:szCs w:val="22"/>
                <w:shd w:val="clear" w:color="auto" w:fill="FFFFFF"/>
              </w:rPr>
              <w:fldChar w:fldCharType="separate"/>
            </w:r>
            <w:r w:rsidRPr="00EA2C17">
              <w:rPr>
                <w:color w:val="000000"/>
                <w:sz w:val="22"/>
                <w:szCs w:val="22"/>
                <w:shd w:val="clear" w:color="auto" w:fill="FFFFFF"/>
              </w:rPr>
              <w:t>Canvas</w:t>
            </w:r>
            <w:proofErr w:type="spellEnd"/>
            <w:r w:rsidRPr="00EA2C17">
              <w:rPr>
                <w:color w:val="000000"/>
                <w:sz w:val="22"/>
                <w:szCs w:val="22"/>
                <w:shd w:val="clear" w:color="auto" w:fill="FFFFFF"/>
              </w:rPr>
              <w:t xml:space="preserve"> </w:t>
            </w:r>
            <w:proofErr w:type="spellStart"/>
            <w:r w:rsidRPr="00EA2C17">
              <w:rPr>
                <w:color w:val="000000"/>
                <w:sz w:val="22"/>
                <w:szCs w:val="22"/>
                <w:shd w:val="clear" w:color="auto" w:fill="FFFFFF"/>
              </w:rPr>
              <w:t>Network</w:t>
            </w:r>
            <w:proofErr w:type="spellEnd"/>
            <w:r w:rsidRPr="00EA2C17">
              <w:rPr>
                <w:color w:val="000000"/>
                <w:sz w:val="22"/>
                <w:szCs w:val="22"/>
                <w:shd w:val="clear" w:color="auto" w:fill="FFFFFF"/>
              </w:rPr>
              <w:fldChar w:fldCharType="end"/>
            </w:r>
            <w:r w:rsidRPr="00EA2C17">
              <w:rPr>
                <w:color w:val="000000"/>
                <w:sz w:val="22"/>
                <w:szCs w:val="22"/>
                <w:shd w:val="clear" w:color="auto" w:fill="FFFFFF"/>
              </w:rPr>
              <w:t> можно учиться всему самому интересному и нужному не только у университетов, но и у передовых компаний и организаций.</w:t>
            </w:r>
          </w:p>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Что предлагается: множество бесплатных и ряд сертификатных учебных курсов, направленных на изучение конкретных дисциплин (</w:t>
            </w:r>
            <w:proofErr w:type="spellStart"/>
            <w:r w:rsidRPr="00EA2C17">
              <w:rPr>
                <w:color w:val="000000"/>
                <w:sz w:val="22"/>
                <w:szCs w:val="22"/>
                <w:shd w:val="clear" w:color="auto" w:fill="FFFFFF"/>
              </w:rPr>
              <w:t>матемтаика</w:t>
            </w:r>
            <w:proofErr w:type="spellEnd"/>
            <w:r w:rsidRPr="00EA2C17">
              <w:rPr>
                <w:color w:val="000000"/>
                <w:sz w:val="22"/>
                <w:szCs w:val="22"/>
                <w:shd w:val="clear" w:color="auto" w:fill="FFFFFF"/>
              </w:rPr>
              <w:t>, аналитика, авиация, экономика и т.д.) и на общее интеллектуальное развитие</w:t>
            </w:r>
          </w:p>
          <w:p w:rsidR="00EA2C17" w:rsidRPr="00704115"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 xml:space="preserve">Почему стоит выбрать: курсы предлагаются различными вузами, включая Государственный университет Огайо и Колумбийский университет, а также профессионалами ведущих компаний; большинство курсов бесплатны и длятся несколько месяцев; разносторонние программы </w:t>
            </w:r>
            <w:proofErr w:type="spellStart"/>
            <w:r w:rsidRPr="00EA2C17">
              <w:rPr>
                <w:color w:val="000000"/>
                <w:sz w:val="22"/>
                <w:szCs w:val="22"/>
                <w:shd w:val="clear" w:color="auto" w:fill="FFFFFF"/>
              </w:rPr>
              <w:t>Canvas</w:t>
            </w:r>
            <w:proofErr w:type="spellEnd"/>
            <w:r w:rsidRPr="00EA2C17">
              <w:rPr>
                <w:color w:val="000000"/>
                <w:sz w:val="22"/>
                <w:szCs w:val="22"/>
                <w:shd w:val="clear" w:color="auto" w:fill="FFFFFF"/>
              </w:rPr>
              <w:t xml:space="preserve"> нацелены на получение теоретического и практического опыта</w:t>
            </w:r>
          </w:p>
        </w:tc>
      </w:tr>
      <w:tr w:rsidR="00EA2C17" w:rsidRPr="00704115" w:rsidTr="00411996">
        <w:tc>
          <w:tcPr>
            <w:tcW w:w="562" w:type="dxa"/>
          </w:tcPr>
          <w:p w:rsidR="00EA2C17" w:rsidRDefault="00EA2C17"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t>13</w:t>
            </w:r>
          </w:p>
        </w:tc>
        <w:tc>
          <w:tcPr>
            <w:tcW w:w="2723" w:type="dxa"/>
          </w:tcPr>
          <w:p w:rsidR="00EA2C17" w:rsidRDefault="00EA2C17" w:rsidP="00B70F29">
            <w:pPr>
              <w:pStyle w:val="a3"/>
              <w:spacing w:before="0" w:beforeAutospacing="0" w:after="0" w:afterAutospacing="0"/>
            </w:pPr>
            <w:hyperlink r:id="rId25" w:history="1">
              <w:r>
                <w:rPr>
                  <w:rStyle w:val="a4"/>
                </w:rPr>
                <w:t>https://www.codecademy.com/</w:t>
              </w:r>
            </w:hyperlink>
          </w:p>
        </w:tc>
        <w:tc>
          <w:tcPr>
            <w:tcW w:w="5924" w:type="dxa"/>
          </w:tcPr>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Настоящий онлайн-рай для начинающих и уже опытных программистов, </w:t>
            </w:r>
            <w:proofErr w:type="spellStart"/>
            <w:r w:rsidRPr="00EA2C17">
              <w:rPr>
                <w:color w:val="000000"/>
                <w:sz w:val="22"/>
                <w:szCs w:val="22"/>
                <w:shd w:val="clear" w:color="auto" w:fill="FFFFFF"/>
              </w:rPr>
              <w:fldChar w:fldCharType="begin"/>
            </w:r>
            <w:r w:rsidRPr="00EA2C17">
              <w:rPr>
                <w:color w:val="000000"/>
                <w:sz w:val="22"/>
                <w:szCs w:val="22"/>
                <w:shd w:val="clear" w:color="auto" w:fill="FFFFFF"/>
              </w:rPr>
              <w:instrText xml:space="preserve"> HYPERLINK "https://www.codecademy.com/" </w:instrText>
            </w:r>
            <w:r w:rsidRPr="00EA2C17">
              <w:rPr>
                <w:color w:val="000000"/>
                <w:sz w:val="22"/>
                <w:szCs w:val="22"/>
                <w:shd w:val="clear" w:color="auto" w:fill="FFFFFF"/>
              </w:rPr>
              <w:fldChar w:fldCharType="separate"/>
            </w:r>
            <w:r w:rsidRPr="00EA2C17">
              <w:rPr>
                <w:color w:val="000000"/>
                <w:sz w:val="22"/>
                <w:szCs w:val="22"/>
                <w:shd w:val="clear" w:color="auto" w:fill="FFFFFF"/>
              </w:rPr>
              <w:t>Codeacademy</w:t>
            </w:r>
            <w:proofErr w:type="spellEnd"/>
            <w:r w:rsidRPr="00EA2C17">
              <w:rPr>
                <w:color w:val="000000"/>
                <w:sz w:val="22"/>
                <w:szCs w:val="22"/>
                <w:shd w:val="clear" w:color="auto" w:fill="FFFFFF"/>
              </w:rPr>
              <w:fldChar w:fldCharType="end"/>
            </w:r>
            <w:r w:rsidRPr="00EA2C17">
              <w:rPr>
                <w:color w:val="000000"/>
                <w:sz w:val="22"/>
                <w:szCs w:val="22"/>
                <w:shd w:val="clear" w:color="auto" w:fill="FFFFFF"/>
              </w:rPr>
              <w:t> обучает 25 млн. человек по всему миру.</w:t>
            </w:r>
          </w:p>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 xml:space="preserve">Что предлагается: бесплатные интерактивные задания и практика для обучения «с нуля» в области создания веб-сайтов, разработки приложений и игр, HTML &amp; CSS, </w:t>
            </w:r>
            <w:proofErr w:type="spellStart"/>
            <w:r w:rsidRPr="00EA2C17">
              <w:rPr>
                <w:color w:val="000000"/>
                <w:sz w:val="22"/>
                <w:szCs w:val="22"/>
                <w:shd w:val="clear" w:color="auto" w:fill="FFFFFF"/>
              </w:rPr>
              <w:t>JavaScript</w:t>
            </w:r>
            <w:proofErr w:type="spellEnd"/>
            <w:r w:rsidRPr="00EA2C17">
              <w:rPr>
                <w:color w:val="000000"/>
                <w:sz w:val="22"/>
                <w:szCs w:val="22"/>
                <w:shd w:val="clear" w:color="auto" w:fill="FFFFFF"/>
              </w:rPr>
              <w:t xml:space="preserve">, </w:t>
            </w:r>
            <w:proofErr w:type="spellStart"/>
            <w:r w:rsidRPr="00EA2C17">
              <w:rPr>
                <w:color w:val="000000"/>
                <w:sz w:val="22"/>
                <w:szCs w:val="22"/>
                <w:shd w:val="clear" w:color="auto" w:fill="FFFFFF"/>
              </w:rPr>
              <w:t>jQuery</w:t>
            </w:r>
            <w:proofErr w:type="spellEnd"/>
            <w:r w:rsidRPr="00EA2C17">
              <w:rPr>
                <w:color w:val="000000"/>
                <w:sz w:val="22"/>
                <w:szCs w:val="22"/>
                <w:shd w:val="clear" w:color="auto" w:fill="FFFFFF"/>
              </w:rPr>
              <w:t xml:space="preserve"> и многого другого</w:t>
            </w:r>
          </w:p>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Почему стоит выбрать: уникальные полностью бесплатные курсы различной направленности; задания и лекции, разработанные ведущими американскими профессионалами в сфере программного обеспечения</w:t>
            </w:r>
          </w:p>
        </w:tc>
      </w:tr>
      <w:tr w:rsidR="00EA2C17" w:rsidRPr="00704115" w:rsidTr="00411996">
        <w:tc>
          <w:tcPr>
            <w:tcW w:w="562" w:type="dxa"/>
          </w:tcPr>
          <w:p w:rsidR="00EA2C17" w:rsidRDefault="00EA2C17" w:rsidP="00B70F29">
            <w:pPr>
              <w:pStyle w:val="a3"/>
              <w:spacing w:before="0" w:beforeAutospacing="0" w:after="0" w:afterAutospacing="0"/>
              <w:rPr>
                <w:rFonts w:eastAsiaTheme="minorHAnsi"/>
                <w:color w:val="000000"/>
                <w:sz w:val="22"/>
                <w:szCs w:val="22"/>
              </w:rPr>
            </w:pPr>
            <w:r>
              <w:rPr>
                <w:rFonts w:eastAsiaTheme="minorHAnsi"/>
                <w:color w:val="000000"/>
                <w:sz w:val="22"/>
                <w:szCs w:val="22"/>
              </w:rPr>
              <w:t>14</w:t>
            </w:r>
          </w:p>
        </w:tc>
        <w:tc>
          <w:tcPr>
            <w:tcW w:w="2723" w:type="dxa"/>
          </w:tcPr>
          <w:p w:rsidR="00EA2C17" w:rsidRDefault="00EA2C17" w:rsidP="00B70F29">
            <w:pPr>
              <w:pStyle w:val="a3"/>
              <w:spacing w:before="0" w:beforeAutospacing="0" w:after="0" w:afterAutospacing="0"/>
            </w:pPr>
            <w:hyperlink r:id="rId26" w:history="1">
              <w:r>
                <w:rPr>
                  <w:rStyle w:val="a4"/>
                </w:rPr>
                <w:t>https://oyc.yale.edu/</w:t>
              </w:r>
            </w:hyperlink>
          </w:p>
        </w:tc>
        <w:tc>
          <w:tcPr>
            <w:tcW w:w="5924" w:type="dxa"/>
          </w:tcPr>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Платформа </w:t>
            </w:r>
            <w:proofErr w:type="spellStart"/>
            <w:r w:rsidRPr="00EA2C17">
              <w:rPr>
                <w:color w:val="000000"/>
                <w:sz w:val="22"/>
                <w:szCs w:val="22"/>
                <w:shd w:val="clear" w:color="auto" w:fill="FFFFFF"/>
              </w:rPr>
              <w:fldChar w:fldCharType="begin"/>
            </w:r>
            <w:r w:rsidRPr="00EA2C17">
              <w:rPr>
                <w:color w:val="000000"/>
                <w:sz w:val="22"/>
                <w:szCs w:val="22"/>
                <w:shd w:val="clear" w:color="auto" w:fill="FFFFFF"/>
              </w:rPr>
              <w:instrText xml:space="preserve"> HYPERLINK "http://oyc.yale.edu/" </w:instrText>
            </w:r>
            <w:r w:rsidRPr="00EA2C17">
              <w:rPr>
                <w:color w:val="000000"/>
                <w:sz w:val="22"/>
                <w:szCs w:val="22"/>
                <w:shd w:val="clear" w:color="auto" w:fill="FFFFFF"/>
              </w:rPr>
              <w:fldChar w:fldCharType="separate"/>
            </w:r>
            <w:r w:rsidRPr="00EA2C17">
              <w:rPr>
                <w:color w:val="000000"/>
                <w:sz w:val="22"/>
                <w:szCs w:val="22"/>
                <w:shd w:val="clear" w:color="auto" w:fill="FFFFFF"/>
              </w:rPr>
              <w:t>Open</w:t>
            </w:r>
            <w:proofErr w:type="spellEnd"/>
            <w:r w:rsidRPr="00EA2C17">
              <w:rPr>
                <w:color w:val="000000"/>
                <w:sz w:val="22"/>
                <w:szCs w:val="22"/>
                <w:shd w:val="clear" w:color="auto" w:fill="FFFFFF"/>
              </w:rPr>
              <w:t xml:space="preserve"> </w:t>
            </w:r>
            <w:proofErr w:type="spellStart"/>
            <w:r w:rsidRPr="00EA2C17">
              <w:rPr>
                <w:color w:val="000000"/>
                <w:sz w:val="22"/>
                <w:szCs w:val="22"/>
                <w:shd w:val="clear" w:color="auto" w:fill="FFFFFF"/>
              </w:rPr>
              <w:t>Yale</w:t>
            </w:r>
            <w:proofErr w:type="spellEnd"/>
            <w:r w:rsidRPr="00EA2C17">
              <w:rPr>
                <w:color w:val="000000"/>
                <w:sz w:val="22"/>
                <w:szCs w:val="22"/>
                <w:shd w:val="clear" w:color="auto" w:fill="FFFFFF"/>
              </w:rPr>
              <w:t xml:space="preserve"> </w:t>
            </w:r>
            <w:proofErr w:type="spellStart"/>
            <w:r w:rsidRPr="00EA2C17">
              <w:rPr>
                <w:color w:val="000000"/>
                <w:sz w:val="22"/>
                <w:szCs w:val="22"/>
                <w:shd w:val="clear" w:color="auto" w:fill="FFFFFF"/>
              </w:rPr>
              <w:t>Courses</w:t>
            </w:r>
            <w:proofErr w:type="spellEnd"/>
            <w:r w:rsidRPr="00EA2C17">
              <w:rPr>
                <w:color w:val="000000"/>
                <w:sz w:val="22"/>
                <w:szCs w:val="22"/>
                <w:shd w:val="clear" w:color="auto" w:fill="FFFFFF"/>
              </w:rPr>
              <w:fldChar w:fldCharType="end"/>
            </w:r>
            <w:r w:rsidRPr="00EA2C17">
              <w:rPr>
                <w:color w:val="000000"/>
                <w:sz w:val="22"/>
                <w:szCs w:val="22"/>
                <w:shd w:val="clear" w:color="auto" w:fill="FFFFFF"/>
              </w:rPr>
              <w:t> дает каждому желающему возможность почувствовать себя студентом знаменитого Йельского университета, входящего в Лигу плюща.</w:t>
            </w:r>
          </w:p>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Что предлагается: бесплатные видео-лекции и другие учебные материалы курсов Йельского университета в различных сферах, от химии и экономики до английского языка, истории и музыки</w:t>
            </w:r>
          </w:p>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r w:rsidRPr="00EA2C17">
              <w:rPr>
                <w:color w:val="000000"/>
                <w:sz w:val="22"/>
                <w:szCs w:val="22"/>
                <w:shd w:val="clear" w:color="auto" w:fill="FFFFFF"/>
              </w:rPr>
              <w:t xml:space="preserve">Почему стоит выбрать: прекрасная возможность учиться по материалам одного из лучших вузов мира; бесплатные и качественные академические ресурсы; возможность </w:t>
            </w:r>
            <w:r w:rsidRPr="00EA2C17">
              <w:rPr>
                <w:color w:val="000000"/>
                <w:sz w:val="22"/>
                <w:szCs w:val="22"/>
                <w:shd w:val="clear" w:color="auto" w:fill="FFFFFF"/>
              </w:rPr>
              <w:lastRenderedPageBreak/>
              <w:t>оценить свой уровень английского языка и подготовки к обучению в англоязычном вузе</w:t>
            </w:r>
          </w:p>
          <w:p w:rsidR="00EA2C17" w:rsidRPr="00EA2C17" w:rsidRDefault="00EA2C17" w:rsidP="00EA2C17">
            <w:pPr>
              <w:pStyle w:val="a3"/>
              <w:shd w:val="clear" w:color="auto" w:fill="FFFFFF"/>
              <w:spacing w:before="0" w:beforeAutospacing="0" w:after="0" w:afterAutospacing="0"/>
              <w:rPr>
                <w:color w:val="000000"/>
                <w:sz w:val="22"/>
                <w:szCs w:val="22"/>
                <w:shd w:val="clear" w:color="auto" w:fill="FFFFFF"/>
              </w:rPr>
            </w:pPr>
          </w:p>
        </w:tc>
      </w:tr>
    </w:tbl>
    <w:p w:rsidR="00B9519A" w:rsidRDefault="00B9519A" w:rsidP="00B70F29">
      <w:pPr>
        <w:pStyle w:val="a3"/>
        <w:spacing w:before="0" w:beforeAutospacing="0" w:after="0" w:afterAutospacing="0"/>
        <w:rPr>
          <w:rFonts w:eastAsiaTheme="minorHAnsi"/>
          <w:color w:val="000000"/>
        </w:rPr>
      </w:pPr>
    </w:p>
    <w:p w:rsidR="00B9519A" w:rsidRDefault="00B9519A" w:rsidP="00B70F29">
      <w:pPr>
        <w:pStyle w:val="a3"/>
        <w:spacing w:before="0" w:beforeAutospacing="0" w:after="0" w:afterAutospacing="0"/>
        <w:rPr>
          <w:rFonts w:eastAsiaTheme="minorHAnsi"/>
          <w:color w:val="000000"/>
        </w:rPr>
      </w:pPr>
    </w:p>
    <w:p w:rsidR="00621C6E" w:rsidRDefault="00EA2C17" w:rsidP="00FB389A">
      <w:pPr>
        <w:pStyle w:val="a7"/>
      </w:pPr>
      <w:r w:rsidRPr="00FB389A">
        <w:t>Дистанционное обучение предполагает изучение материала обучающимся в большей мере самостоятельно, по индивидуальному плану, в соответствии с личными возможностями и желанием студента. Обучение такого типа включает взаимодействие преподавателя и студента, в основном, посредством Интернета. В результате активного использования сети Интернет как в дистанционном, так и в онлайн-образовании у большинства пользователей и образовательных организаций, презентующих образовательные курсы и программы, происходит слияние этих двух форм обучения. Отличие же онлайн-образования в том, что процесс обучения в большей степени предполагает интерактивное информационно-образовательное пространство при активном участии педагога как организатора и модератора онлайн-взаимодействия, процесс максимально похож на традиционное обучение, но аудиторные занятия проходят в виртуальной среде. Часто применяется принципиально другое, нежели онлайн-образование, — содействие учебному процессу через Интернет, которое называют b-</w:t>
      </w:r>
      <w:proofErr w:type="spellStart"/>
      <w:r w:rsidRPr="00FB389A">
        <w:t>learning</w:t>
      </w:r>
      <w:proofErr w:type="spellEnd"/>
      <w:r w:rsidRPr="00FB389A">
        <w:t xml:space="preserve"> (смешанное обучение) — объединение очно</w:t>
      </w:r>
      <w:r w:rsidR="00621C6E">
        <w:t>го и виртуального сценариев обу</w:t>
      </w:r>
      <w:r w:rsidRPr="00FB389A">
        <w:t>чения, классической формы передачи знаний и использование ИКТ. В настоящее время все формы обучения, предполагающие получение образования посредством Интернета, обозначают одним термином e-</w:t>
      </w:r>
      <w:proofErr w:type="spellStart"/>
      <w:r w:rsidRPr="00FB389A">
        <w:t>learni</w:t>
      </w:r>
      <w:r w:rsidR="00621C6E">
        <w:t>ng</w:t>
      </w:r>
      <w:proofErr w:type="spellEnd"/>
      <w:r w:rsidR="00621C6E">
        <w:t xml:space="preserve"> (электронное обучение) — обу</w:t>
      </w:r>
      <w:r w:rsidRPr="00FB389A">
        <w:t xml:space="preserve">чение с помощью Интернета и мультимедиа. </w:t>
      </w:r>
    </w:p>
    <w:p w:rsidR="00621C6E" w:rsidRDefault="00EA2C17" w:rsidP="00FB389A">
      <w:pPr>
        <w:pStyle w:val="a7"/>
      </w:pPr>
      <w:r w:rsidRPr="00FB389A">
        <w:t>Сама идея e-</w:t>
      </w:r>
      <w:proofErr w:type="spellStart"/>
      <w:r w:rsidRPr="00FB389A">
        <w:t>learning</w:t>
      </w:r>
      <w:proofErr w:type="spellEnd"/>
      <w:r w:rsidRPr="00FB389A">
        <w:t xml:space="preserve"> и виртуального взаимодействия университетов появилась за рубежом раньше, чем в России, что определило различия в уровне понимания, внедрения, развития данной учебной сферы. Сегодня идея модернизации и компьютеризации образования, а также создание виртуального учебного пространства привлекают все больше внимания и в отечественной педагогической науке, поскольку данные тенденции игнорировать невозможно. </w:t>
      </w:r>
    </w:p>
    <w:p w:rsidR="00621C6E" w:rsidRDefault="00621C6E" w:rsidP="00FB389A">
      <w:pPr>
        <w:pStyle w:val="a7"/>
      </w:pPr>
      <w:r>
        <w:t>«О</w:t>
      </w:r>
      <w:r w:rsidR="00EA2C17" w:rsidRPr="00FB389A">
        <w:t xml:space="preserve">бразовательная платформа» — это ограниченный, личностно ориентированный </w:t>
      </w:r>
      <w:proofErr w:type="spellStart"/>
      <w:r w:rsidR="00EA2C17" w:rsidRPr="00FB389A">
        <w:t>интернет-ресурс</w:t>
      </w:r>
      <w:proofErr w:type="spellEnd"/>
      <w:r w:rsidR="00EA2C17" w:rsidRPr="00FB389A">
        <w:t xml:space="preserve"> или ограниченная интерактивная сеть подобных, полностью посвященный вопросам образования и развития, непременно содержащий учебные материалы и предоставляющий их пользователям на тех или иных условиях. Помимо платных образовательных курсов с документальным подтверждением результатов обучения существуют и возможности бесплатного интернет-образования. Образовательные программы предполагают несколько уровней подготовки, различных по длительности и качеству. Создателями образовательных платформ выступают коммерческие организации, авторы — специалисты отдельных научных областей, группы лиц, университеты. Также образовательная платформа может быть социальным проектом, поддерживаемым государством. Безусловно, все эти факторы влияют на наполненность ресурса, графическую презентацию, дидактическую грамотность построения интернет-проекта, методику и качество учебных курсов. Безусловно, коммерческие платформы оказываются более привлекательными в этой сфере, поскольку такие проекты требуют финансовых затрат и команды грамотных специалистов как в области </w:t>
      </w:r>
      <w:proofErr w:type="spellStart"/>
      <w:r w:rsidR="00EA2C17" w:rsidRPr="00FB389A">
        <w:t>сайтостроения</w:t>
      </w:r>
      <w:proofErr w:type="spellEnd"/>
      <w:r w:rsidR="00EA2C17" w:rsidRPr="00FB389A">
        <w:t>, рекламы, так и в педагогике (дидактике). За созданные специалистами доступность и комфорт в системе e-</w:t>
      </w:r>
      <w:proofErr w:type="spellStart"/>
      <w:r w:rsidR="00EA2C17" w:rsidRPr="00FB389A">
        <w:t>learning</w:t>
      </w:r>
      <w:proofErr w:type="spellEnd"/>
      <w:r w:rsidR="00EA2C17" w:rsidRPr="00FB389A">
        <w:t xml:space="preserve"> необходимо платить, поэтому большинство курсов на таких платформах платные. </w:t>
      </w:r>
      <w:r w:rsidR="00EA2C17" w:rsidRPr="00FB389A">
        <w:lastRenderedPageBreak/>
        <w:t xml:space="preserve">Однако далеко не все они дорогостоящие или однозначно должны оплачиваться. При более тщательном изучении таких платформ выявляются компромиссы: бесплатное (пробное) изучение какой-либо темы раздела, отдельных курсов из множества предлагаемых, отсутствие документа о получении образования при бесплатной форме обучения. Так, например, российский проект TeachPro.ru (ООО «Мультимедиа Технологии») размещает в свободном доступе конспекты некоторых курсов или предлагает бесплатно изучить (включая тестовый текущий и итоговый контроль) отдельные темы разделов для того, чтобы посетитель мог ознакомиться с методикой и формой подачи учебного </w:t>
      </w:r>
      <w:r>
        <w:t>материала</w:t>
      </w:r>
      <w:r w:rsidR="00EA2C17" w:rsidRPr="00FB389A">
        <w:t xml:space="preserve">. Стоит также отметить, что наиболее крупные и известные образовательные платформы предоставляют дидактический материал в свободном доступе. </w:t>
      </w:r>
    </w:p>
    <w:p w:rsidR="00621C6E" w:rsidRDefault="00EA2C17" w:rsidP="00FB389A">
      <w:pPr>
        <w:pStyle w:val="a7"/>
      </w:pPr>
      <w:r w:rsidRPr="00FB389A">
        <w:t xml:space="preserve">В целом образовательные платформы за рубежом — достаточно популярное и развитое явление. Это проявляется в вовлечении актуальных учебных программ с аналоговыми информационными ресурсами в образовательную практику университетов. Широкую популярность приобрел проект </w:t>
      </w:r>
      <w:proofErr w:type="spellStart"/>
      <w:r w:rsidRPr="00FB389A">
        <w:t>Coursera</w:t>
      </w:r>
      <w:proofErr w:type="spellEnd"/>
      <w:r w:rsidRPr="00FB389A">
        <w:t xml:space="preserve">, основанный в 2012 г. профессорами информатики </w:t>
      </w:r>
      <w:proofErr w:type="spellStart"/>
      <w:r w:rsidRPr="00FB389A">
        <w:t>Стенфордского</w:t>
      </w:r>
      <w:proofErr w:type="spellEnd"/>
      <w:r w:rsidRPr="00FB389A">
        <w:t xml:space="preserve"> университета </w:t>
      </w:r>
      <w:proofErr w:type="spellStart"/>
      <w:r w:rsidRPr="00FB389A">
        <w:t>Andrew</w:t>
      </w:r>
      <w:proofErr w:type="spellEnd"/>
      <w:r w:rsidRPr="00FB389A">
        <w:t xml:space="preserve"> </w:t>
      </w:r>
      <w:proofErr w:type="spellStart"/>
      <w:r w:rsidRPr="00FB389A">
        <w:t>Ng</w:t>
      </w:r>
      <w:proofErr w:type="spellEnd"/>
      <w:r w:rsidRPr="00FB389A">
        <w:t xml:space="preserve"> и </w:t>
      </w:r>
      <w:proofErr w:type="spellStart"/>
      <w:r w:rsidRPr="00FB389A">
        <w:t>Daphne</w:t>
      </w:r>
      <w:proofErr w:type="spellEnd"/>
      <w:r w:rsidRPr="00FB389A">
        <w:t xml:space="preserve"> </w:t>
      </w:r>
      <w:proofErr w:type="spellStart"/>
      <w:r w:rsidRPr="00FB389A">
        <w:t>Koller</w:t>
      </w:r>
      <w:proofErr w:type="spellEnd"/>
      <w:r w:rsidRPr="00FB389A">
        <w:t xml:space="preserve">. Платформа </w:t>
      </w:r>
      <w:proofErr w:type="spellStart"/>
      <w:r w:rsidRPr="00FB389A">
        <w:t>Coursera</w:t>
      </w:r>
      <w:proofErr w:type="spellEnd"/>
      <w:r w:rsidRPr="00FB389A">
        <w:t xml:space="preserve"> сегодня мировой проект, объединяющий около 24 стран, 108 образовательных учреждений, в том числе Санкт-Петербургский государственный университет, Московский физико-технический инсти</w:t>
      </w:r>
      <w:r w:rsidR="00621C6E">
        <w:t>тут и Высшую школу экономики</w:t>
      </w:r>
      <w:r w:rsidRPr="00FB389A">
        <w:t xml:space="preserve">. К плюсам проекта можно отнести определение интересующего направления для пользователя сразу после регистрации, на основании которого сайт осуществляет подбор наиболее полезных курсов. В целом грамотно оформленный сайт значительно облегчает навигацию на платформе. Знаковые обозначения, </w:t>
      </w:r>
      <w:proofErr w:type="spellStart"/>
      <w:r w:rsidRPr="00FB389A">
        <w:t>видеоокна</w:t>
      </w:r>
      <w:proofErr w:type="spellEnd"/>
      <w:r w:rsidRPr="00FB389A">
        <w:t xml:space="preserve">, структурированная информация позволяют быстро найти необходимые данные. Что касается выбора курсов — перед использованием можно ознакомиться с информацией о плане, сроках и нагрузке обучения, наличии документа (сертификата) о прохождении курса, преподавательском составе, рекомендуемой подготовке, об условиях обучения (цена), задать интересующие вопросы. К существенным недостаткам платформы </w:t>
      </w:r>
      <w:proofErr w:type="spellStart"/>
      <w:r w:rsidRPr="00FB389A">
        <w:t>Coursera</w:t>
      </w:r>
      <w:proofErr w:type="spellEnd"/>
      <w:r w:rsidRPr="00FB389A">
        <w:t xml:space="preserve"> для русскоязычных студентов можно отнести неполный перевод сайта на русский язык, а также малое количество полностью русифицированных курсов. Однако если частично английский интерфейс не является острой проблемой (можно воспользоваться </w:t>
      </w:r>
      <w:proofErr w:type="spellStart"/>
      <w:r w:rsidRPr="00FB389A">
        <w:t>браузерным</w:t>
      </w:r>
      <w:proofErr w:type="spellEnd"/>
      <w:r w:rsidRPr="00FB389A">
        <w:t xml:space="preserve"> переводчиком), то англоязычные видеокурсы теряют свою привлекательность, хотя на некоторых предлагаются русские субтитры или текстовый вариант видеоролика. Разумеется, если студент колледжа отлично владеет английским, то для него языковой барьер не будет существенной проблемой, но для регионов это редкий случай. Курсов на платформе </w:t>
      </w:r>
      <w:proofErr w:type="spellStart"/>
      <w:r w:rsidRPr="00FB389A">
        <w:t>Coursera</w:t>
      </w:r>
      <w:proofErr w:type="spellEnd"/>
      <w:r w:rsidRPr="00FB389A">
        <w:t xml:space="preserve"> достаточно много, в том числе от самых разных университетов, но большинство все же являются англоязычными, что затрудняет их восприятие студентами колледжа, потому эта образовательная платформа подойдет при высоком познавательном интересе студента. Достаточное количество развивающих и общеобразовательных курсов помогут интенсифицировать процесс обучения как в колледже в целом, так и по отдельным дисциплинам: «Философия культуры», «Научитесь учиться: мощные умственные инструменты…», «Думаем снова: как</w:t>
      </w:r>
      <w:r w:rsidR="00621C6E">
        <w:t xml:space="preserve"> рассуждать и спорить» и пр</w:t>
      </w:r>
      <w:r w:rsidRPr="00FB389A">
        <w:t xml:space="preserve">. </w:t>
      </w:r>
    </w:p>
    <w:p w:rsidR="00621C6E" w:rsidRDefault="00EA2C17" w:rsidP="00FB389A">
      <w:pPr>
        <w:pStyle w:val="a7"/>
      </w:pPr>
      <w:proofErr w:type="spellStart"/>
      <w:r w:rsidRPr="00FB389A">
        <w:t>KhanAcademy</w:t>
      </w:r>
      <w:proofErr w:type="spellEnd"/>
      <w:r w:rsidRPr="00FB389A">
        <w:t xml:space="preserve"> в отличие от </w:t>
      </w:r>
      <w:proofErr w:type="spellStart"/>
      <w:r w:rsidRPr="00FB389A">
        <w:t>Coursera</w:t>
      </w:r>
      <w:proofErr w:type="spellEnd"/>
      <w:r w:rsidRPr="00FB389A">
        <w:t xml:space="preserve"> не предполагает отслеживания обучения и контроля знаний. Это база коротких </w:t>
      </w:r>
      <w:proofErr w:type="spellStart"/>
      <w:r w:rsidRPr="00FB389A">
        <w:t>видеоуроков</w:t>
      </w:r>
      <w:proofErr w:type="spellEnd"/>
      <w:r w:rsidRPr="00FB389A">
        <w:t xml:space="preserve"> по самым разным темам. Существенным плюсом этой платформы является большое количество доступных русскоязычных «мини-курсов». Так, для специальности «архитектура» полезен будет раздел «История искусств», </w:t>
      </w:r>
      <w:r w:rsidRPr="00FB389A">
        <w:lastRenderedPageBreak/>
        <w:t>включающий свыше 300 последовательных коротких видео, а также профильные разделы по стилевым направлениям искусства,</w:t>
      </w:r>
      <w:r w:rsidR="00621C6E">
        <w:t xml:space="preserve"> экономике и мировой истории</w:t>
      </w:r>
      <w:r w:rsidRPr="00FB389A">
        <w:t xml:space="preserve">. </w:t>
      </w:r>
    </w:p>
    <w:p w:rsidR="00621C6E" w:rsidRDefault="00EA2C17" w:rsidP="00FB389A">
      <w:pPr>
        <w:pStyle w:val="a7"/>
      </w:pPr>
      <w:r w:rsidRPr="00FB389A">
        <w:t xml:space="preserve">Применительно к колледжу, где приоритет образования — практическая направленность, следует упомянуть о такой образовательной платформе, как </w:t>
      </w:r>
      <w:proofErr w:type="spellStart"/>
      <w:r w:rsidRPr="00FB389A">
        <w:t>Ted</w:t>
      </w:r>
      <w:proofErr w:type="spellEnd"/>
      <w:r w:rsidRPr="00FB389A">
        <w:t xml:space="preserve">. Это сайт, где содержатся </w:t>
      </w:r>
      <w:proofErr w:type="spellStart"/>
      <w:r w:rsidRPr="00FB389A">
        <w:t>плейлисты</w:t>
      </w:r>
      <w:proofErr w:type="spellEnd"/>
      <w:r w:rsidRPr="00FB389A">
        <w:t xml:space="preserve">, отдельные </w:t>
      </w:r>
      <w:proofErr w:type="spellStart"/>
      <w:r w:rsidRPr="00FB389A">
        <w:t>видеовыступления</w:t>
      </w:r>
      <w:proofErr w:type="spellEnd"/>
      <w:r w:rsidRPr="00FB389A">
        <w:t xml:space="preserve"> действующих специалистов в различных профессиональных областях. Они делятся идеями, размышлениями, а также результатами исследований. Кроме того, платформа предоставляет текстовые учебные материалы. Существенным недостатком является английский язык интерфейса и речи специалистов, однако на данной платформе к видео предлагаются субтитры на некоторых языках, в число которых входит и русский. Также, воспользовавшись </w:t>
      </w:r>
      <w:proofErr w:type="spellStart"/>
      <w:r w:rsidRPr="00FB389A">
        <w:t>браузерным</w:t>
      </w:r>
      <w:proofErr w:type="spellEnd"/>
      <w:r w:rsidRPr="00FB389A">
        <w:t xml:space="preserve"> переводчиком, можно быстро перевести страницу на необходимый язык. Несмотря на не всегда удачный и согласованный перевод, это существенно облегчает восприятие англоязычных сайтов. </w:t>
      </w:r>
    </w:p>
    <w:p w:rsidR="00621C6E" w:rsidRDefault="00EA2C17" w:rsidP="00FB389A">
      <w:pPr>
        <w:pStyle w:val="a7"/>
      </w:pPr>
      <w:r w:rsidRPr="00FB389A">
        <w:t xml:space="preserve">К российским образовательным проектам можно отнести следующие наиболее популярные сайты: </w:t>
      </w:r>
      <w:proofErr w:type="spellStart"/>
      <w:r w:rsidRPr="00FB389A">
        <w:t>Универсариум</w:t>
      </w:r>
      <w:proofErr w:type="spellEnd"/>
      <w:r w:rsidRPr="00FB389A">
        <w:t xml:space="preserve"> — открытая образовательная платформа, предполагающая создание общего межуниверситетского учебного пространства, предоставляет возможность бесплатного изучения курсов. Российский аналог более развитого американского проекта </w:t>
      </w:r>
      <w:proofErr w:type="spellStart"/>
      <w:r w:rsidRPr="00FB389A">
        <w:t>Coursera</w:t>
      </w:r>
      <w:proofErr w:type="spellEnd"/>
      <w:r w:rsidRPr="00FB389A">
        <w:t xml:space="preserve">. Существенным плюсом </w:t>
      </w:r>
      <w:proofErr w:type="spellStart"/>
      <w:r w:rsidRPr="00FB389A">
        <w:t>Универсариума</w:t>
      </w:r>
      <w:proofErr w:type="spellEnd"/>
      <w:r w:rsidRPr="00FB389A">
        <w:t xml:space="preserve"> в отличие от </w:t>
      </w:r>
      <w:proofErr w:type="spellStart"/>
      <w:r w:rsidRPr="00FB389A">
        <w:t>Coursera</w:t>
      </w:r>
      <w:proofErr w:type="spellEnd"/>
      <w:r w:rsidRPr="00FB389A">
        <w:t xml:space="preserve"> для русскоязычных студентов является русский язык платформы, при этом основные достоинства американского аналога присутствуют и здесь. К недостаткам, в сравнении с американскими платформами, можно отнести не слишком большое количество обучающих курсов (всего 81 курс и несколько открытых лекций, </w:t>
      </w:r>
      <w:proofErr w:type="spellStart"/>
      <w:r w:rsidRPr="00FB389A">
        <w:t>Сoursera</w:t>
      </w:r>
      <w:proofErr w:type="spellEnd"/>
      <w:r w:rsidRPr="00FB389A">
        <w:t xml:space="preserve"> — около 1087 курсов), а также на многие курсы необходимо записываться заранее (занятия начинаются при наборе определенного количества желающих) или ждать заявленной даты начала обучения. Наиболее популярными темами курсов являются управление и культуроведение (что можно применить в обуче</w:t>
      </w:r>
      <w:r w:rsidR="00621C6E">
        <w:t>нии студентов-архитекторов)</w:t>
      </w:r>
      <w:r w:rsidRPr="00FB389A">
        <w:t xml:space="preserve">. </w:t>
      </w:r>
    </w:p>
    <w:p w:rsidR="00621C6E" w:rsidRDefault="00EA2C17" w:rsidP="00FB389A">
      <w:pPr>
        <w:pStyle w:val="a7"/>
      </w:pPr>
      <w:r w:rsidRPr="00FB389A">
        <w:t xml:space="preserve">Одной из популярных образовательных платформ в России является </w:t>
      </w:r>
      <w:proofErr w:type="spellStart"/>
      <w:r w:rsidRPr="00FB389A">
        <w:t>Uniweb</w:t>
      </w:r>
      <w:proofErr w:type="spellEnd"/>
      <w:r w:rsidRPr="00FB389A">
        <w:t xml:space="preserve"> — платформа e-</w:t>
      </w:r>
      <w:proofErr w:type="spellStart"/>
      <w:r w:rsidRPr="00FB389A">
        <w:t>learning</w:t>
      </w:r>
      <w:proofErr w:type="spellEnd"/>
      <w:r w:rsidRPr="00FB389A">
        <w:t xml:space="preserve">, которая совместно с ведущими вузами разрабатывает образовательные онлайн-продукты. Однако данный проект будет наименее удачным в обучении студентов колледжа. Основная тематика этого проекта — менеджмент, финансы, маркетинг. Курсы этой платформы в основном платные либо в ознакомительных целях предлагают </w:t>
      </w:r>
      <w:proofErr w:type="spellStart"/>
      <w:r w:rsidRPr="00FB389A">
        <w:t>демодоступ</w:t>
      </w:r>
      <w:proofErr w:type="spellEnd"/>
      <w:r w:rsidRPr="00FB389A">
        <w:t>, ориентирована платформа на руководителей, владельцев бизнеса, инвесторов, также нередким требованием к зачислению на курс является</w:t>
      </w:r>
      <w:r w:rsidR="00621C6E">
        <w:t xml:space="preserve"> диплом о высшем образовании</w:t>
      </w:r>
      <w:r w:rsidRPr="00FB389A">
        <w:t xml:space="preserve">. </w:t>
      </w:r>
    </w:p>
    <w:p w:rsidR="00621C6E" w:rsidRDefault="00EA2C17" w:rsidP="00FB389A">
      <w:pPr>
        <w:pStyle w:val="a7"/>
      </w:pPr>
      <w:r w:rsidRPr="00FB389A">
        <w:t xml:space="preserve">Интересным проектом среди российских образовательных платформ является </w:t>
      </w:r>
      <w:proofErr w:type="spellStart"/>
      <w:r w:rsidRPr="00FB389A">
        <w:t>Лекториум</w:t>
      </w:r>
      <w:proofErr w:type="spellEnd"/>
      <w:r w:rsidRPr="00FB389A">
        <w:t xml:space="preserve">, который содержит архив </w:t>
      </w:r>
      <w:proofErr w:type="spellStart"/>
      <w:r w:rsidRPr="00FB389A">
        <w:t>видеолекций</w:t>
      </w:r>
      <w:proofErr w:type="spellEnd"/>
      <w:r w:rsidRPr="00FB389A">
        <w:t>, онлайн-курсы и конференции. Для студентов колледжа этот проект является ценным, поскольку здесь содержатся видео по специальным дисциплинам (дизайн, архитектура, история архитектуры, культурология), а также по общим (история</w:t>
      </w:r>
      <w:r w:rsidR="00621C6E">
        <w:t>, философия, экология и пр.)</w:t>
      </w:r>
      <w:r w:rsidRPr="00FB389A">
        <w:t xml:space="preserve">. </w:t>
      </w:r>
    </w:p>
    <w:p w:rsidR="00621C6E" w:rsidRDefault="00EA2C17" w:rsidP="00FB389A">
      <w:pPr>
        <w:pStyle w:val="a7"/>
      </w:pPr>
      <w:r w:rsidRPr="00FB389A">
        <w:t>Также можно обратиться к отдельным развитым университетам страны, таким, например, как МГУ имени М. В. Ломоносова, который реализует проект «Университет без границ», где предлагает видеоархив университета с лекциями преподавателей, а также некоторые от</w:t>
      </w:r>
      <w:r w:rsidR="00621C6E">
        <w:t>крытые курсы по дисциплинам</w:t>
      </w:r>
      <w:r w:rsidRPr="00FB389A">
        <w:t xml:space="preserve">. </w:t>
      </w:r>
    </w:p>
    <w:p w:rsidR="00621C6E" w:rsidRDefault="00EA2C17" w:rsidP="00FB389A">
      <w:pPr>
        <w:pStyle w:val="a7"/>
      </w:pPr>
      <w:r w:rsidRPr="00FB389A">
        <w:t xml:space="preserve">Выбор зарубежных образовательных платформ разнообразнее и качественно насыщеннее, нежели российских. Кроме того, курсы, которые предлагают западные глобальные ресурсы, как правило, бесплатны и составлены специалистами ведущих </w:t>
      </w:r>
      <w:r w:rsidRPr="00FB389A">
        <w:lastRenderedPageBreak/>
        <w:t xml:space="preserve">университетов. Однако образование в России развивает сферу интернет-обучения, активно используя при этом опыт иностранных коллег и сотрудничая с ними. </w:t>
      </w:r>
    </w:p>
    <w:p w:rsidR="00621C6E" w:rsidRDefault="00EA2C17" w:rsidP="00FB389A">
      <w:pPr>
        <w:pStyle w:val="a7"/>
      </w:pPr>
      <w:r w:rsidRPr="00FB389A">
        <w:t>Образовательные платформы — одна из ниш в онлайн-образовании. Это большой диапазон самых разных проектов: от поддерживаемого государством, организованного наиболее крупными университетами отдельной страны до небольшого сайта, созданного педагогами и студентами в целях изучения одной дисциплины. Эти интернет-проекты позволяют создать виртуальное образовательное пространство учреждений и делают его доступным для всех интернет-пользователей. Внедрение в образовательную программу элементов e-</w:t>
      </w:r>
      <w:proofErr w:type="spellStart"/>
      <w:r w:rsidRPr="00FB389A">
        <w:t>learning</w:t>
      </w:r>
      <w:proofErr w:type="spellEnd"/>
      <w:r w:rsidRPr="00FB389A">
        <w:t xml:space="preserve"> сделает процесс обучения более интересным, качественно насыщенным, у студентов появится возможность услышать/увидеть мнение по актуальным учебным вопросам не только отечественных, но и зарубежных преподавателей, действующих специалистов. Если в домашнее задание включать просмотр видео, прохождение онлайн-курсов, это повысит познавательный интерес студентов и обеспечит больший процент выполнения домашнего задания. Экономия часов аудиторных занятий также положительная сторона использования интернет-технологий, поскольку это время лучше потратить на обсуждение со студентами изученного дома материала, что восполнит потребность в общении обучающихся. Элементы e-</w:t>
      </w:r>
      <w:proofErr w:type="spellStart"/>
      <w:r w:rsidRPr="00FB389A">
        <w:t>learning</w:t>
      </w:r>
      <w:proofErr w:type="spellEnd"/>
      <w:r w:rsidRPr="00FB389A">
        <w:t xml:space="preserve"> в традиционном учебном процессе познакомят студентов колледжа с электронной формой обучения, выявят основные затруднения при работе с </w:t>
      </w:r>
      <w:proofErr w:type="spellStart"/>
      <w:r w:rsidRPr="00FB389A">
        <w:t>интернет-ресурсами</w:t>
      </w:r>
      <w:proofErr w:type="spellEnd"/>
      <w:r w:rsidRPr="00FB389A">
        <w:t xml:space="preserve">, а аудиторные занятия помогут исправить их. </w:t>
      </w:r>
    </w:p>
    <w:p w:rsidR="00621C6E" w:rsidRDefault="00EA2C17" w:rsidP="00FB389A">
      <w:pPr>
        <w:pStyle w:val="a7"/>
      </w:pPr>
      <w:r w:rsidRPr="00FB389A">
        <w:t>В дальнейшем студенты могут дистанционно с помощью современных ИКТ получить образование разных уровней в виртуальных университетах в удобное для себя время, будучи уже знакомы с такой формой обучения. К наиболее известным виртуальным университетам можно отнести МЭСИ (Московский государственный университет экономики, статистики и информатики), который предлагает заочную форму обучения с применением e-</w:t>
      </w:r>
      <w:proofErr w:type="spellStart"/>
      <w:r w:rsidRPr="00FB389A">
        <w:t>learning</w:t>
      </w:r>
      <w:proofErr w:type="spellEnd"/>
      <w:r w:rsidR="00621C6E">
        <w:t xml:space="preserve"> и дистанционных технологий</w:t>
      </w:r>
      <w:r w:rsidRPr="00FB389A">
        <w:t>. Национальный открытый университет «ИНТУИТ» также предлагает различные курсы по профессиональной переподготовке, повышению квалификации, дополнительному и в</w:t>
      </w:r>
      <w:r w:rsidR="00621C6E">
        <w:t>ысшему образованию</w:t>
      </w:r>
      <w:r w:rsidRPr="00FB389A">
        <w:t xml:space="preserve">. </w:t>
      </w:r>
    </w:p>
    <w:p w:rsidR="00621C6E" w:rsidRDefault="00EA2C17" w:rsidP="00FB389A">
      <w:pPr>
        <w:pStyle w:val="a7"/>
      </w:pPr>
      <w:r w:rsidRPr="00FB389A">
        <w:t>Поэтапное внедрение элементов e-</w:t>
      </w:r>
      <w:proofErr w:type="spellStart"/>
      <w:r w:rsidRPr="00FB389A">
        <w:t>learning</w:t>
      </w:r>
      <w:proofErr w:type="spellEnd"/>
      <w:r w:rsidRPr="00FB389A">
        <w:t xml:space="preserve"> в учебный процесс является Инновации первым шагом на пути к созданию виртуальной образовательной среды учебного заведения. </w:t>
      </w:r>
    </w:p>
    <w:p w:rsidR="00621C6E" w:rsidRDefault="00621C6E" w:rsidP="00FB389A">
      <w:pPr>
        <w:pStyle w:val="a7"/>
      </w:pPr>
    </w:p>
    <w:p w:rsidR="00621C6E" w:rsidRDefault="002E3422" w:rsidP="00FB389A">
      <w:pPr>
        <w:pStyle w:val="a7"/>
      </w:pPr>
      <w:r w:rsidRPr="00621C6E">
        <w:rPr>
          <w:b/>
        </w:rPr>
        <w:t>Источник</w:t>
      </w:r>
      <w:r w:rsidRPr="00FB389A">
        <w:t>: </w:t>
      </w:r>
    </w:p>
    <w:p w:rsidR="00B70F29" w:rsidRPr="00FB389A" w:rsidRDefault="002E3422" w:rsidP="00621C6E">
      <w:pPr>
        <w:pStyle w:val="a7"/>
        <w:numPr>
          <w:ilvl w:val="0"/>
          <w:numId w:val="1"/>
        </w:numPr>
      </w:pPr>
      <w:hyperlink r:id="rId27" w:history="1">
        <w:r w:rsidRPr="00FB389A">
          <w:rPr>
            <w:rStyle w:val="a4"/>
            <w:color w:val="auto"/>
            <w:u w:val="none"/>
          </w:rPr>
          <w:t>7 лучших образовательных платформ онлайн, которые откроют перед вами новые возможности</w:t>
        </w:r>
      </w:hyperlink>
      <w:r w:rsidRPr="00FB389A">
        <w:t> — </w:t>
      </w:r>
      <w:proofErr w:type="spellStart"/>
      <w:r w:rsidRPr="00FB389A">
        <w:t>Фактрум</w:t>
      </w:r>
      <w:proofErr w:type="spellEnd"/>
    </w:p>
    <w:p w:rsidR="00EA2C17" w:rsidRPr="00621C6E" w:rsidRDefault="00EA2C17" w:rsidP="00621C6E">
      <w:pPr>
        <w:pStyle w:val="a7"/>
        <w:numPr>
          <w:ilvl w:val="0"/>
          <w:numId w:val="1"/>
        </w:numPr>
      </w:pPr>
      <w:proofErr w:type="spellStart"/>
      <w:r w:rsidRPr="00FB389A">
        <w:t>Тиунова</w:t>
      </w:r>
      <w:proofErr w:type="spellEnd"/>
      <w:r w:rsidRPr="00FB389A">
        <w:t xml:space="preserve"> Наталья Николаевна Образовательные платформы как средство интенсификации профессиональной подготовки студентов колледжа // Профессиональное образование в России и за рубежом. 2016. №2 (22). </w:t>
      </w:r>
      <w:r w:rsidRPr="00621C6E">
        <w:rPr>
          <w:lang w:val="en-US"/>
        </w:rPr>
        <w:t>URL</w:t>
      </w:r>
      <w:r w:rsidRPr="00621C6E">
        <w:t xml:space="preserve">: </w:t>
      </w:r>
      <w:r w:rsidRPr="00621C6E">
        <w:rPr>
          <w:lang w:val="en-US"/>
        </w:rPr>
        <w:t>https</w:t>
      </w:r>
      <w:r w:rsidRPr="00621C6E">
        <w:t>://</w:t>
      </w:r>
      <w:proofErr w:type="spellStart"/>
      <w:r w:rsidRPr="00621C6E">
        <w:rPr>
          <w:lang w:val="en-US"/>
        </w:rPr>
        <w:t>cyberleninka</w:t>
      </w:r>
      <w:proofErr w:type="spellEnd"/>
      <w:r w:rsidRPr="00621C6E">
        <w:t>.</w:t>
      </w:r>
      <w:proofErr w:type="spellStart"/>
      <w:r w:rsidRPr="00621C6E">
        <w:rPr>
          <w:lang w:val="en-US"/>
        </w:rPr>
        <w:t>ru</w:t>
      </w:r>
      <w:proofErr w:type="spellEnd"/>
      <w:r w:rsidRPr="00621C6E">
        <w:t>/</w:t>
      </w:r>
      <w:r w:rsidRPr="00621C6E">
        <w:rPr>
          <w:lang w:val="en-US"/>
        </w:rPr>
        <w:t>article</w:t>
      </w:r>
      <w:r w:rsidRPr="00621C6E">
        <w:t>/</w:t>
      </w:r>
      <w:r w:rsidRPr="00621C6E">
        <w:rPr>
          <w:lang w:val="en-US"/>
        </w:rPr>
        <w:t>n</w:t>
      </w:r>
      <w:r w:rsidRPr="00621C6E">
        <w:t>/</w:t>
      </w:r>
      <w:proofErr w:type="spellStart"/>
      <w:r w:rsidRPr="00621C6E">
        <w:rPr>
          <w:lang w:val="en-US"/>
        </w:rPr>
        <w:t>obrazovatelnye</w:t>
      </w:r>
      <w:proofErr w:type="spellEnd"/>
      <w:r w:rsidRPr="00621C6E">
        <w:t>-</w:t>
      </w:r>
      <w:proofErr w:type="spellStart"/>
      <w:r w:rsidRPr="00621C6E">
        <w:rPr>
          <w:lang w:val="en-US"/>
        </w:rPr>
        <w:t>platformy</w:t>
      </w:r>
      <w:proofErr w:type="spellEnd"/>
      <w:r w:rsidRPr="00621C6E">
        <w:t>-</w:t>
      </w:r>
      <w:proofErr w:type="spellStart"/>
      <w:r w:rsidRPr="00621C6E">
        <w:rPr>
          <w:lang w:val="en-US"/>
        </w:rPr>
        <w:t>kak</w:t>
      </w:r>
      <w:proofErr w:type="spellEnd"/>
      <w:r w:rsidRPr="00621C6E">
        <w:t>-</w:t>
      </w:r>
      <w:proofErr w:type="spellStart"/>
      <w:r w:rsidRPr="00621C6E">
        <w:rPr>
          <w:lang w:val="en-US"/>
        </w:rPr>
        <w:t>sredstvo</w:t>
      </w:r>
      <w:proofErr w:type="spellEnd"/>
      <w:r w:rsidRPr="00621C6E">
        <w:t>-</w:t>
      </w:r>
      <w:proofErr w:type="spellStart"/>
      <w:r w:rsidRPr="00621C6E">
        <w:rPr>
          <w:lang w:val="en-US"/>
        </w:rPr>
        <w:t>intensifikatsii</w:t>
      </w:r>
      <w:proofErr w:type="spellEnd"/>
      <w:r w:rsidRPr="00621C6E">
        <w:t>-</w:t>
      </w:r>
      <w:proofErr w:type="spellStart"/>
      <w:r w:rsidRPr="00621C6E">
        <w:rPr>
          <w:lang w:val="en-US"/>
        </w:rPr>
        <w:t>professionalnoy</w:t>
      </w:r>
      <w:proofErr w:type="spellEnd"/>
      <w:r w:rsidRPr="00621C6E">
        <w:t>-</w:t>
      </w:r>
      <w:proofErr w:type="spellStart"/>
      <w:r w:rsidRPr="00621C6E">
        <w:rPr>
          <w:lang w:val="en-US"/>
        </w:rPr>
        <w:t>podgotovki</w:t>
      </w:r>
      <w:proofErr w:type="spellEnd"/>
      <w:r w:rsidRPr="00621C6E">
        <w:t>-</w:t>
      </w:r>
      <w:proofErr w:type="spellStart"/>
      <w:r w:rsidRPr="00621C6E">
        <w:rPr>
          <w:lang w:val="en-US"/>
        </w:rPr>
        <w:t>studentov</w:t>
      </w:r>
      <w:proofErr w:type="spellEnd"/>
      <w:r w:rsidRPr="00621C6E">
        <w:t>-</w:t>
      </w:r>
      <w:r w:rsidRPr="00621C6E">
        <w:rPr>
          <w:lang w:val="en-US"/>
        </w:rPr>
        <w:t>kolledzha</w:t>
      </w:r>
      <w:bookmarkStart w:id="0" w:name="_GoBack"/>
      <w:bookmarkEnd w:id="0"/>
      <w:r w:rsidRPr="00621C6E">
        <w:t>.</w:t>
      </w:r>
      <w:r w:rsidRPr="00621C6E">
        <w:rPr>
          <w:lang w:val="en-US"/>
        </w:rPr>
        <w:t> </w:t>
      </w:r>
      <w:r w:rsidRPr="00621C6E">
        <w:br/>
      </w:r>
    </w:p>
    <w:sectPr w:rsidR="00EA2C17" w:rsidRPr="00621C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04047"/>
    <w:multiLevelType w:val="hybridMultilevel"/>
    <w:tmpl w:val="1C7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29"/>
    <w:rsid w:val="0010624D"/>
    <w:rsid w:val="002E3422"/>
    <w:rsid w:val="00411996"/>
    <w:rsid w:val="00621C6E"/>
    <w:rsid w:val="00704115"/>
    <w:rsid w:val="00B70F29"/>
    <w:rsid w:val="00B9519A"/>
    <w:rsid w:val="00EA2C17"/>
    <w:rsid w:val="00FB3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09F03-7711-4BF3-8889-2C42AB18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F29"/>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0F29"/>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1">
    <w:name w:val="Обычный1"/>
    <w:rsid w:val="00B70F29"/>
    <w:pPr>
      <w:spacing w:after="200" w:line="276" w:lineRule="auto"/>
    </w:pPr>
    <w:rPr>
      <w:rFonts w:ascii="Calibri" w:eastAsia="Calibri" w:hAnsi="Calibri" w:cs="Calibri"/>
      <w:lang w:eastAsia="ru-RU"/>
    </w:rPr>
  </w:style>
  <w:style w:type="character" w:styleId="a4">
    <w:name w:val="Hyperlink"/>
    <w:basedOn w:val="a0"/>
    <w:uiPriority w:val="99"/>
    <w:semiHidden/>
    <w:unhideWhenUsed/>
    <w:rsid w:val="00B9519A"/>
    <w:rPr>
      <w:color w:val="0000FF"/>
      <w:u w:val="single"/>
    </w:rPr>
  </w:style>
  <w:style w:type="character" w:styleId="a5">
    <w:name w:val="Strong"/>
    <w:basedOn w:val="a0"/>
    <w:uiPriority w:val="22"/>
    <w:qFormat/>
    <w:rsid w:val="00B9519A"/>
    <w:rPr>
      <w:b/>
      <w:bCs/>
    </w:rPr>
  </w:style>
  <w:style w:type="table" w:styleId="a6">
    <w:name w:val="Table Grid"/>
    <w:basedOn w:val="a1"/>
    <w:uiPriority w:val="39"/>
    <w:rsid w:val="0041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МАЙН"/>
    <w:basedOn w:val="a"/>
    <w:link w:val="a8"/>
    <w:qFormat/>
    <w:rsid w:val="00FB389A"/>
    <w:pPr>
      <w:spacing w:after="0"/>
      <w:ind w:firstLine="709"/>
      <w:jc w:val="both"/>
    </w:pPr>
    <w:rPr>
      <w:rFonts w:ascii="Times New Roman" w:hAnsi="Times New Roman"/>
      <w:sz w:val="24"/>
      <w:szCs w:val="24"/>
    </w:rPr>
  </w:style>
  <w:style w:type="character" w:customStyle="1" w:styleId="a8">
    <w:name w:val="МАЙН Знак"/>
    <w:basedOn w:val="a0"/>
    <w:link w:val="a7"/>
    <w:rsid w:val="00FB389A"/>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64410">
      <w:bodyDiv w:val="1"/>
      <w:marLeft w:val="0"/>
      <w:marRight w:val="0"/>
      <w:marTop w:val="0"/>
      <w:marBottom w:val="0"/>
      <w:divBdr>
        <w:top w:val="none" w:sz="0" w:space="0" w:color="auto"/>
        <w:left w:val="none" w:sz="0" w:space="0" w:color="auto"/>
        <w:bottom w:val="none" w:sz="0" w:space="0" w:color="auto"/>
        <w:right w:val="none" w:sz="0" w:space="0" w:color="auto"/>
      </w:divBdr>
    </w:div>
    <w:div w:id="530924743">
      <w:bodyDiv w:val="1"/>
      <w:marLeft w:val="0"/>
      <w:marRight w:val="0"/>
      <w:marTop w:val="0"/>
      <w:marBottom w:val="0"/>
      <w:divBdr>
        <w:top w:val="none" w:sz="0" w:space="0" w:color="auto"/>
        <w:left w:val="none" w:sz="0" w:space="0" w:color="auto"/>
        <w:bottom w:val="none" w:sz="0" w:space="0" w:color="auto"/>
        <w:right w:val="none" w:sz="0" w:space="0" w:color="auto"/>
      </w:divBdr>
    </w:div>
    <w:div w:id="681517793">
      <w:bodyDiv w:val="1"/>
      <w:marLeft w:val="0"/>
      <w:marRight w:val="0"/>
      <w:marTop w:val="0"/>
      <w:marBottom w:val="0"/>
      <w:divBdr>
        <w:top w:val="none" w:sz="0" w:space="0" w:color="auto"/>
        <w:left w:val="none" w:sz="0" w:space="0" w:color="auto"/>
        <w:bottom w:val="none" w:sz="0" w:space="0" w:color="auto"/>
        <w:right w:val="none" w:sz="0" w:space="0" w:color="auto"/>
      </w:divBdr>
    </w:div>
    <w:div w:id="1033774450">
      <w:bodyDiv w:val="1"/>
      <w:marLeft w:val="0"/>
      <w:marRight w:val="0"/>
      <w:marTop w:val="0"/>
      <w:marBottom w:val="0"/>
      <w:divBdr>
        <w:top w:val="none" w:sz="0" w:space="0" w:color="auto"/>
        <w:left w:val="none" w:sz="0" w:space="0" w:color="auto"/>
        <w:bottom w:val="none" w:sz="0" w:space="0" w:color="auto"/>
        <w:right w:val="none" w:sz="0" w:space="0" w:color="auto"/>
      </w:divBdr>
    </w:div>
    <w:div w:id="1046223698">
      <w:bodyDiv w:val="1"/>
      <w:marLeft w:val="0"/>
      <w:marRight w:val="0"/>
      <w:marTop w:val="0"/>
      <w:marBottom w:val="0"/>
      <w:divBdr>
        <w:top w:val="none" w:sz="0" w:space="0" w:color="auto"/>
        <w:left w:val="none" w:sz="0" w:space="0" w:color="auto"/>
        <w:bottom w:val="none" w:sz="0" w:space="0" w:color="auto"/>
        <w:right w:val="none" w:sz="0" w:space="0" w:color="auto"/>
      </w:divBdr>
    </w:div>
    <w:div w:id="1329407581">
      <w:bodyDiv w:val="1"/>
      <w:marLeft w:val="0"/>
      <w:marRight w:val="0"/>
      <w:marTop w:val="0"/>
      <w:marBottom w:val="0"/>
      <w:divBdr>
        <w:top w:val="none" w:sz="0" w:space="0" w:color="auto"/>
        <w:left w:val="none" w:sz="0" w:space="0" w:color="auto"/>
        <w:bottom w:val="none" w:sz="0" w:space="0" w:color="auto"/>
        <w:right w:val="none" w:sz="0" w:space="0" w:color="auto"/>
      </w:divBdr>
    </w:div>
    <w:div w:id="133040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lcome.stepik.org/ru"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hyperlink" Target="https://oyc.yale.edu/" TargetMode="External"/><Relationship Id="rId3" Type="http://schemas.openxmlformats.org/officeDocument/2006/relationships/settings" Target="settings.xml"/><Relationship Id="rId21" Type="http://schemas.openxmlformats.org/officeDocument/2006/relationships/hyperlink" Target="https://www.udacity.com/" TargetMode="External"/><Relationship Id="rId7" Type="http://schemas.openxmlformats.org/officeDocument/2006/relationships/hyperlink" Target="https://openedu.ru/course/" TargetMode="External"/><Relationship Id="rId12" Type="http://schemas.openxmlformats.org/officeDocument/2006/relationships/hyperlink" Target="https://www.lektorium.tv/" TargetMode="External"/><Relationship Id="rId17" Type="http://schemas.openxmlformats.org/officeDocument/2006/relationships/hyperlink" Target="https://www.edx.org/" TargetMode="External"/><Relationship Id="rId25" Type="http://schemas.openxmlformats.org/officeDocument/2006/relationships/hyperlink" Target="https://www.codecademy.com/"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www.canvas.net/" TargetMode="External"/><Relationship Id="rId5" Type="http://schemas.openxmlformats.org/officeDocument/2006/relationships/hyperlink" Target="https://www.coursera.org/" TargetMode="External"/><Relationship Id="rId15" Type="http://schemas.openxmlformats.org/officeDocument/2006/relationships/hyperlink" Target="https://arzamas.academy/" TargetMode="External"/><Relationship Id="rId23" Type="http://schemas.openxmlformats.org/officeDocument/2006/relationships/hyperlink" Target="http://uniweb.ru/" TargetMode="External"/><Relationship Id="rId28" Type="http://schemas.openxmlformats.org/officeDocument/2006/relationships/fontTable" Target="fontTable.xml"/><Relationship Id="rId10" Type="http://schemas.openxmlformats.org/officeDocument/2006/relationships/hyperlink" Target="https://universarium.org/" TargetMode="External"/><Relationship Id="rId19" Type="http://schemas.openxmlformats.org/officeDocument/2006/relationships/hyperlink" Target="https://postnauka.r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intuit.ru/" TargetMode="External"/><Relationship Id="rId22" Type="http://schemas.openxmlformats.org/officeDocument/2006/relationships/hyperlink" Target="http://uniweb.ru/" TargetMode="External"/><Relationship Id="rId27" Type="http://schemas.openxmlformats.org/officeDocument/2006/relationships/hyperlink" Target="https://www.factroom.ru/obshchestvo/7-best-online-educational-platform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3712</Words>
  <Characters>21162</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Rufimovich</dc:creator>
  <cp:keywords/>
  <dc:description/>
  <cp:lastModifiedBy>Rufimovich</cp:lastModifiedBy>
  <cp:revision>6</cp:revision>
  <dcterms:created xsi:type="dcterms:W3CDTF">2019-05-03T22:53:00Z</dcterms:created>
  <dcterms:modified xsi:type="dcterms:W3CDTF">2019-05-04T12:02:00Z</dcterms:modified>
</cp:coreProperties>
</file>