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数据处理</w:t>
      </w:r>
    </w:p>
    <w:p>
      <w:pPr>
        <w:pStyle w:val="4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left="425" w:leftChars="0" w:hanging="425" w:firstLineChars="0"/>
        <w:textAlignment w:val="auto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数据集准备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选取2000年1月4日至2016年12月31日的daily KOSPI数据（共计17年），数据源自Yahoo Finance。</w:t>
      </w:r>
    </w:p>
    <w:tbl>
      <w:tblPr>
        <w:tblStyle w:val="7"/>
        <w:tblW w:w="9709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4"/>
        <w:gridCol w:w="1384"/>
        <w:gridCol w:w="1384"/>
        <w:gridCol w:w="1384"/>
        <w:gridCol w:w="1384"/>
        <w:gridCol w:w="1384"/>
        <w:gridCol w:w="1465"/>
      </w:tblGrid>
      <w:tr>
        <w:trPr>
          <w:trHeight w:val="336" w:hRule="atLeast"/>
          <w:jc w:val="center"/>
        </w:trPr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center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Date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center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Open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center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High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center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Low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center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Close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center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Adj Close</w:t>
            </w:r>
          </w:p>
        </w:tc>
        <w:tc>
          <w:tcPr>
            <w:tcW w:w="1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center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Volume</w:t>
            </w:r>
          </w:p>
        </w:tc>
      </w:tr>
      <w:tr>
        <w:trPr>
          <w:trHeight w:val="336" w:hRule="atLeast"/>
          <w:jc w:val="center"/>
        </w:trPr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right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2022/10/11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right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2193.02002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right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2193.050049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right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2174.060059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right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2192.070068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right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2192.070068</w:t>
            </w:r>
          </w:p>
        </w:tc>
        <w:tc>
          <w:tcPr>
            <w:tcW w:w="1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right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859100</w:t>
            </w:r>
          </w:p>
        </w:tc>
      </w:tr>
      <w:tr>
        <w:trPr>
          <w:trHeight w:val="336" w:hRule="atLeast"/>
          <w:jc w:val="center"/>
        </w:trPr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right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2022/10/12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right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2191.350098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right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2205.02002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right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2181.649902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right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2202.469971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right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2202.469971</w:t>
            </w:r>
          </w:p>
        </w:tc>
        <w:tc>
          <w:tcPr>
            <w:tcW w:w="1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right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658000</w:t>
            </w:r>
          </w:p>
        </w:tc>
      </w:tr>
      <w:tr>
        <w:trPr>
          <w:trHeight w:val="336" w:hRule="atLeast"/>
          <w:jc w:val="center"/>
        </w:trPr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right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2022/10/13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right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2198.290039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right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2198.340088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right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2162.870117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right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2162.870117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right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2162.870117</w:t>
            </w:r>
          </w:p>
        </w:tc>
        <w:tc>
          <w:tcPr>
            <w:tcW w:w="1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right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792200</w:t>
            </w:r>
          </w:p>
        </w:tc>
      </w:tr>
      <w:tr>
        <w:trPr>
          <w:trHeight w:val="336" w:hRule="atLeast"/>
          <w:jc w:val="center"/>
        </w:trPr>
        <w:tc>
          <w:tcPr>
            <w:tcW w:w="1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right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2022/10/14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right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2200.659912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right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2220.540039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right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2193.629883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right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2212.550049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right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2212.550049</w:t>
            </w:r>
          </w:p>
        </w:tc>
        <w:tc>
          <w:tcPr>
            <w:tcW w:w="14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tabs>
                <w:tab w:val="left" w:pos="1050"/>
              </w:tabs>
              <w:spacing w:line="360" w:lineRule="auto"/>
              <w:jc w:val="right"/>
              <w:textAlignment w:val="center"/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Helvetica Regular" w:hAnsi="Helvetica Regular" w:eastAsia="宋体" w:cs="Helvetica Regular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512900</w:t>
            </w:r>
          </w:p>
        </w:tc>
      </w:tr>
    </w:tbl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论文原数据集分布如下：</w:t>
      </w:r>
    </w:p>
    <w:p>
      <w:pPr>
        <w:numPr>
          <w:ilvl w:val="0"/>
          <w:numId w:val="0"/>
        </w:numPr>
        <w:spacing w:line="360" w:lineRule="auto"/>
        <w:ind w:left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56635" cy="1514475"/>
            <wp:effectExtent l="0" t="0" r="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rcRect l="4364" t="6120" r="1264" b="5415"/>
                    <a:stretch>
                      <a:fillRect/>
                    </a:stretch>
                  </pic:blipFill>
                  <pic:spPr>
                    <a:xfrm>
                      <a:off x="0" y="0"/>
                      <a:ext cx="355663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本文所采用数据集分布如下：</w:t>
      </w:r>
    </w:p>
    <w:tbl>
      <w:tblPr>
        <w:tblStyle w:val="7"/>
        <w:tblW w:w="8360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"/>
        <w:gridCol w:w="1234"/>
        <w:gridCol w:w="1234"/>
        <w:gridCol w:w="1234"/>
        <w:gridCol w:w="1234"/>
        <w:gridCol w:w="1234"/>
        <w:gridCol w:w="1261"/>
      </w:tblGrid>
      <w:tr>
        <w:trPr>
          <w:trHeight w:val="336" w:hRule="atLeast"/>
          <w:jc w:val="center"/>
        </w:trPr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2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Open</w:t>
            </w:r>
          </w:p>
        </w:tc>
        <w:tc>
          <w:tcPr>
            <w:tcW w:w="12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High</w:t>
            </w:r>
          </w:p>
        </w:tc>
        <w:tc>
          <w:tcPr>
            <w:tcW w:w="12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Low</w:t>
            </w:r>
          </w:p>
        </w:tc>
        <w:tc>
          <w:tcPr>
            <w:tcW w:w="12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Close</w:t>
            </w:r>
          </w:p>
        </w:tc>
        <w:tc>
          <w:tcPr>
            <w:tcW w:w="12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Adj Close</w:t>
            </w:r>
          </w:p>
        </w:tc>
        <w:tc>
          <w:tcPr>
            <w:tcW w:w="12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Volume</w:t>
            </w:r>
          </w:p>
        </w:tc>
      </w:tr>
      <w:tr>
        <w:trPr>
          <w:trHeight w:val="336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Mean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1431.22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1439.84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1420.06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1430.49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1430.49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421388.03 </w:t>
            </w:r>
          </w:p>
        </w:tc>
      </w:tr>
      <w:tr>
        <w:trPr>
          <w:trHeight w:val="336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Median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1581.60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1588.73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1566.83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1579.21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1579.21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379800.00 </w:t>
            </w:r>
          </w:p>
        </w:tc>
      </w:tr>
      <w:tr>
        <w:trPr>
          <w:trHeight w:val="336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Max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2225.95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2231.47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2202.92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2228.96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2228.96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2379300.00 </w:t>
            </w:r>
          </w:p>
        </w:tc>
      </w:tr>
      <w:tr>
        <w:trPr>
          <w:trHeight w:val="336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Min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466.57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472.31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463.54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468.76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468.76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136300.00 </w:t>
            </w:r>
          </w:p>
        </w:tc>
      </w:tr>
      <w:tr>
        <w:trPr>
          <w:trHeight w:val="336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541.27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541.62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539.77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540.80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540.80 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192935.96 </w:t>
            </w:r>
          </w:p>
        </w:tc>
      </w:tr>
    </w:tbl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*原始数据：【金山文档】 KS11-3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"https://kdocs.cn/l/cvg6Pca7llAP"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https://kdocs.cn/l/cvg6Pca7llAP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numPr>
          <w:ilvl w:val="0"/>
          <w:numId w:val="2"/>
        </w:numPr>
        <w:bidi w:val="0"/>
      </w:pPr>
      <w:r>
        <w:rPr>
          <w:rFonts w:hint="eastAsia"/>
          <w:b/>
          <w:lang w:val="en-US" w:eastAsia="zh-CN"/>
        </w:rPr>
        <w:t>模型设计</w:t>
      </w:r>
    </w:p>
    <w:p>
      <w:pPr>
        <w:jc w:val="center"/>
      </w:pPr>
      <w:r>
        <w:rPr>
          <w:rFonts w:hint="eastAsia"/>
          <w:i/>
          <w:iCs/>
        </w:rPr>
        <w:t>The basic architecture of</w:t>
      </w:r>
      <w:r>
        <w:rPr>
          <w:rFonts w:hint="eastAsia"/>
          <w:i/>
          <w:iCs/>
          <w:lang w:val="en-US" w:eastAsia="zh-CN"/>
        </w:rPr>
        <w:t xml:space="preserve"> </w:t>
      </w:r>
      <w:r>
        <w:rPr>
          <w:rFonts w:hint="eastAsia"/>
          <w:i/>
          <w:iCs/>
        </w:rPr>
        <w:t>CNN</w:t>
      </w:r>
    </w:p>
    <w:p>
      <w:pPr>
        <w:jc w:val="center"/>
      </w:pPr>
      <w:r>
        <w:drawing>
          <wp:inline distT="0" distB="0" distL="114300" distR="114300">
            <wp:extent cx="6639560" cy="3759835"/>
            <wp:effectExtent l="0" t="0" r="15240" b="24765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i/>
          <w:iCs/>
        </w:rPr>
      </w:pPr>
      <w:r>
        <w:rPr>
          <w:rFonts w:hint="eastAsia"/>
          <w:i/>
          <w:iCs/>
        </w:rPr>
        <w:t>The process of convolution operation</w:t>
      </w:r>
    </w:p>
    <w:p>
      <w:pPr>
        <w:jc w:val="center"/>
      </w:pPr>
      <w:r>
        <w:drawing>
          <wp:inline distT="0" distB="0" distL="114300" distR="114300">
            <wp:extent cx="6644005" cy="3366135"/>
            <wp:effectExtent l="0" t="0" r="10795" b="1206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常规的CNN模型，往往由卷积层+池化层+全连接层组成。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在本文中，作者使用了2个卷积层+1个池化层+2个全连接层，完成了整个模型的设计。</w:t>
      </w:r>
    </w:p>
    <w:p>
      <w:pPr>
        <w:pStyle w:val="4"/>
        <w:numPr>
          <w:ilvl w:val="0"/>
          <w:numId w:val="3"/>
        </w:numPr>
        <w:bidi w:val="0"/>
        <w:spacing w:line="240" w:lineRule="auto"/>
        <w:outlineLvl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卷积层设计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针对第二节提到的7个因子，在CNN卷积层分设7个channel。与一般常规CNN模型不同的是，本文未通过人为指定的方式，而是选用GA模型进行通道参数的遴选与优化，得出最优的网络结构。</w:t>
      </w:r>
    </w:p>
    <w:p>
      <w:pPr>
        <w:pStyle w:val="5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Part 1 Calculate kernels of each channel by GA</w:t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GA计算流程：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center"/>
      </w:pPr>
      <w:r>
        <w:drawing>
          <wp:inline distT="0" distB="0" distL="114300" distR="114300">
            <wp:extent cx="3791585" cy="3129280"/>
            <wp:effectExtent l="0" t="0" r="18415" b="203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1585" cy="3129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 1：种群初始化（Initialize Population）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 2：定义适应度函数（Fitness Function）并执行适应度评估（Fitness Evaluation）；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default"/>
          <w:lang w:val="en-US" w:eastAsia="zh-CN"/>
        </w:rPr>
        <w:t xml:space="preserve"> Number of kernels in each convolutional layer: 1–63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default"/>
          <w:lang w:val="en-US" w:eastAsia="zh-CN"/>
        </w:rPr>
        <w:t xml:space="preserve"> Kernel size of individual channels in the first convolutional layer: 1–31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default"/>
          <w:lang w:val="en-US" w:eastAsia="zh-CN"/>
        </w:rPr>
        <w:t xml:space="preserve"> Kernel size of individual channels in the second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convolutional layer: 1–31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default"/>
          <w:lang w:val="en-US" w:eastAsia="zh-CN"/>
        </w:rPr>
        <w:t xml:space="preserve"> Window size of the pooling layer: 1–31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 3：Population是否满足目标条件函数（Fitness Function）之要求？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若已满足，则输出种群结果；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若未满足，则执行selection，从当前代中选择的双亲样本的部分染色体互换（Crossover），并创建一对新个体染色体并交换字符串中的指定部分；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790565" cy="2234565"/>
            <wp:effectExtent l="0" t="0" r="635" b="63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056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 4: 多次计算后，染色体产生突变；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33980" cy="1483995"/>
            <wp:effectExtent l="0" t="0" r="7620" b="1460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 5: 再次校验是否满足Fitness Function之要求。</w:t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GA超参数：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GA算法高度依赖超参数。参照以往研究，本次相关超参数取值如下：</w:t>
      </w:r>
    </w:p>
    <w:p>
      <w:pPr>
        <w:numPr>
          <w:ilvl w:val="0"/>
          <w:numId w:val="0"/>
        </w:numPr>
        <w:spacing w:line="360" w:lineRule="auto"/>
        <w:ind w:leftChars="20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252595" cy="2031365"/>
            <wp:effectExtent l="0" t="0" r="14605" b="63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rcRect l="4517" t="6583" r="3089" b="6249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203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运算结果：</w:t>
      </w:r>
    </w:p>
    <w:p>
      <w:pPr>
        <w:spacing w:line="360" w:lineRule="auto"/>
        <w:ind w:firstLine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经过GA运算后，得出2个convolutional layer kernel个数如下：</w:t>
      </w:r>
    </w:p>
    <w:p>
      <w:pPr>
        <w:jc w:val="center"/>
      </w:pPr>
      <w:r>
        <w:drawing>
          <wp:inline distT="0" distB="0" distL="114300" distR="114300">
            <wp:extent cx="6115685" cy="3531235"/>
            <wp:effectExtent l="0" t="0" r="5715" b="2476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rcRect r="2064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53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Part 2 </w:t>
      </w:r>
      <w:r>
        <w:rPr>
          <w:rFonts w:hint="eastAsia"/>
          <w:lang w:val="en-US" w:eastAsia="zh-CN"/>
        </w:rPr>
        <w:t>CNN输入变量准备</w:t>
      </w:r>
    </w:p>
    <w:p>
      <w:pPr>
        <w:numPr>
          <w:ilvl w:val="0"/>
          <w:numId w:val="0"/>
        </w:numPr>
        <w:spacing w:line="360" w:lineRule="auto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在本次研究中，共计人工指定并选用7个输入变量：</w:t>
      </w:r>
    </w:p>
    <w:p>
      <w:pPr>
        <w:numPr>
          <w:ilvl w:val="0"/>
          <w:numId w:val="5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Momentum - 趋势指标</w:t>
      </w:r>
    </w:p>
    <w:p>
      <w:pPr>
        <w:numPr>
          <w:ilvl w:val="0"/>
          <w:numId w:val="5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Stochastic K % - 超买超卖</w:t>
      </w:r>
    </w:p>
    <w:p>
      <w:pPr>
        <w:numPr>
          <w:ilvl w:val="0"/>
          <w:numId w:val="5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RSI - 相对强弱指数</w:t>
      </w:r>
    </w:p>
    <w:p>
      <w:pPr>
        <w:numPr>
          <w:ilvl w:val="0"/>
          <w:numId w:val="5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MACD - 异同移动平均线</w:t>
      </w:r>
    </w:p>
    <w:p>
      <w:pPr>
        <w:numPr>
          <w:ilvl w:val="0"/>
          <w:numId w:val="5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LW %R - 资金流量指标</w:t>
      </w:r>
    </w:p>
    <w:p>
      <w:pPr>
        <w:numPr>
          <w:ilvl w:val="0"/>
          <w:numId w:val="5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A/D oscillator - 震荡指标</w:t>
      </w:r>
    </w:p>
    <w:p>
      <w:pPr>
        <w:numPr>
          <w:ilvl w:val="0"/>
          <w:numId w:val="5"/>
        </w:numPr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CCD - 商品通道指数</w:t>
      </w:r>
    </w:p>
    <w:p>
      <w:pPr>
        <w:ind w:leftChars="200"/>
      </w:pPr>
      <w:r>
        <w:drawing>
          <wp:inline distT="0" distB="0" distL="114300" distR="114300">
            <wp:extent cx="6033770" cy="2196465"/>
            <wp:effectExtent l="0" t="0" r="11430" b="1333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rcRect l="3755" t="4468" r="4296" b="9186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219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  <w:rPr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t xml:space="preserve">Part </w:t>
      </w:r>
      <w:r>
        <w:rPr>
          <w:rFonts w:hint="default"/>
          <w:lang w:val="en-US" w:eastAsia="zh-CN"/>
        </w:rPr>
        <w:t>3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lang w:val="en-US" w:eastAsia="zh-CN"/>
        </w:rPr>
        <w:t>CNN的数据输入：</w:t>
      </w:r>
    </w:p>
    <w:p>
      <w:pPr>
        <w:spacing w:line="360" w:lineRule="auto"/>
        <w:ind w:firstLine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基于第一节所引用之dataset，拟采用80%作为训练集，20%作为验证集。</w:t>
      </w:r>
    </w:p>
    <w:p>
      <w:pPr>
        <w:spacing w:line="360" w:lineRule="auto"/>
        <w:ind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该模型的数据输入，采用从多元时间序列中分离出来的多个一维子序列。</w:t>
      </w:r>
    </w:p>
    <w:p>
      <w:pPr>
        <w:spacing w:line="360" w:lineRule="auto"/>
        <w:ind w:firstLine="420" w:firstLineChars="0"/>
        <w:jc w:val="center"/>
      </w:pPr>
      <w:r>
        <w:drawing>
          <wp:inline distT="0" distB="0" distL="114300" distR="114300">
            <wp:extent cx="3157220" cy="1206500"/>
            <wp:effectExtent l="0" t="0" r="17780" b="1270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722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jc w:val="center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left="425" w:leftChars="0" w:hanging="425" w:firstLineChars="0"/>
        <w:textAlignment w:val="auto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池化层设计</w:t>
      </w:r>
    </w:p>
    <w:p>
      <w:pPr>
        <w:spacing w:line="360" w:lineRule="auto"/>
        <w:ind w:firstLine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经过GA运算后，期待得出两个pooling layer kernel个数如下：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581525" cy="365760"/>
            <wp:effectExtent l="0" t="0" r="15875" b="1524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4615180" cy="194310"/>
            <wp:effectExtent l="0" t="0" r="7620" b="889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left="425" w:leftChars="0" w:hanging="425" w:firstLineChars="0"/>
        <w:textAlignment w:val="auto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全连通层设计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本次研究中，我们构建了2个全连通层，第一个全连通层的数量为200个节点，第二个全连通层的数量为40个节点，均为人工指定。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在第一层全连通层中，</w:t>
      </w:r>
      <w:r>
        <w:rPr>
          <w:rFonts w:hint="default"/>
          <w:lang w:val="en-US" w:eastAsia="zh-CN"/>
        </w:rPr>
        <w:t>我们利用一维核来提取局部时间信息</w:t>
      </w:r>
      <w:r>
        <w:rPr>
          <w:rFonts w:hint="eastAsia"/>
          <w:lang w:val="en-US" w:eastAsia="zh-CN"/>
        </w:rPr>
        <w:t>，并使用</w:t>
      </w:r>
      <w:commentRangeStart w:id="0"/>
      <w:r>
        <w:rPr>
          <w:rFonts w:hint="default"/>
          <w:lang w:val="en-US" w:eastAsia="zh-CN"/>
        </w:rPr>
        <w:t>（ReLU）</w:t>
      </w:r>
      <w:commentRangeEnd w:id="0"/>
      <w:r>
        <w:commentReference w:id="0"/>
      </w:r>
      <w:r>
        <w:rPr>
          <w:rFonts w:hint="default"/>
          <w:lang w:val="en-US" w:eastAsia="zh-CN"/>
        </w:rPr>
        <w:t>作为激活函数。带有输入x的ReLU函数可以表示如下：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1651000" cy="317500"/>
            <wp:effectExtent l="0" t="0" r="0" b="1270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在第二层全连通层中，为了进行二值分类，输出层采用Sigmiod Function作为激活函数：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361440" cy="509270"/>
            <wp:effectExtent l="0" t="0" r="10160" b="241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144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此外，为了针对梯度下降时可能产生的局部最优问题，本文使用了Adam optimizer优化器。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223895" cy="1891030"/>
            <wp:effectExtent l="0" t="0" r="1905" b="1397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left="425" w:leftChars="0" w:hanging="425" w:firstLineChars="0"/>
        <w:textAlignment w:val="auto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数据输出</w:t>
      </w:r>
    </w:p>
    <w:p>
      <w:pPr>
        <w:spacing w:line="360" w:lineRule="auto"/>
        <w:ind w:firstLine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该模型所期望的数据输出，为第二天股票指数的移动方向和输出值。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训练效果监测指标</w:t>
      </w:r>
    </w:p>
    <w:p>
      <w:pPr>
        <w:ind w:firstLine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该模型的训练效果，将以Accuracy为观测指标，与ANN、CNN进行比较。</w:t>
      </w:r>
      <w:commentRangeStart w:id="1"/>
      <w:r>
        <w:rPr>
          <w:rFonts w:hint="eastAsia"/>
          <w:b w:val="0"/>
          <w:bCs/>
          <w:lang w:val="en-US" w:eastAsia="zh-CN"/>
        </w:rPr>
        <w:t>Accuracy</w:t>
      </w:r>
      <w:commentRangeEnd w:id="1"/>
      <w:r>
        <w:commentReference w:id="1"/>
      </w:r>
      <w:r>
        <w:rPr>
          <w:rFonts w:hint="eastAsia"/>
          <w:b w:val="0"/>
          <w:bCs/>
          <w:lang w:val="en-US" w:eastAsia="zh-CN"/>
        </w:rPr>
        <w:t>计算公式如下：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390900" cy="546100"/>
            <wp:effectExtent l="0" t="0" r="12700" b="1270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代码实现</w:t>
      </w:r>
    </w:p>
    <w:p>
      <w:pPr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代码结构如下：</w:t>
      </w:r>
    </w:p>
    <w:p>
      <w:pPr>
        <w:keepNext w:val="0"/>
        <w:keepLines w:val="0"/>
        <w:widowControl/>
        <w:suppressLineNumbers w:val="0"/>
        <w:shd w:val="clear" w:fill="1F1F1F"/>
        <w:spacing w:line="240" w:lineRule="auto"/>
        <w:jc w:val="left"/>
        <w:rPr>
          <w:rFonts w:ascii="Menlo" w:hAnsi="Menlo" w:eastAsia="Menlo" w:cs="Menlo"/>
          <w:b w:val="0"/>
          <w:bCs w:val="0"/>
          <w:color w:val="CCCCCC"/>
          <w:sz w:val="18"/>
          <w:szCs w:val="18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# Step 0: get data</w:t>
      </w:r>
    </w:p>
    <w:p>
      <w:pPr>
        <w:keepNext w:val="0"/>
        <w:keepLines w:val="0"/>
        <w:widowControl/>
        <w:suppressLineNumbers w:val="0"/>
        <w:shd w:val="clear" w:fill="1F1F1F"/>
        <w:spacing w:line="240" w:lineRule="auto"/>
        <w:jc w:val="left"/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# Step 1: Prepare the feats</w:t>
      </w:r>
    </w:p>
    <w:p>
      <w:pPr>
        <w:keepNext w:val="0"/>
        <w:keepLines w:val="0"/>
        <w:widowControl/>
        <w:suppressLineNumbers w:val="0"/>
        <w:shd w:val="clear" w:fill="1F1F1F"/>
        <w:spacing w:line="240" w:lineRule="auto"/>
        <w:ind w:firstLine="420" w:firstLineChars="0"/>
        <w:jc w:val="left"/>
        <w:rPr>
          <w:rFonts w:ascii="Menlo" w:hAnsi="Menlo" w:eastAsia="Menlo" w:cs="Menlo"/>
          <w:b w:val="0"/>
          <w:bCs w:val="0"/>
          <w:color w:val="CCCCCC"/>
          <w:sz w:val="18"/>
          <w:szCs w:val="18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# momentum</w:t>
      </w:r>
    </w:p>
    <w:p>
      <w:pPr>
        <w:keepNext w:val="0"/>
        <w:keepLines w:val="0"/>
        <w:widowControl/>
        <w:suppressLineNumbers w:val="0"/>
        <w:shd w:val="clear" w:fill="1F1F1F"/>
        <w:spacing w:line="240" w:lineRule="auto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# stochastic K</w:t>
      </w:r>
    </w:p>
    <w:p>
      <w:pPr>
        <w:keepNext w:val="0"/>
        <w:keepLines w:val="0"/>
        <w:widowControl/>
        <w:suppressLineNumbers w:val="0"/>
        <w:shd w:val="clear" w:fill="1F1F1F"/>
        <w:spacing w:line="240" w:lineRule="auto"/>
        <w:ind w:firstLine="420" w:firstLineChars="0"/>
        <w:jc w:val="left"/>
        <w:rPr>
          <w:rFonts w:ascii="Menlo" w:hAnsi="Menlo" w:eastAsia="Menlo" w:cs="Menlo"/>
          <w:b w:val="0"/>
          <w:bCs w:val="0"/>
          <w:color w:val="CCCCCC"/>
          <w:sz w:val="18"/>
          <w:szCs w:val="18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# RSI</w:t>
      </w:r>
    </w:p>
    <w:p>
      <w:pPr>
        <w:keepNext w:val="0"/>
        <w:keepLines w:val="0"/>
        <w:widowControl/>
        <w:suppressLineNumbers w:val="0"/>
        <w:shd w:val="clear" w:fill="1F1F1F"/>
        <w:spacing w:line="240" w:lineRule="auto"/>
        <w:ind w:firstLine="420" w:firstLineChars="0"/>
        <w:jc w:val="left"/>
        <w:rPr>
          <w:rFonts w:ascii="Menlo" w:hAnsi="Menlo" w:eastAsia="Menlo" w:cs="Menlo"/>
          <w:b w:val="0"/>
          <w:bCs w:val="0"/>
          <w:color w:val="CCCCCC"/>
          <w:sz w:val="18"/>
          <w:szCs w:val="18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# macd</w:t>
      </w:r>
    </w:p>
    <w:p>
      <w:pPr>
        <w:keepNext w:val="0"/>
        <w:keepLines w:val="0"/>
        <w:widowControl/>
        <w:suppressLineNumbers w:val="0"/>
        <w:shd w:val="clear" w:fill="1F1F1F"/>
        <w:spacing w:line="240" w:lineRule="auto"/>
        <w:ind w:firstLine="420" w:firstLineChars="0"/>
        <w:jc w:val="left"/>
        <w:rPr>
          <w:rFonts w:ascii="Menlo" w:hAnsi="Menlo" w:eastAsia="Menlo" w:cs="Menlo"/>
          <w:b w:val="0"/>
          <w:bCs w:val="0"/>
          <w:color w:val="CCCCCC"/>
          <w:sz w:val="18"/>
          <w:szCs w:val="18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# LW %R</w:t>
      </w:r>
    </w:p>
    <w:p>
      <w:pPr>
        <w:keepNext w:val="0"/>
        <w:keepLines w:val="0"/>
        <w:widowControl/>
        <w:suppressLineNumbers w:val="0"/>
        <w:shd w:val="clear" w:fill="1F1F1F"/>
        <w:spacing w:line="240" w:lineRule="auto"/>
        <w:ind w:firstLine="420" w:firstLineChars="0"/>
        <w:jc w:val="left"/>
        <w:rPr>
          <w:rFonts w:ascii="Menlo" w:hAnsi="Menlo" w:eastAsia="Menlo" w:cs="Menlo"/>
          <w:b w:val="0"/>
          <w:bCs w:val="0"/>
          <w:color w:val="CCCCCC"/>
          <w:sz w:val="18"/>
          <w:szCs w:val="18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# A/D Oscillator</w:t>
      </w:r>
    </w:p>
    <w:p>
      <w:pPr>
        <w:keepNext w:val="0"/>
        <w:keepLines w:val="0"/>
        <w:widowControl/>
        <w:suppressLineNumbers w:val="0"/>
        <w:shd w:val="clear" w:fill="1F1F1F"/>
        <w:spacing w:line="240" w:lineRule="auto"/>
        <w:ind w:firstLine="420" w:firstLineChars="0"/>
        <w:jc w:val="left"/>
        <w:rPr>
          <w:rFonts w:ascii="Menlo" w:hAnsi="Menlo" w:eastAsia="Menlo" w:cs="Menlo"/>
          <w:b w:val="0"/>
          <w:bCs w:val="0"/>
          <w:color w:val="CCCCCC"/>
          <w:sz w:val="18"/>
          <w:szCs w:val="18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# CCI</w:t>
      </w:r>
    </w:p>
    <w:p>
      <w:pPr>
        <w:keepNext w:val="0"/>
        <w:keepLines w:val="0"/>
        <w:widowControl/>
        <w:suppressLineNumbers w:val="0"/>
        <w:shd w:val="clear" w:fill="1F1F1F"/>
        <w:spacing w:line="240" w:lineRule="auto"/>
        <w:ind w:firstLine="420" w:firstLineChars="0"/>
        <w:jc w:val="left"/>
        <w:rPr>
          <w:rFonts w:ascii="Menlo" w:hAnsi="Menlo" w:eastAsia="Menlo" w:cs="Menlo"/>
          <w:b w:val="0"/>
          <w:bCs w:val="0"/>
          <w:color w:val="CCCCCC"/>
          <w:sz w:val="18"/>
          <w:szCs w:val="18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# label</w:t>
      </w:r>
    </w:p>
    <w:p>
      <w:pPr>
        <w:keepNext w:val="0"/>
        <w:keepLines w:val="0"/>
        <w:widowControl/>
        <w:suppressLineNumbers w:val="0"/>
        <w:shd w:val="clear" w:fill="1F1F1F"/>
        <w:spacing w:line="240" w:lineRule="auto"/>
        <w:jc w:val="left"/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40" w:lineRule="auto"/>
        <w:jc w:val="left"/>
        <w:rPr>
          <w:rFonts w:ascii="Menlo" w:hAnsi="Menlo" w:eastAsia="Menlo" w:cs="Menlo"/>
          <w:b w:val="0"/>
          <w:bCs w:val="0"/>
          <w:color w:val="CCCCCC"/>
          <w:sz w:val="18"/>
          <w:szCs w:val="18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# Step 2: Normalize the Data</w:t>
      </w:r>
    </w:p>
    <w:p>
      <w:pPr>
        <w:keepNext w:val="0"/>
        <w:keepLines w:val="0"/>
        <w:widowControl/>
        <w:suppressLineNumbers w:val="0"/>
        <w:shd w:val="clear" w:fill="1F1F1F"/>
        <w:spacing w:line="240" w:lineRule="auto"/>
        <w:jc w:val="left"/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# Step 3: Split the Data</w:t>
      </w:r>
    </w:p>
    <w:p>
      <w:pPr>
        <w:keepNext w:val="0"/>
        <w:keepLines w:val="0"/>
        <w:widowControl/>
        <w:suppressLineNumbers w:val="0"/>
        <w:shd w:val="clear" w:fill="1F1F1F"/>
        <w:spacing w:line="240" w:lineRule="auto"/>
        <w:jc w:val="left"/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# Step 4: Make Trainable Dataset</w:t>
      </w:r>
    </w:p>
    <w:p>
      <w:pPr>
        <w:keepNext w:val="0"/>
        <w:keepLines w:val="0"/>
        <w:widowControl/>
        <w:suppressLineNumbers w:val="0"/>
        <w:shd w:val="clear" w:fill="1F1F1F"/>
        <w:spacing w:line="240" w:lineRule="auto"/>
        <w:jc w:val="left"/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# Step </w:t>
      </w:r>
      <w:r>
        <w:rPr>
          <w:rFonts w:hint="eastAsia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5</w:t>
      </w:r>
      <w:r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: Define the TimeSeriesCNN</w:t>
      </w:r>
    </w:p>
    <w:p>
      <w:pPr>
        <w:keepNext w:val="0"/>
        <w:keepLines w:val="0"/>
        <w:widowControl/>
        <w:suppressLineNumbers w:val="0"/>
        <w:shd w:val="clear" w:fill="1F1F1F"/>
        <w:spacing w:line="240" w:lineRule="auto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# Input Layer</w:t>
      </w:r>
    </w:p>
    <w:p>
      <w:pPr>
        <w:keepNext w:val="0"/>
        <w:keepLines w:val="0"/>
        <w:widowControl/>
        <w:suppressLineNumbers w:val="0"/>
        <w:shd w:val="clear" w:fill="1F1F1F"/>
        <w:spacing w:line="240" w:lineRule="auto"/>
        <w:ind w:firstLine="420" w:firstLineChars="0"/>
        <w:jc w:val="left"/>
        <w:rPr>
          <w:rFonts w:ascii="Menlo" w:hAnsi="Menlo" w:eastAsia="Menlo" w:cs="Menlo"/>
          <w:b w:val="0"/>
          <w:bCs w:val="0"/>
          <w:color w:val="CCCCCC"/>
          <w:sz w:val="18"/>
          <w:szCs w:val="18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# Max Pooling Layer</w:t>
      </w:r>
    </w:p>
    <w:p>
      <w:pPr>
        <w:keepNext w:val="0"/>
        <w:keepLines w:val="0"/>
        <w:widowControl/>
        <w:suppressLineNumbers w:val="0"/>
        <w:shd w:val="clear" w:fill="1F1F1F"/>
        <w:spacing w:line="240" w:lineRule="auto"/>
        <w:ind w:firstLine="420" w:firstLineChars="0"/>
        <w:jc w:val="left"/>
        <w:rPr>
          <w:rFonts w:ascii="Menlo" w:hAnsi="Menlo" w:eastAsia="Menlo" w:cs="Menlo"/>
          <w:b w:val="0"/>
          <w:bCs w:val="0"/>
          <w:color w:val="CCCCCC"/>
          <w:sz w:val="18"/>
          <w:szCs w:val="18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# Fully Connected Layers</w:t>
      </w:r>
    </w:p>
    <w:p>
      <w:pPr>
        <w:keepNext w:val="0"/>
        <w:keepLines w:val="0"/>
        <w:widowControl/>
        <w:suppressLineNumbers w:val="0"/>
        <w:shd w:val="clear" w:fill="1F1F1F"/>
        <w:spacing w:line="240" w:lineRule="auto"/>
        <w:ind w:firstLine="420" w:firstLineChars="0"/>
        <w:jc w:val="left"/>
        <w:rPr>
          <w:rFonts w:ascii="Menlo" w:hAnsi="Menlo" w:eastAsia="Menlo" w:cs="Menlo"/>
          <w:b w:val="0"/>
          <w:bCs w:val="0"/>
          <w:color w:val="CCCCCC"/>
          <w:sz w:val="18"/>
          <w:szCs w:val="18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# Apply Convolutional Layers with ReLU Activation</w:t>
      </w:r>
    </w:p>
    <w:p>
      <w:pPr>
        <w:keepNext w:val="0"/>
        <w:keepLines w:val="0"/>
        <w:widowControl/>
        <w:suppressLineNumbers w:val="0"/>
        <w:shd w:val="clear" w:fill="1F1F1F"/>
        <w:spacing w:line="240" w:lineRule="auto"/>
        <w:ind w:firstLine="420" w:firstLineChars="0"/>
        <w:jc w:val="left"/>
        <w:rPr>
          <w:rFonts w:ascii="Menlo" w:hAnsi="Menlo" w:eastAsia="Menlo" w:cs="Menlo"/>
          <w:b w:val="0"/>
          <w:bCs w:val="0"/>
          <w:color w:val="CCCCCC"/>
          <w:sz w:val="18"/>
          <w:szCs w:val="18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# Apply Max Pooling Layer</w:t>
      </w:r>
    </w:p>
    <w:p>
      <w:pPr>
        <w:keepNext w:val="0"/>
        <w:keepLines w:val="0"/>
        <w:widowControl/>
        <w:suppressLineNumbers w:val="0"/>
        <w:shd w:val="clear" w:fill="1F1F1F"/>
        <w:spacing w:line="240" w:lineRule="auto"/>
        <w:ind w:firstLine="420" w:firstLineChars="0"/>
        <w:jc w:val="left"/>
        <w:rPr>
          <w:rFonts w:ascii="Menlo" w:hAnsi="Menlo" w:eastAsia="Menlo" w:cs="Menlo"/>
          <w:b w:val="0"/>
          <w:bCs w:val="0"/>
          <w:color w:val="CCCCCC"/>
          <w:sz w:val="18"/>
          <w:szCs w:val="18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# Flatten the output for the Fully Connected Layers</w:t>
      </w:r>
    </w:p>
    <w:p>
      <w:pPr>
        <w:keepNext w:val="0"/>
        <w:keepLines w:val="0"/>
        <w:widowControl/>
        <w:suppressLineNumbers w:val="0"/>
        <w:shd w:val="clear" w:fill="1F1F1F"/>
        <w:spacing w:line="240" w:lineRule="auto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# Apply Fully Connected Layers with ReLU Activation</w:t>
      </w:r>
    </w:p>
    <w:p>
      <w:pPr>
        <w:keepNext w:val="0"/>
        <w:keepLines w:val="0"/>
        <w:widowControl/>
        <w:suppressLineNumbers w:val="0"/>
        <w:shd w:val="clear" w:fill="1F1F1F"/>
        <w:spacing w:line="240" w:lineRule="auto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40" w:lineRule="auto"/>
        <w:jc w:val="left"/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# Step 6: Training and Evaluation</w:t>
      </w:r>
    </w:p>
    <w:p>
      <w:pPr>
        <w:keepNext w:val="0"/>
        <w:keepLines w:val="0"/>
        <w:widowControl/>
        <w:suppressLineNumbers w:val="0"/>
        <w:shd w:val="clear" w:fill="1F1F1F"/>
        <w:spacing w:line="240" w:lineRule="auto"/>
        <w:jc w:val="left"/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eastAsia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# Instantiate the TimeSeriesCNN model</w:t>
      </w:r>
    </w:p>
    <w:p>
      <w:pPr>
        <w:keepNext w:val="0"/>
        <w:keepLines w:val="0"/>
        <w:widowControl/>
        <w:suppressLineNumbers w:val="0"/>
        <w:shd w:val="clear" w:fill="1F1F1F"/>
        <w:spacing w:line="240" w:lineRule="auto"/>
        <w:ind w:firstLine="420" w:firstLineChars="0"/>
        <w:jc w:val="left"/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# Define loss function and optimizer</w:t>
      </w:r>
    </w:p>
    <w:p>
      <w:pPr>
        <w:keepNext w:val="0"/>
        <w:keepLines w:val="0"/>
        <w:widowControl/>
        <w:suppressLineNumbers w:val="0"/>
        <w:shd w:val="clear" w:fill="1F1F1F"/>
        <w:spacing w:line="240" w:lineRule="auto"/>
        <w:jc w:val="left"/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# step 7 define fitness func</w:t>
      </w:r>
    </w:p>
    <w:p>
      <w:pPr>
        <w:keepNext w:val="0"/>
        <w:keepLines w:val="0"/>
        <w:widowControl/>
        <w:suppressLineNumbers w:val="0"/>
        <w:shd w:val="clear" w:fill="1F1F1F"/>
        <w:spacing w:line="240" w:lineRule="auto"/>
        <w:jc w:val="left"/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# step 8 find best pop with GAs</w:t>
      </w:r>
    </w:p>
    <w:p>
      <w:pPr>
        <w:keepNext w:val="0"/>
        <w:keepLines w:val="0"/>
        <w:widowControl/>
        <w:suppressLineNumbers w:val="0"/>
        <w:shd w:val="clear" w:fill="1F1F1F"/>
        <w:spacing w:line="240" w:lineRule="auto"/>
        <w:jc w:val="left"/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Menlo" w:hAnsi="Menlo" w:eastAsia="Menlo" w:cs="Menlo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# step 9 train and output best pop</w:t>
      </w:r>
    </w:p>
    <w:p/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代码文档：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9" o:spt="75" alt="oleimage" type="#_x0000_t75" style="height:75pt;width:75pt;" o:ole="t" filled="f" o:preferrelative="t" stroked="f" coordsize="21600,21600">
            <v:path/>
            <v:fill on="f" focussize="0,0"/>
            <v:stroke on="f"/>
            <v:imagedata r:id="rId23" o:title="oleimage"/>
            <o:lock v:ext="edit" aspectratio="t"/>
            <w10:wrap type="none"/>
            <w10:anchorlock/>
          </v:shape>
          <o:OLEObject Type="Embed" ProgID="Package" ShapeID="_x0000_i1029" DrawAspect="Icon" ObjectID="_1468075725" r:id="rId22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419850" cy="5029200"/>
            <wp:effectExtent l="0" t="0" r="6350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模型效果</w:t>
      </w:r>
    </w:p>
    <w:p>
      <w:pPr>
        <w:spacing w:line="360" w:lineRule="auto"/>
        <w:ind w:firstLine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以Accuracy指标作为评价标准，对比ANN、CNN、GA-CNN三种模型的计算结果如下：</w:t>
      </w:r>
    </w:p>
    <w:p>
      <w:pPr>
        <w:jc w:val="center"/>
      </w:pPr>
      <w:r>
        <w:drawing>
          <wp:inline distT="0" distB="0" distL="114300" distR="114300">
            <wp:extent cx="3294380" cy="1108710"/>
            <wp:effectExtent l="0" t="0" r="7620" b="889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4380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460115" cy="2420620"/>
            <wp:effectExtent l="0" t="0" r="19685" b="1778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011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由如下3张图可看出，当epoch次数处于</w:t>
      </w:r>
      <w:r>
        <w:rPr>
          <w:rFonts w:hint="default"/>
          <w:b w:val="0"/>
          <w:bCs/>
          <w:lang w:val="en-US" w:eastAsia="zh-CN"/>
        </w:rPr>
        <w:t>[</w:t>
      </w:r>
      <w:r>
        <w:rPr>
          <w:rFonts w:hint="eastAsia"/>
          <w:b w:val="0"/>
          <w:bCs/>
          <w:lang w:val="en-US" w:eastAsia="zh-CN"/>
        </w:rPr>
        <w:t>40</w:t>
      </w:r>
      <w:r>
        <w:rPr>
          <w:rFonts w:hint="default"/>
          <w:b w:val="0"/>
          <w:bCs/>
          <w:lang w:val="en-US" w:eastAsia="zh-CN"/>
        </w:rPr>
        <w:t>,</w:t>
      </w:r>
      <w:r>
        <w:rPr>
          <w:rFonts w:hint="eastAsia"/>
          <w:b w:val="0"/>
          <w:bCs/>
          <w:lang w:val="en-US" w:eastAsia="zh-CN"/>
        </w:rPr>
        <w:t>150</w:t>
      </w:r>
      <w:r>
        <w:rPr>
          <w:rFonts w:hint="default"/>
          <w:b w:val="0"/>
          <w:bCs/>
          <w:lang w:val="en-US" w:eastAsia="zh-CN"/>
        </w:rPr>
        <w:t>]</w:t>
      </w:r>
      <w:r>
        <w:rPr>
          <w:rFonts w:hint="eastAsia"/>
          <w:b w:val="0"/>
          <w:bCs/>
          <w:lang w:val="en-US" w:eastAsia="zh-CN"/>
        </w:rPr>
        <w:t>区间时，accuracy值趋于稳定；</w:t>
      </w:r>
    </w:p>
    <w:p>
      <w:pPr>
        <w:spacing w:line="360" w:lineRule="auto"/>
        <w:ind w:firstLine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其中以GA-CNN模型的accuracy值最高，训练集稳定在0.76左右，验证集稳定在0.74左右。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187065" cy="2402840"/>
            <wp:effectExtent l="0" t="0" r="13335" b="1016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89910" cy="2336165"/>
            <wp:effectExtent l="0" t="0" r="8890" b="6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15310" cy="2508885"/>
            <wp:effectExtent l="0" t="0" r="8890" b="571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增补代码实现细节，共计4处：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 size=64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num_epochs = </w:t>
      </w:r>
      <w:r>
        <w:rPr>
          <w:rFonts w:hint="eastAsia"/>
          <w:lang w:val="en-US" w:eastAsia="zh-CN"/>
        </w:rPr>
        <w:t>1500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batch_size = </w:t>
      </w:r>
      <w:r>
        <w:rPr>
          <w:rFonts w:hint="eastAsia"/>
          <w:lang w:val="en-US" w:eastAsia="zh-CN"/>
        </w:rPr>
        <w:t>8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MSE loss 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/>
          <w:lang w:val="en-US" w:eastAsia="zh-CN"/>
        </w:rPr>
        <w:t xml:space="preserve"> BCE loss</w:t>
      </w:r>
    </w:p>
    <w:p>
      <w:pPr>
        <w:jc w:val="center"/>
      </w:pPr>
      <w:r>
        <w:drawing>
          <wp:inline distT="0" distB="0" distL="114300" distR="114300">
            <wp:extent cx="5547995" cy="1547495"/>
            <wp:effectExtent l="0" t="0" r="0" b="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rcRect t="40343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训练结果（11.13）：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When epoch = 252</w:t>
      </w:r>
    </w:p>
    <w:p>
      <w:r>
        <w:drawing>
          <wp:inline distT="0" distB="0" distL="114300" distR="114300">
            <wp:extent cx="6639560" cy="3559175"/>
            <wp:effectExtent l="0" t="0" r="15240" b="2222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/>
        </w:rPr>
        <w:t>When epoch = 512</w:t>
      </w:r>
    </w:p>
    <w:p>
      <w:r>
        <w:drawing>
          <wp:inline distT="0" distB="0" distL="114300" distR="114300">
            <wp:extent cx="6591300" cy="2286000"/>
            <wp:effectExtent l="0" t="0" r="12700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训练结果（12.1）：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完成了GA部分的代码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 size=64</w:t>
      </w:r>
      <w:bookmarkStart w:id="0" w:name="_GoBack"/>
      <w:bookmarkEnd w:id="0"/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num_</w:t>
      </w:r>
      <w:r>
        <w:rPr>
          <w:rFonts w:hint="eastAsia"/>
          <w:lang w:val="en-US" w:eastAsia="zh-CN"/>
        </w:rPr>
        <w:t>generation=</w:t>
      </w:r>
      <w:r>
        <w:rPr>
          <w:rFonts w:hint="default"/>
          <w:lang w:val="en-US" w:eastAsia="zh-CN"/>
        </w:rPr>
        <w:t>10/200/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50</w:t>
      </w:r>
      <w:r>
        <w:rPr>
          <w:rFonts w:hint="eastAsia"/>
          <w:lang w:val="en-US" w:eastAsia="zh-CN"/>
        </w:rPr>
        <w:t>0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num_epochs = 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60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batch_size = </w:t>
      </w:r>
      <w:r>
        <w:rPr>
          <w:rFonts w:hint="eastAsia"/>
          <w:lang w:val="en-US" w:eastAsia="zh-CN"/>
        </w:rPr>
        <w:t>8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When num_</w:t>
      </w:r>
      <w:r>
        <w:rPr>
          <w:rFonts w:hint="eastAsia"/>
          <w:b/>
          <w:bCs/>
          <w:lang w:val="en-US" w:eastAsia="zh-CN"/>
        </w:rPr>
        <w:t>generation=</w:t>
      </w:r>
      <w:r>
        <w:rPr>
          <w:rFonts w:hint="default"/>
          <w:b/>
          <w:bCs/>
          <w:lang w:val="en-US" w:eastAsia="zh-CN"/>
        </w:rPr>
        <w:t xml:space="preserve">10,                          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981325" cy="2340610"/>
            <wp:effectExtent l="0" t="0" r="0" b="0"/>
            <wp:docPr id="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rcRect l="4277" t="9719" r="4452" b="599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</w:t>
      </w:r>
      <w:r>
        <w:drawing>
          <wp:inline distT="0" distB="0" distL="114300" distR="114300">
            <wp:extent cx="3133725" cy="2368550"/>
            <wp:effectExtent l="0" t="0" r="15875" b="1905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rcRect l="2228" t="7694" r="1883" b="705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When num_</w:t>
      </w:r>
      <w:r>
        <w:rPr>
          <w:rFonts w:hint="eastAsia"/>
          <w:b/>
          <w:bCs/>
          <w:lang w:val="en-US" w:eastAsia="zh-CN"/>
        </w:rPr>
        <w:t>generation=</w:t>
      </w:r>
      <w:r>
        <w:rPr>
          <w:rFonts w:hint="default"/>
          <w:b/>
          <w:bCs/>
          <w:lang w:val="en-US" w:eastAsia="zh-CN"/>
        </w:rPr>
        <w:t>200,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046095" cy="2343150"/>
            <wp:effectExtent l="0" t="0" r="1905" b="1905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rcRect l="3063" t="5222" r="4542"/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总结及建议</w:t>
      </w:r>
    </w:p>
    <w:p>
      <w:pPr>
        <w:spacing w:line="360" w:lineRule="auto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几个拟进一步探讨&amp;挖掘的方向：</w:t>
      </w:r>
    </w:p>
    <w:p>
      <w:pPr>
        <w:numPr>
          <w:ilvl w:val="0"/>
          <w:numId w:val="9"/>
        </w:numPr>
        <w:spacing w:line="360" w:lineRule="auto"/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使用SSE index截至2023年数据，作进一步验证</w:t>
      </w:r>
    </w:p>
    <w:p>
      <w:pPr>
        <w:numPr>
          <w:ilvl w:val="0"/>
          <w:numId w:val="9"/>
        </w:numPr>
        <w:spacing w:line="360" w:lineRule="auto"/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选择其他IC值更好的因子</w:t>
      </w:r>
    </w:p>
    <w:p>
      <w:pPr>
        <w:numPr>
          <w:numId w:val="0"/>
        </w:numPr>
        <w:spacing w:line="360" w:lineRule="auto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"https://www.ricequant.com/doc/rqdata/python/factors-dictionary.html#alpha101-因子"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https://www.ricequant.com/doc/rqdata/python/factors-dictionary.html#alpha101-因子</w:t>
      </w:r>
      <w:r>
        <w:rPr>
          <w:rFonts w:hint="default"/>
          <w:lang w:val="en-US" w:eastAsia="zh-CN"/>
        </w:rPr>
        <w:fldChar w:fldCharType="end"/>
      </w:r>
    </w:p>
    <w:p>
      <w:pPr>
        <w:numPr>
          <w:numId w:val="0"/>
        </w:numPr>
        <w:spacing w:line="360" w:lineRule="auto"/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243955" cy="3228975"/>
            <wp:effectExtent l="0" t="0" r="4445" b="2222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4395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line="360" w:lineRule="auto"/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除了指数涨跌趋势预测之外，该模型是否还可应用于单只股票的股价预测。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Kate" w:date="2023-10-15T20:54:08Z" w:initials="">
    <w:p w14:paraId="F77FF22E">
      <w:pPr>
        <w:pStyle w:val="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1. </w:t>
      </w:r>
      <w:r>
        <w:rPr>
          <w:rFonts w:hint="default"/>
          <w:lang w:val="en-US" w:eastAsia="zh-CN"/>
        </w:rPr>
        <w:t>ReLU是一个非线性函数，如果输入值x为正，则输出x，否则输出0。</w:t>
      </w:r>
    </w:p>
    <w:p w14:paraId="EECDC459">
      <w:pPr>
        <w:pStyle w:val="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 </w:t>
      </w:r>
      <w:r>
        <w:rPr>
          <w:rFonts w:hint="default"/>
          <w:lang w:val="en-US" w:eastAsia="zh-CN"/>
        </w:rPr>
        <w:t>随着神经网络层数的增加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传统的</w:t>
      </w:r>
      <w:r>
        <w:rPr>
          <w:rFonts w:hint="eastAsia"/>
          <w:lang w:val="en-US" w:eastAsia="zh-CN"/>
        </w:rPr>
        <w:t>Sigmiod Function会</w:t>
      </w:r>
      <w:r>
        <w:rPr>
          <w:rFonts w:hint="default"/>
          <w:lang w:val="en-US" w:eastAsia="zh-CN"/>
        </w:rPr>
        <w:t>随函数的增加而收敛于零，因此提出了ReLU函数来解决梯度消失问题。</w:t>
      </w:r>
    </w:p>
  </w:comment>
  <w:comment w:id="1" w:author="Kate" w:date="2023-10-20T18:49:41Z" w:initials="">
    <w:p w14:paraId="6BAA87D3">
      <w:pPr>
        <w:keepNext w:val="0"/>
        <w:keepLines w:val="0"/>
        <w:widowControl/>
        <w:suppressLineNumbers w:val="0"/>
        <w:jc w:val="left"/>
      </w:pPr>
      <w:r>
        <w:rPr>
          <w:rFonts w:hint="eastAsia" w:ascii="AdvPTimes" w:hAnsi="AdvPTimes" w:eastAsia="AdvPTimes" w:cs="AdvPTimes"/>
          <w:color w:val="000000"/>
          <w:kern w:val="0"/>
          <w:sz w:val="19"/>
          <w:szCs w:val="19"/>
          <w:lang w:val="en-US" w:eastAsia="zh-CN" w:bidi="ar"/>
        </w:rPr>
        <w:t>T</w:t>
      </w:r>
      <w:r>
        <w:rPr>
          <w:rFonts w:ascii="AdvPTimes" w:hAnsi="AdvPTimes" w:eastAsia="AdvPTimes" w:cs="AdvPTimes"/>
          <w:color w:val="000000"/>
          <w:kern w:val="0"/>
          <w:sz w:val="19"/>
          <w:szCs w:val="19"/>
          <w:lang w:val="en-US" w:eastAsia="zh-CN" w:bidi="ar"/>
        </w:rPr>
        <w:t>rue positives</w:t>
      </w:r>
    </w:p>
    <w:p w14:paraId="36EE758F"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True negative</w:t>
      </w:r>
    </w:p>
    <w:p w14:paraId="A5CF766F"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False positives</w:t>
      </w:r>
    </w:p>
    <w:p w14:paraId="5B7CE3A8">
      <w:pPr>
        <w:pStyle w:val="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False negative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EECDC459" w15:done="0"/>
  <w15:commentEx w15:paraId="5B7CE3A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Regular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AdvPTime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EE5B70"/>
    <w:multiLevelType w:val="multilevel"/>
    <w:tmpl w:val="ADEE5B7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">
    <w:nsid w:val="B3D5C995"/>
    <w:multiLevelType w:val="singleLevel"/>
    <w:tmpl w:val="B3D5C99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DBE4AD4"/>
    <w:multiLevelType w:val="singleLevel"/>
    <w:tmpl w:val="BDBE4AD4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3">
    <w:nsid w:val="F7FF5193"/>
    <w:multiLevelType w:val="singleLevel"/>
    <w:tmpl w:val="F7FF519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FB0AD67D"/>
    <w:multiLevelType w:val="singleLevel"/>
    <w:tmpl w:val="FB0AD67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FF3FC155"/>
    <w:multiLevelType w:val="singleLevel"/>
    <w:tmpl w:val="FF3FC15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2EE68523"/>
    <w:multiLevelType w:val="singleLevel"/>
    <w:tmpl w:val="2EE6852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5B963977"/>
    <w:multiLevelType w:val="multilevel"/>
    <w:tmpl w:val="5B96397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8">
    <w:nsid w:val="6FE596F8"/>
    <w:multiLevelType w:val="multilevel"/>
    <w:tmpl w:val="6FE596F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4"/>
  </w:num>
  <w:num w:numId="5">
    <w:abstractNumId w:val="2"/>
  </w:num>
  <w:num w:numId="6">
    <w:abstractNumId w:val="5"/>
  </w:num>
  <w:num w:numId="7">
    <w:abstractNumId w:val="6"/>
  </w:num>
  <w:num w:numId="8">
    <w:abstractNumId w:val="3"/>
  </w:num>
  <w:num w:numId="9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Kate">
    <w15:presenceInfo w15:providerId="WPS Office" w15:userId="336334853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CF489C8"/>
    <w:rsid w:val="077D19BA"/>
    <w:rsid w:val="27EF0EF1"/>
    <w:rsid w:val="37FD9846"/>
    <w:rsid w:val="37FE55D9"/>
    <w:rsid w:val="475F89E9"/>
    <w:rsid w:val="561E017B"/>
    <w:rsid w:val="57318CAB"/>
    <w:rsid w:val="5D6D4B09"/>
    <w:rsid w:val="5EFE48E3"/>
    <w:rsid w:val="5FF4846E"/>
    <w:rsid w:val="6F777885"/>
    <w:rsid w:val="76D4F2FA"/>
    <w:rsid w:val="7CFFDB8A"/>
    <w:rsid w:val="7F7D0403"/>
    <w:rsid w:val="7F7F7E14"/>
    <w:rsid w:val="7F9C0F20"/>
    <w:rsid w:val="7FEF2902"/>
    <w:rsid w:val="7FF74511"/>
    <w:rsid w:val="7FF96331"/>
    <w:rsid w:val="9EE1B6C6"/>
    <w:rsid w:val="9FDFD277"/>
    <w:rsid w:val="B5EF3265"/>
    <w:rsid w:val="BDF2854D"/>
    <w:rsid w:val="BF0E39E0"/>
    <w:rsid w:val="BFFE539E"/>
    <w:rsid w:val="DF7F7AC2"/>
    <w:rsid w:val="E57355A5"/>
    <w:rsid w:val="E7E73562"/>
    <w:rsid w:val="EAB4810A"/>
    <w:rsid w:val="EEB5686C"/>
    <w:rsid w:val="EFB5C1F8"/>
    <w:rsid w:val="EFFB2059"/>
    <w:rsid w:val="F76B1D31"/>
    <w:rsid w:val="F779C07F"/>
    <w:rsid w:val="F9DF94A5"/>
    <w:rsid w:val="FBFFE589"/>
    <w:rsid w:val="FDD37B7E"/>
    <w:rsid w:val="FEDBBBF5"/>
    <w:rsid w:val="FF2F1A64"/>
    <w:rsid w:val="FF3F96C7"/>
    <w:rsid w:val="FFDBEB2B"/>
    <w:rsid w:val="FFF46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5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uiPriority w:val="0"/>
    <w:pPr>
      <w:jc w:val="left"/>
    </w:pPr>
  </w:style>
  <w:style w:type="character" w:styleId="9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9" Type="http://schemas.microsoft.com/office/2011/relationships/people" Target="people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comments" Target="comment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oleObject" Target="embeddings/oleObject1.bin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1448</Words>
  <Characters>3254</Characters>
  <Lines>0</Lines>
  <Paragraphs>0</Paragraphs>
  <TotalTime>114</TotalTime>
  <ScaleCrop>false</ScaleCrop>
  <LinksUpToDate>false</LinksUpToDate>
  <CharactersWithSpaces>3556</CharactersWithSpaces>
  <Application>WPS Office_6.2.2.8394_F1E327BC-269C-435d-A152-05C5408002CA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2023-10-17T01:45:00Z</dcterms:created>
  <dc:creator>Kate</dc:creator>
  <cp:lastModifiedBy>Kate</cp:lastModifiedBy>
  <dcterms:modified xsi:type="dcterms:W3CDTF">2023-12-01T21:03:56Z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8A9FF46135A5BADF24442B65C68BB44E_41</vt:lpwstr>
  </property>
</Properties>
</file>