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Блог — орфо-перевірка (батч 2, статті 11-20)</w:t>
      </w:r>
    </w:p>
    <w:p>
      <w:r>
        <w:rPr>
          <w:b/>
        </w:rPr>
        <w:t>Період:</w:t>
      </w:r>
      <w:r>
        <w:t xml:space="preserve"> квіт 2023 → січ 2021</w:t>
      </w:r>
    </w:p>
    <w:p>
      <w:r>
        <w:rPr>
          <w:b/>
        </w:rPr>
        <w:t>Формат:</w:t>
      </w:r>
      <w:r>
        <w:t xml:space="preserve"> список «знайти/замінити» по 3 мовах. Системні баги шаблону НЕ повторюються — див. батч 1.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🛠 Для розробників (нові знахідки на рівні CMS/шаблону/URL — не тексту)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Стаття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Дія</w:t>
            </w:r>
          </w:p>
        </w:tc>
      </w:tr>
      <w:tr>
        <w:tc>
          <w:tcPr>
            <w:tcW w:type="dxa" w:w="2880"/>
          </w:tcPr>
          <w:p>
            <w:r>
              <w:t>11. Google Shopping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EN-версія = WPML fallback</w:t>
            </w:r>
            <w:r>
              <w:t xml:space="preserve"> — тіло статті повністю на укр/рос замість англійської. URL </w:t>
            </w:r>
            <w:r>
              <w:rPr>
                <w:rFonts w:ascii="Courier New" w:hAnsi="Courier New"/>
              </w:rPr>
              <w:t>/en/site-requirements-for-google-shopping-setup/</w:t>
            </w:r>
            <w:r>
              <w:t xml:space="preserve"> віддає не EN-текст.</w:t>
            </w:r>
          </w:p>
        </w:tc>
        <w:tc>
          <w:tcPr>
            <w:tcW w:type="dxa" w:w="2880"/>
          </w:tcPr>
          <w:p>
            <w:r>
              <w:t>Замовити окремий переклад EN</w:t>
            </w:r>
          </w:p>
        </w:tc>
      </w:tr>
      <w:tr>
        <w:tc>
          <w:tcPr>
            <w:tcW w:type="dxa" w:w="2880"/>
          </w:tcPr>
          <w:p>
            <w:r>
              <w:t>14. Тех. стан сайту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H1 не відповідає slug.</w:t>
            </w:r>
            <w:r>
              <w:t xml:space="preserve"> Slug — </w:t>
            </w:r>
            <w:r>
              <w:rPr>
                <w:rFonts w:ascii="Courier New" w:hAnsi="Courier New"/>
              </w:rPr>
              <w:t>yak-shvidko-pereviriti-tehnichnij-stan-sajtu</w:t>
            </w:r>
            <w:r>
              <w:t xml:space="preserve"> (про швидку перевірку техстану), але H1 у всіх 3 мовах: «Як самостійно провести SEO аналіз сайту?»</w:t>
            </w:r>
          </w:p>
        </w:tc>
        <w:tc>
          <w:tcPr>
            <w:tcW w:type="dxa" w:w="2880"/>
          </w:tcPr>
          <w:p>
            <w:r>
              <w:t>Привести H1 у відповідність до slug (або навпаки)</w:t>
            </w:r>
          </w:p>
        </w:tc>
      </w:tr>
      <w:tr>
        <w:tc>
          <w:tcPr>
            <w:tcW w:type="dxa" w:w="2880"/>
          </w:tcPr>
          <w:p>
            <w:r>
              <w:t>17. Discovery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Помилка в RU slug:</w:t>
            </w:r>
            <w:r>
              <w:t xml:space="preserve"> </w:t>
            </w:r>
            <w:r>
              <w:rPr>
                <w:rFonts w:ascii="Courier New" w:hAnsi="Courier New"/>
              </w:rPr>
              <w:t>mesyacs</w:t>
            </w:r>
            <w:r>
              <w:t xml:space="preserve"> замість </w:t>
            </w:r>
            <w:r>
              <w:rPr>
                <w:rFonts w:ascii="Courier New" w:hAnsi="Courier New"/>
              </w:rPr>
              <w:t>mesyac</w:t>
            </w:r>
            <w:r>
              <w:t xml:space="preserve"> у URL </w:t>
            </w:r>
            <w:r>
              <w:rPr>
                <w:rFonts w:ascii="Courier New" w:hAnsi="Courier New"/>
              </w:rPr>
              <w:t>/ru/kejs-kak-poluchat-100-konversij-v-mesyacs-...</w:t>
            </w:r>
            <w:r>
              <w:t>. Не зламає індекс (Google використовує канонічний), але виглядає неохайно.</w:t>
            </w:r>
          </w:p>
        </w:tc>
        <w:tc>
          <w:tcPr>
            <w:tcW w:type="dxa" w:w="2880"/>
          </w:tcPr>
          <w:p>
            <w:r>
              <w:t xml:space="preserve">Виправити slug на </w:t>
            </w:r>
            <w:r>
              <w:rPr>
                <w:rFonts w:ascii="Courier New" w:hAnsi="Courier New"/>
              </w:rPr>
              <w:t>mesyac</w:t>
            </w:r>
            <w:r>
              <w:t xml:space="preserve"> + 301-редирект</w:t>
            </w:r>
          </w:p>
        </w:tc>
      </w:tr>
      <w:tr>
        <w:tc>
          <w:tcPr>
            <w:tcW w:type="dxa" w:w="2880"/>
          </w:tcPr>
          <w:p>
            <w:r>
              <w:t>20. Переклад UA за замовч.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`200ОК` у тексті</w:t>
            </w:r>
            <w:r>
              <w:t xml:space="preserve"> замість </w:t>
            </w:r>
            <w:r>
              <w:rPr>
                <w:rFonts w:ascii="Courier New" w:hAnsi="Courier New"/>
              </w:rPr>
              <w:t>200 OK</w:t>
            </w:r>
            <w:r>
              <w:t xml:space="preserve"> — кирилична </w:t>
            </w:r>
            <w:r>
              <w:rPr>
                <w:rFonts w:ascii="Courier New" w:hAnsi="Courier New"/>
              </w:rPr>
              <w:t>О</w:t>
            </w:r>
            <w:r>
              <w:t xml:space="preserve"> у HTTP-коді відповіді. Системна підміна латиниці кирилицею.</w:t>
            </w:r>
          </w:p>
        </w:tc>
        <w:tc>
          <w:tcPr>
            <w:tcW w:type="dxa" w:w="2880"/>
          </w:tcPr>
          <w:p>
            <w:r>
              <w:t>Заміна в контенті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Вимоги до сайту при налаштуванні Google Shopping (28.04.2023)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/vimogi-do-sajtu-pri-nalashtuvanni-google-shopping/</w:t>
      </w:r>
      <w:r>
        <w:t xml:space="preserve"> | </w:t>
      </w:r>
      <w:r>
        <w:rPr>
          <w:rFonts w:ascii="Courier New" w:hAnsi="Courier New"/>
        </w:rPr>
        <w:t>/en/site-requirements-for-google-shopping-setup/</w:t>
      </w:r>
      <w:r>
        <w:t xml:space="preserve"> | </w:t>
      </w:r>
      <w:r>
        <w:rPr>
          <w:rFonts w:ascii="Courier New" w:hAnsi="Courier New"/>
        </w:rPr>
        <w:t>/ru/trebovaniya-k-sajtu-pri-nastrojke-google-shopping/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Безпека користувачів: SLL сертифікат та HTTPS протокол</w:t>
            </w:r>
          </w:p>
        </w:tc>
        <w:tc>
          <w:tcPr>
            <w:tcW w:type="dxa" w:w="2880"/>
          </w:tcPr>
          <w:p>
            <w:r>
              <w:t>Безпека користувачів: SSL-сертифікат та протокол HTTPS</w:t>
            </w:r>
          </w:p>
        </w:tc>
        <w:tc>
          <w:tcPr>
            <w:tcW w:type="dxa" w:w="2880"/>
          </w:tcPr>
          <w:p>
            <w:r>
              <w:t>опечатка (SLL→SSL) + дефіс</w:t>
            </w:r>
          </w:p>
        </w:tc>
      </w:tr>
      <w:tr>
        <w:tc>
          <w:tcPr>
            <w:tcW w:type="dxa" w:w="2880"/>
          </w:tcPr>
          <w:p>
            <w:r>
              <w:t>(контактні дані бізнесу) це вказання</w:t>
            </w:r>
          </w:p>
        </w:tc>
        <w:tc>
          <w:tcPr>
            <w:tcW w:type="dxa" w:w="2880"/>
          </w:tcPr>
          <w:p>
            <w:r>
              <w:t>це зазначення / вказування</w:t>
            </w:r>
          </w:p>
        </w:tc>
        <w:tc>
          <w:tcPr>
            <w:tcW w:type="dxa" w:w="2880"/>
          </w:tcPr>
          <w:p>
            <w:r>
              <w:t>калька з рос. («вказання»)</w:t>
            </w:r>
          </w:p>
        </w:tc>
      </w:tr>
      <w:tr>
        <w:tc>
          <w:tcPr>
            <w:tcW w:type="dxa" w:w="2880"/>
          </w:tcPr>
          <w:p>
            <w:r>
              <w:t>значні продажи</w:t>
            </w:r>
          </w:p>
        </w:tc>
        <w:tc>
          <w:tcPr>
            <w:tcW w:type="dxa" w:w="2880"/>
          </w:tcPr>
          <w:p>
            <w:r>
              <w:t>значні продажі</w:t>
            </w:r>
          </w:p>
        </w:tc>
        <w:tc>
          <w:tcPr>
            <w:tcW w:type="dxa" w:w="2880"/>
          </w:tcPr>
          <w:p>
            <w:r>
              <w:t>укр. множина</w:t>
            </w:r>
          </w:p>
        </w:tc>
      </w:tr>
      <w:tr>
        <w:tc>
          <w:tcPr>
            <w:tcW w:type="dxa" w:w="2880"/>
          </w:tcPr>
          <w:p>
            <w:r>
              <w:t>вашого серверу</w:t>
            </w:r>
          </w:p>
        </w:tc>
        <w:tc>
          <w:tcPr>
            <w:tcW w:type="dxa" w:w="2880"/>
          </w:tcPr>
          <w:p>
            <w:r>
              <w:t>вашого сервера</w:t>
            </w:r>
          </w:p>
        </w:tc>
        <w:tc>
          <w:tcPr>
            <w:tcW w:type="dxa" w:w="2880"/>
          </w:tcPr>
          <w:p>
            <w:r>
              <w:t>відмінок (норма родового на -а для приладів)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Гугл Реклами</w:t>
            </w:r>
            <w:r>
              <w:t xml:space="preserve"> / </w:t>
            </w:r>
            <w:r>
              <w:rPr>
                <w:b/>
              </w:rPr>
              <w:t>Гугл Shopping campaigns</w:t>
            </w:r>
            <w:r>
              <w:t xml:space="preserve"> / </w:t>
            </w:r>
            <w:r>
              <w:rPr>
                <w:b/>
              </w:rPr>
              <w:t>підтримки Гугл</w:t>
            </w:r>
          </w:p>
        </w:tc>
        <w:tc>
          <w:tcPr>
            <w:tcW w:type="dxa" w:w="2880"/>
          </w:tcPr>
          <w:p>
            <w:r>
              <w:t>Google Реклами / Google Shopping campaigns / підтримки Google</w:t>
            </w:r>
          </w:p>
        </w:tc>
        <w:tc>
          <w:tcPr>
            <w:tcW w:type="dxa" w:w="2880"/>
          </w:tcPr>
          <w:p>
            <w:r>
              <w:t>інконсистенція бренду (то «Гугл», то «Google»)</w:t>
            </w:r>
          </w:p>
        </w:tc>
      </w:tr>
      <w:tr>
        <w:tc>
          <w:tcPr>
            <w:tcW w:type="dxa" w:w="2880"/>
          </w:tcPr>
          <w:p>
            <w:r>
              <w:t>у вашій країні</w:t>
            </w:r>
          </w:p>
        </w:tc>
        <w:tc>
          <w:tcPr>
            <w:tcW w:type="dxa" w:w="2880"/>
          </w:tcPr>
          <w:p>
            <w:r>
              <w:t>у вашій країні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у разі необхідності (×2)</w:t>
            </w:r>
          </w:p>
        </w:tc>
        <w:tc>
          <w:tcPr>
            <w:tcW w:type="dxa" w:w="2880"/>
          </w:tcPr>
          <w:p>
            <w:r>
              <w:t>в разі необхідності</w:t>
            </w:r>
          </w:p>
        </w:tc>
        <w:tc>
          <w:tcPr>
            <w:tcW w:type="dxa" w:w="2880"/>
          </w:tcPr>
          <w:p>
            <w:r>
              <w:t>правопис</w:t>
            </w:r>
          </w:p>
        </w:tc>
      </w:tr>
      <w:tr>
        <w:tc>
          <w:tcPr>
            <w:tcW w:type="dxa" w:w="2880"/>
          </w:tcPr>
          <w:p>
            <w:r>
              <w:t>зв'язатися з представниками сайту, це може викликати недовіру і погіршити імідж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Передплати на купівлю товарів, які ще не були випущені на ринок</w:t>
            </w:r>
          </w:p>
        </w:tc>
        <w:tc>
          <w:tcPr>
            <w:tcW w:type="dxa" w:w="2880"/>
          </w:tcPr>
          <w:p>
            <w:r>
              <w:t>Передзамовлення товарів, які ще не випущені на ринок</w:t>
            </w:r>
          </w:p>
        </w:tc>
        <w:tc>
          <w:tcPr>
            <w:tcW w:type="dxa" w:w="2880"/>
          </w:tcPr>
          <w:p>
            <w:r>
              <w:t>калька (preorders ≠ передплати)</w:t>
            </w:r>
          </w:p>
        </w:tc>
      </w:tr>
      <w:tr>
        <w:tc>
          <w:tcPr>
            <w:tcW w:type="dxa" w:w="2880"/>
          </w:tcPr>
          <w:p>
            <w:r>
              <w:t>ствольні гнізда</w:t>
            </w:r>
          </w:p>
        </w:tc>
        <w:tc>
          <w:tcPr>
            <w:tcW w:type="dxa" w:w="2880"/>
          </w:tcPr>
          <w:p>
            <w:r>
              <w:t>(потребує редакторської перевірки терміну Google policy UA)</w:t>
            </w:r>
          </w:p>
        </w:tc>
        <w:tc>
          <w:tcPr>
            <w:tcW w:type="dxa" w:w="2880"/>
          </w:tcPr>
          <w:p>
            <w:r>
              <w:t>спірний переклад «receivers»</w:t>
            </w:r>
          </w:p>
        </w:tc>
      </w:tr>
    </w:tbl>
    <w:p>
      <w:pPr>
        <w:pStyle w:val="Heading3"/>
      </w:pPr>
      <w:r>
        <w:t>EN</w:t>
      </w:r>
    </w:p>
    <w:p>
      <w:r>
        <w:t xml:space="preserve">🔴 </w:t>
      </w:r>
      <w:r>
        <w:rPr>
          <w:b/>
        </w:rPr>
        <w:t>EN-версія = WPML fallback</w:t>
      </w:r>
      <w:r>
        <w:t xml:space="preserve"> — тіло статті дублює UA/RU замість англійської. Усі H2 в інтерфейсі англомовні («1. Contacts», «2. Order and payment terms» тощо), але самі параграфи — це російський/український текст. Перший рядок body: *«Прежде чем запускать торговую рекламу на интернет-магазин, следует сначала убедиться, отвечает ли ваш сайт требованиям…»*</w:t>
      </w:r>
    </w:p>
    <w:p>
      <w:r>
        <w:t xml:space="preserve">→ </w:t>
      </w:r>
      <w:r>
        <w:rPr>
          <w:b/>
        </w:rPr>
        <w:t>Потрібен повноцінний переклад EN.</w:t>
      </w:r>
      <w:r>
        <w:t xml:space="preserve"> Орфо-перевірка EN-версії неможлива до того.</w:t>
      </w:r>
    </w:p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Безопасность пользователей: SLL сертификат и протокол HTTPS</w:t>
            </w:r>
          </w:p>
        </w:tc>
        <w:tc>
          <w:tcPr>
            <w:tcW w:type="dxa" w:w="2880"/>
          </w:tcPr>
          <w:p>
            <w:r>
              <w:t>Безопасность пользователей: SSL-сертификат и протокол HTTPS</w:t>
            </w:r>
          </w:p>
        </w:tc>
        <w:tc>
          <w:tcPr>
            <w:tcW w:type="dxa" w:w="2880"/>
          </w:tcPr>
          <w:p>
            <w:r>
              <w:t>опечатка SLL→SSL + дефіс</w:t>
            </w:r>
          </w:p>
        </w:tc>
      </w:tr>
      <w:tr>
        <w:tc>
          <w:tcPr>
            <w:tcW w:type="dxa" w:w="2880"/>
          </w:tcPr>
          <w:p>
            <w:r>
              <w:t>Информация про товары и оформление покупки</w:t>
            </w:r>
          </w:p>
        </w:tc>
        <w:tc>
          <w:tcPr>
            <w:tcW w:type="dxa" w:w="2880"/>
          </w:tcPr>
          <w:p>
            <w:r>
              <w:t>Информация о товарах и оформление покупки</w:t>
            </w:r>
          </w:p>
        </w:tc>
        <w:tc>
          <w:tcPr>
            <w:tcW w:type="dxa" w:w="2880"/>
          </w:tcPr>
          <w:p>
            <w:r>
              <w:t>українізм «про»→«о»</w:t>
            </w:r>
          </w:p>
        </w:tc>
      </w:tr>
      <w:tr>
        <w:tc>
          <w:tcPr>
            <w:tcW w:type="dxa" w:w="2880"/>
          </w:tcPr>
          <w:p>
            <w:r>
              <w:t>пищевые продукты, содержащие приложения, считающиеся вредными</w:t>
            </w:r>
          </w:p>
        </w:tc>
        <w:tc>
          <w:tcPr>
            <w:tcW w:type="dxa" w:w="2880"/>
          </w:tcPr>
          <w:p>
            <w:r>
              <w:t>пищевые продукты, содержащие добавки, считающиеся вредными</w:t>
            </w:r>
          </w:p>
        </w:tc>
        <w:tc>
          <w:tcPr>
            <w:tcW w:type="dxa" w:w="2880"/>
          </w:tcPr>
          <w:p>
            <w:r>
              <w:t>помилка перекладу «додатки→приложения» (треба «добавки» — food additives)</w:t>
            </w:r>
          </w:p>
        </w:tc>
      </w:tr>
      <w:tr>
        <w:tc>
          <w:tcPr>
            <w:tcW w:type="dxa" w:w="2880"/>
          </w:tcPr>
          <w:p>
            <w:r>
              <w:t>во избежание разногласий в информации и сохранить посетителей на сайте</w:t>
            </w:r>
          </w:p>
        </w:tc>
        <w:tc>
          <w:tcPr>
            <w:tcW w:type="dxa" w:w="2880"/>
          </w:tcPr>
          <w:p>
            <w:r>
              <w:t>во избежание разногласий в информации и для сохранения посетителей на сайте</w:t>
            </w:r>
          </w:p>
        </w:tc>
        <w:tc>
          <w:tcPr>
            <w:tcW w:type="dxa" w:w="2880"/>
          </w:tcPr>
          <w:p>
            <w:r>
              <w:t>злам структури («во избежание» + інфінітив)</w:t>
            </w:r>
          </w:p>
        </w:tc>
      </w:tr>
      <w:tr>
        <w:tc>
          <w:tcPr>
            <w:tcW w:type="dxa" w:w="2880"/>
          </w:tcPr>
          <w:p>
            <w:r>
              <w:t>Подписки на покупку товаров, еще не выпущенных на рынок</w:t>
            </w:r>
          </w:p>
        </w:tc>
        <w:tc>
          <w:tcPr>
            <w:tcW w:type="dxa" w:w="2880"/>
          </w:tcPr>
          <w:p>
            <w:r>
              <w:t>Предзаказы товаров, еще не выпущенных на рынок</w:t>
            </w:r>
          </w:p>
        </w:tc>
        <w:tc>
          <w:tcPr>
            <w:tcW w:type="dxa" w:w="2880"/>
          </w:tcPr>
          <w:p>
            <w:r>
              <w:t>калька (preorders)</w:t>
            </w:r>
          </w:p>
        </w:tc>
      </w:tr>
      <w:tr>
        <w:tc>
          <w:tcPr>
            <w:tcW w:type="dxa" w:w="2880"/>
          </w:tcPr>
          <w:p>
            <w:r>
              <w:t>снизить имидж компании</w:t>
            </w:r>
          </w:p>
        </w:tc>
        <w:tc>
          <w:tcPr>
            <w:tcW w:type="dxa" w:w="2880"/>
          </w:tcPr>
          <w:p>
            <w:r>
              <w:t>ухудшить имидж компании</w:t>
            </w:r>
          </w:p>
        </w:tc>
        <w:tc>
          <w:tcPr>
            <w:tcW w:type="dxa" w:w="2880"/>
          </w:tcPr>
          <w:p>
            <w:r>
              <w:t>сполучуваність</w:t>
            </w:r>
          </w:p>
        </w:tc>
      </w:tr>
      <w:tr>
        <w:tc>
          <w:tcPr>
            <w:tcW w:type="dxa" w:w="2880"/>
          </w:tcPr>
          <w:p>
            <w:r>
              <w:t>любые проблемы с процессом оформления могут отпугнуть посетителей и привести к потерям в продажах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Urban Steps. Кейс Shopify-аналітики (28.09.2022)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/urban-steps-kejs-problemnogo-nalashtuvannya-analitiki-dlya-internet-magazina-na-platformi-shopify/</w:t>
      </w:r>
      <w:r>
        <w:t xml:space="preserve"> | </w:t>
      </w:r>
      <w:r>
        <w:rPr>
          <w:rFonts w:ascii="Courier New" w:hAnsi="Courier New"/>
        </w:rPr>
        <w:t>/en/urban-steps-case-of-problematic-setup-of-analytics-for-an-online-store-on-the-shopify-platform/</w:t>
      </w:r>
      <w:r>
        <w:t xml:space="preserve"> | </w:t>
      </w:r>
      <w:r>
        <w:rPr>
          <w:rFonts w:ascii="Courier New" w:hAnsi="Courier New"/>
        </w:rPr>
        <w:t>/ru/urban-steps-kejs-problemnoj-nastrojki-analitiki-dlya-internet-magazina-na-platforme-shopify/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для інтернет-магазина на платформі Shopify (H1)</w:t>
            </w:r>
          </w:p>
        </w:tc>
        <w:tc>
          <w:tcPr>
            <w:tcW w:type="dxa" w:w="2880"/>
          </w:tcPr>
          <w:p>
            <w:r>
              <w:t>для інтернет-магазину на платформі Shopify</w:t>
            </w:r>
          </w:p>
        </w:tc>
        <w:tc>
          <w:tcPr>
            <w:tcW w:type="dxa" w:w="2880"/>
          </w:tcPr>
          <w:p>
            <w:r>
              <w:t>відмінок (русизм -а→-у)</w:t>
            </w:r>
          </w:p>
        </w:tc>
      </w:tr>
      <w:tr>
        <w:tc>
          <w:tcPr>
            <w:tcW w:type="dxa" w:w="2880"/>
          </w:tcPr>
          <w:p>
            <w:r>
              <w:t>торгівельну кампанію</w:t>
            </w:r>
          </w:p>
        </w:tc>
        <w:tc>
          <w:tcPr>
            <w:tcW w:type="dxa" w:w="2880"/>
          </w:tcPr>
          <w:p>
            <w:r>
              <w:t>торгову кампанію</w:t>
            </w:r>
          </w:p>
        </w:tc>
        <w:tc>
          <w:tcPr>
            <w:tcW w:type="dxa" w:w="2880"/>
          </w:tcPr>
          <w:p>
            <w:r>
              <w:t>лексика (термін Google Ads: «торгова кампанія» / Shopping campaign)</w:t>
            </w:r>
          </w:p>
        </w:tc>
      </w:tr>
      <w:tr>
        <w:tc>
          <w:tcPr>
            <w:tcW w:type="dxa" w:w="2880"/>
          </w:tcPr>
          <w:p>
            <w:r>
              <w:t>На данному етапі</w:t>
            </w:r>
          </w:p>
        </w:tc>
        <w:tc>
          <w:tcPr>
            <w:tcW w:type="dxa" w:w="2880"/>
          </w:tcPr>
          <w:p>
            <w:r>
              <w:t>На даному етапі</w:t>
            </w:r>
          </w:p>
        </w:tc>
        <w:tc>
          <w:tcPr>
            <w:tcW w:type="dxa" w:w="2880"/>
          </w:tcPr>
          <w:p>
            <w:r>
              <w:t>опечатка («данному» — рос. форма)</w:t>
            </w:r>
          </w:p>
        </w:tc>
      </w:tr>
      <w:tr>
        <w:tc>
          <w:tcPr>
            <w:tcW w:type="dxa" w:w="2880"/>
          </w:tcPr>
          <w:p>
            <w:r>
              <w:t>данні з аналітики Shopify почали надходити</w:t>
            </w:r>
          </w:p>
        </w:tc>
        <w:tc>
          <w:tcPr>
            <w:tcW w:type="dxa" w:w="2880"/>
          </w:tcPr>
          <w:p>
            <w:r>
              <w:t>дані з аналітики Shopify почали надходити</w:t>
            </w:r>
          </w:p>
        </w:tc>
        <w:tc>
          <w:tcPr>
            <w:tcW w:type="dxa" w:w="2880"/>
          </w:tcPr>
          <w:p>
            <w:r>
              <w:t>опечатка («данні» — росизм)</w:t>
            </w:r>
          </w:p>
        </w:tc>
      </w:tr>
      <w:tr>
        <w:tc>
          <w:tcPr>
            <w:tcW w:type="dxa" w:w="2880"/>
          </w:tcPr>
          <w:p>
            <w:r>
              <w:t xml:space="preserve">змогли повноцінно </w:t>
            </w:r>
            <w:r>
              <w:rPr>
                <w:b/>
              </w:rPr>
              <w:t>продовживути</w:t>
            </w:r>
            <w:r>
              <w:t xml:space="preserve"> аналізувати</w:t>
            </w:r>
          </w:p>
        </w:tc>
        <w:tc>
          <w:tcPr>
            <w:tcW w:type="dxa" w:w="2880"/>
          </w:tcPr>
          <w:p>
            <w:r>
              <w:t xml:space="preserve">змогли повноцінно </w:t>
            </w:r>
            <w:r>
              <w:rPr>
                <w:b/>
              </w:rPr>
              <w:t>продовжити</w:t>
            </w:r>
            <w:r>
              <w:t xml:space="preserve"> аналізувати</w:t>
            </w:r>
          </w:p>
        </w:tc>
        <w:tc>
          <w:tcPr>
            <w:tcW w:type="dxa" w:w="2880"/>
          </w:tcPr>
          <w:p>
            <w:r>
              <w:t>опечатка</w:t>
            </w:r>
          </w:p>
        </w:tc>
      </w:tr>
      <w:tr>
        <w:tc>
          <w:tcPr>
            <w:tcW w:type="dxa" w:w="2880"/>
          </w:tcPr>
          <w:p>
            <w:r>
              <w:t>тому ще проблема має бути з їх сторони</w:t>
            </w:r>
          </w:p>
        </w:tc>
        <w:tc>
          <w:tcPr>
            <w:tcW w:type="dxa" w:w="2880"/>
          </w:tcPr>
          <w:p>
            <w:r>
              <w:t>тому що проблема має бути з їхнього боку</w:t>
            </w:r>
          </w:p>
        </w:tc>
        <w:tc>
          <w:tcPr>
            <w:tcW w:type="dxa" w:w="2880"/>
          </w:tcPr>
          <w:p>
            <w:r>
              <w:t>«тому ще»→«тому що» + «з їх сторони»→«з їхнього боку» (русизм)</w:t>
            </w:r>
          </w:p>
        </w:tc>
      </w:tr>
      <w:tr>
        <w:tc>
          <w:tcPr>
            <w:tcW w:type="dxa" w:w="2880"/>
          </w:tcPr>
          <w:p>
            <w:r>
              <w:t xml:space="preserve">ми зі спеціалістами Google наживо в онлайн-форматі </w:t>
            </w:r>
            <w:r>
              <w:rPr>
                <w:b/>
              </w:rPr>
              <w:t>намагаємся</w:t>
            </w:r>
            <w:r>
              <w:t xml:space="preserve"> розібратися</w:t>
            </w:r>
          </w:p>
        </w:tc>
        <w:tc>
          <w:tcPr>
            <w:tcW w:type="dxa" w:w="2880"/>
          </w:tcPr>
          <w:p>
            <w:r>
              <w:t>…намагаємося розібратися</w:t>
            </w:r>
          </w:p>
        </w:tc>
        <w:tc>
          <w:tcPr>
            <w:tcW w:type="dxa" w:w="2880"/>
          </w:tcPr>
          <w:p>
            <w:r>
              <w:t>опечатка</w:t>
            </w:r>
          </w:p>
        </w:tc>
      </w:tr>
      <w:tr>
        <w:tc>
          <w:tcPr>
            <w:tcW w:type="dxa" w:w="2880"/>
          </w:tcPr>
          <w:p>
            <w:r>
              <w:t>техпідтримкою Гугл (×2) / техпідтримкою Шопіфай</w:t>
            </w:r>
          </w:p>
        </w:tc>
        <w:tc>
          <w:tcPr>
            <w:tcW w:type="dxa" w:w="2880"/>
          </w:tcPr>
          <w:p>
            <w:r>
              <w:t>техпідтримкою Google / техпідтримкою Shopify</w:t>
            </w:r>
          </w:p>
        </w:tc>
        <w:tc>
          <w:tcPr>
            <w:tcW w:type="dxa" w:w="2880"/>
          </w:tcPr>
          <w:p>
            <w:r>
              <w:t>інконсистенція бренду (то транскрипція, то латиниця)</w:t>
            </w:r>
          </w:p>
        </w:tc>
      </w:tr>
    </w:tbl>
    <w:p>
      <w:pPr>
        <w:pStyle w:val="Heading3"/>
      </w:pPr>
      <w:r>
        <w:t>EN</w:t>
      </w:r>
    </w:p>
    <w:p>
      <w:r>
        <w:t xml:space="preserve">🔴 </w:t>
      </w:r>
      <w:r>
        <w:rPr>
          <w:b/>
        </w:rPr>
        <w:t>EN-версія = WPML fallback</w:t>
      </w:r>
      <w:r>
        <w:t xml:space="preserve"> — H1 англійською, тіло параграфів на українській. Перший рядок body: *«Кейс розрахований на PPC-спеціалістів, та на спеціалістів, які працюють з системами аналітики.»*</w:t>
      </w:r>
    </w:p>
    <w:p>
      <w:r>
        <w:t xml:space="preserve">→ </w:t>
      </w:r>
      <w:r>
        <w:rPr>
          <w:b/>
        </w:rPr>
        <w:t>Потрібен повноцінний переклад EN.</w:t>
      </w:r>
    </w:p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для интернет-магазина на платформе Shopify (H1)</w:t>
            </w:r>
          </w:p>
        </w:tc>
        <w:tc>
          <w:tcPr>
            <w:tcW w:type="dxa" w:w="2880"/>
          </w:tcPr>
          <w:p>
            <w:r>
              <w:t>для интернет-магазина на платформе Shopify</w:t>
            </w:r>
          </w:p>
        </w:tc>
        <w:tc>
          <w:tcPr>
            <w:tcW w:type="dxa" w:w="2880"/>
          </w:tcPr>
          <w:p>
            <w:r>
              <w:t>(OK для RU)</w:t>
            </w:r>
          </w:p>
        </w:tc>
      </w:tr>
      <w:tr>
        <w:tc>
          <w:tcPr>
            <w:tcW w:type="dxa" w:w="2880"/>
          </w:tcPr>
          <w:p>
            <w:r>
              <w:t xml:space="preserve">первые несколько </w:t>
            </w:r>
            <w:r>
              <w:rPr>
                <w:b/>
              </w:rPr>
              <w:t>транзакции</w:t>
            </w:r>
            <w:r>
              <w:t xml:space="preserve"> (цитата)</w:t>
            </w:r>
          </w:p>
        </w:tc>
        <w:tc>
          <w:tcPr>
            <w:tcW w:type="dxa" w:w="2880"/>
          </w:tcPr>
          <w:p>
            <w:r>
              <w:t xml:space="preserve">первые несколько </w:t>
            </w:r>
            <w:r>
              <w:rPr>
                <w:b/>
              </w:rPr>
              <w:t>транзакций</w:t>
            </w:r>
          </w:p>
        </w:tc>
        <w:tc>
          <w:tcPr>
            <w:tcW w:type="dxa" w:w="2880"/>
          </w:tcPr>
          <w:p>
            <w:r>
              <w:t>відмінок мн. (родовий)</w:t>
            </w:r>
          </w:p>
        </w:tc>
      </w:tr>
      <w:tr>
        <w:tc>
          <w:tcPr>
            <w:tcW w:type="dxa" w:w="2880"/>
          </w:tcPr>
          <w:p>
            <w:r>
              <w:t>Перевірити в RU тексті чи зберігся UA-варіант «торгівельну»/«данні»/«продовживути» — модель видала скорочення, повний текст не зчитався</w:t>
            </w:r>
          </w:p>
        </w:tc>
        <w:tc>
          <w:tcPr>
            <w:tcW w:type="dxa" w:w="2880"/>
          </w:tcPr>
          <w:p>
            <w:r>
              <w:t>(ручна перевірка людиною)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Що таке E-A-T фактори (12.10.2021)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/shho-take-e-a-t-faktory/</w:t>
      </w:r>
      <w:r>
        <w:t xml:space="preserve"> | </w:t>
      </w:r>
      <w:r>
        <w:rPr>
          <w:rFonts w:ascii="Courier New" w:hAnsi="Courier New"/>
        </w:rPr>
        <w:t>/en/what-are-e-a-t-factors/</w:t>
      </w:r>
      <w:r>
        <w:t xml:space="preserve"> | </w:t>
      </w:r>
      <w:r>
        <w:rPr>
          <w:rFonts w:ascii="Courier New" w:hAnsi="Courier New"/>
        </w:rPr>
        <w:t>/ru/chto-takoe-e-a-t-faktory/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Про E-A-T фактори стало відомо ще 9 років тому</w:t>
            </w:r>
          </w:p>
        </w:tc>
        <w:tc>
          <w:tcPr>
            <w:tcW w:type="dxa" w:w="2880"/>
          </w:tcPr>
          <w:p>
            <w:r>
              <w:t>Про E-A-T фактори стало відомо ще ~7 років тому *(стаття 2021 → E-A-T публічно у Quality Rater Guidelines з 2014)*</w:t>
            </w:r>
          </w:p>
        </w:tc>
        <w:tc>
          <w:tcPr>
            <w:tcW w:type="dxa" w:w="2880"/>
          </w:tcPr>
          <w:p>
            <w:r>
              <w:t>фактологія дати</w:t>
            </w:r>
          </w:p>
        </w:tc>
      </w:tr>
      <w:tr>
        <w:tc>
          <w:tcPr>
            <w:tcW w:type="dxa" w:w="2880"/>
          </w:tcPr>
          <w:p>
            <w:r>
              <w:t>Розміримося з кожним із них</w:t>
            </w:r>
          </w:p>
        </w:tc>
        <w:tc>
          <w:tcPr>
            <w:tcW w:type="dxa" w:w="2880"/>
          </w:tcPr>
          <w:p>
            <w:r>
              <w:t>Розберемося з кожним із них</w:t>
            </w:r>
          </w:p>
        </w:tc>
        <w:tc>
          <w:tcPr>
            <w:tcW w:type="dxa" w:w="2880"/>
          </w:tcPr>
          <w:p>
            <w:r>
              <w:t>опечатка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Тонкощи</w:t>
            </w:r>
            <w:r>
              <w:t xml:space="preserve"> роботи з YMYL-сайтами (H2)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Тонкощі</w:t>
            </w:r>
            <w:r>
              <w:t xml:space="preserve"> роботи з YMYL-сайтами</w:t>
            </w:r>
          </w:p>
        </w:tc>
        <w:tc>
          <w:tcPr>
            <w:tcW w:type="dxa" w:w="2880"/>
          </w:tcPr>
          <w:p>
            <w:r>
              <w:t>опечатка (рос. форма)</w:t>
            </w:r>
          </w:p>
        </w:tc>
      </w:tr>
      <w:tr>
        <w:tc>
          <w:tcPr>
            <w:tcW w:type="dxa" w:w="2880"/>
          </w:tcPr>
          <w:p>
            <w:r>
              <w:t>скільки років над ринком</w:t>
            </w:r>
          </w:p>
        </w:tc>
        <w:tc>
          <w:tcPr>
            <w:tcW w:type="dxa" w:w="2880"/>
          </w:tcPr>
          <w:p>
            <w:r>
              <w:t>скільки років на ринку</w:t>
            </w:r>
          </w:p>
        </w:tc>
        <w:tc>
          <w:tcPr>
            <w:tcW w:type="dxa" w:w="2880"/>
          </w:tcPr>
          <w:p>
            <w:r>
              <w:t>русизм («над»→«на»)</w:t>
            </w:r>
          </w:p>
        </w:tc>
      </w:tr>
      <w:tr>
        <w:tc>
          <w:tcPr>
            <w:tcW w:type="dxa" w:w="2880"/>
          </w:tcPr>
          <w:p>
            <w:r>
              <w:t>тим ближче стаєте цільовою аудиторією</w:t>
            </w:r>
          </w:p>
        </w:tc>
        <w:tc>
          <w:tcPr>
            <w:tcW w:type="dxa" w:w="2880"/>
          </w:tcPr>
          <w:p>
            <w:r>
              <w:t>тим ближче стаєте до цільової аудиторії</w:t>
            </w:r>
          </w:p>
        </w:tc>
        <w:tc>
          <w:tcPr>
            <w:tcW w:type="dxa" w:w="2880"/>
          </w:tcPr>
          <w:p>
            <w:r>
              <w:t>пропущений прийменник</w:t>
            </w:r>
          </w:p>
        </w:tc>
      </w:tr>
      <w:tr>
        <w:tc>
          <w:tcPr>
            <w:tcW w:type="dxa" w:w="2880"/>
          </w:tcPr>
          <w:p>
            <w:r>
              <w:t>У тематиках YMYL сайтів необхідна</w:t>
            </w:r>
          </w:p>
        </w:tc>
        <w:tc>
          <w:tcPr>
            <w:tcW w:type="dxa" w:w="2880"/>
          </w:tcPr>
          <w:p>
            <w:r>
              <w:t>У тематиках YMYL-сайтів необхідна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t xml:space="preserve">Інконсистенція написання акроніма: </w:t>
            </w:r>
            <w:r>
              <w:rPr>
                <w:b/>
              </w:rPr>
              <w:t>E-A-T / EAT / EA-T / E-AT</w:t>
            </w:r>
          </w:p>
        </w:tc>
        <w:tc>
          <w:tcPr>
            <w:tcW w:type="dxa" w:w="2880"/>
          </w:tcPr>
          <w:p>
            <w:r>
              <w:t xml:space="preserve">привести до одного </w:t>
            </w:r>
            <w:r>
              <w:rPr>
                <w:b/>
              </w:rPr>
              <w:t>E-A-T</w:t>
            </w:r>
            <w:r>
              <w:t xml:space="preserve"> скрізь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Google Data Studio</w:t>
            </w:r>
          </w:p>
        </w:tc>
        <w:tc>
          <w:tcPr>
            <w:tcW w:type="dxa" w:w="2880"/>
          </w:tcPr>
          <w:p>
            <w:r>
              <w:t>Looker Studio (Data Studio перейменовано в жовтні 2022)</w:t>
            </w:r>
          </w:p>
        </w:tc>
        <w:tc>
          <w:tcPr>
            <w:tcW w:type="dxa" w:w="2880"/>
          </w:tcPr>
          <w:p>
            <w:r>
              <w:t>застаріла назва (стаття 2021 — можна залишити; додати оновлення)</w:t>
            </w:r>
          </w:p>
        </w:tc>
      </w:tr>
      <w:tr>
        <w:tc>
          <w:tcPr>
            <w:tcW w:type="dxa" w:w="2880"/>
          </w:tcPr>
          <w:p>
            <w:r>
              <w:t>використання Adobe Flash також є ознакою застарілого ресурсу</w:t>
            </w:r>
          </w:p>
        </w:tc>
        <w:tc>
          <w:tcPr>
            <w:tcW w:type="dxa" w:w="2880"/>
          </w:tcPr>
          <w:p>
            <w:r>
              <w:t>(Flash deprecated з грудня 2020 — застаріле зауваження)</w:t>
            </w:r>
          </w:p>
        </w:tc>
        <w:tc>
          <w:tcPr>
            <w:tcW w:type="dxa" w:w="2880"/>
          </w:tcPr>
          <w:p>
            <w:r>
              <w:t>застаріла фактологія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E-A-T represents </w:t>
            </w:r>
            <w:r>
              <w:rPr>
                <w:b/>
              </w:rPr>
              <w:t>expertise, authority, and reliability</w:t>
            </w:r>
          </w:p>
        </w:tc>
        <w:tc>
          <w:tcPr>
            <w:tcW w:type="dxa" w:w="2880"/>
          </w:tcPr>
          <w:p>
            <w:r>
              <w:t xml:space="preserve">E-A-T stands for </w:t>
            </w:r>
            <w:r>
              <w:rPr>
                <w:b/>
              </w:rPr>
              <w:t>expertise, authoritativeness, and trustworthiness</w:t>
            </w:r>
          </w:p>
        </w:tc>
        <w:tc>
          <w:tcPr>
            <w:tcW w:type="dxa" w:w="2880"/>
          </w:tcPr>
          <w:p>
            <w:r>
              <w:t>помилка перекладу ключового терміна (Google-офіційна формула — *authoritativeness*, не *authority*; *trustworthiness*, не *reliability*)</w:t>
            </w:r>
          </w:p>
        </w:tc>
      </w:tr>
      <w:tr>
        <w:tc>
          <w:tcPr>
            <w:tcW w:type="dxa" w:w="2880"/>
          </w:tcPr>
          <w:p>
            <w:r>
              <w:t>⚠️ Решта EN-тексту потребує ретельного людського ревю — модель видала скорочення замість повного тексту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Давайте разберем </w:t>
            </w:r>
            <w:r>
              <w:rPr>
                <w:b/>
              </w:rPr>
              <w:t>по-порядку</w:t>
            </w:r>
          </w:p>
        </w:tc>
        <w:tc>
          <w:tcPr>
            <w:tcW w:type="dxa" w:w="2880"/>
          </w:tcPr>
          <w:p>
            <w:r>
              <w:t xml:space="preserve">Давайте разберем </w:t>
            </w:r>
            <w:r>
              <w:rPr>
                <w:b/>
              </w:rPr>
              <w:t>по порядку</w:t>
            </w:r>
          </w:p>
        </w:tc>
        <w:tc>
          <w:tcPr>
            <w:tcW w:type="dxa" w:w="2880"/>
          </w:tcPr>
          <w:p>
            <w:r>
              <w:t>роздільне написання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E‑A-T</w:t>
            </w:r>
            <w:r>
              <w:t xml:space="preserve"> vs </w:t>
            </w:r>
            <w:r>
              <w:rPr>
                <w:b/>
              </w:rPr>
              <w:t>E-A-T</w:t>
            </w:r>
            <w:r>
              <w:t xml:space="preserve"> (non-breaking hyphen U+2011 vs звичайний)</w:t>
            </w:r>
          </w:p>
        </w:tc>
        <w:tc>
          <w:tcPr>
            <w:tcW w:type="dxa" w:w="2880"/>
          </w:tcPr>
          <w:p>
            <w:r>
              <w:t>привести до одного типу дефіса</w:t>
            </w:r>
          </w:p>
        </w:tc>
        <w:tc>
          <w:tcPr>
            <w:tcW w:type="dxa" w:w="2880"/>
          </w:tcPr>
          <w:p>
            <w:r>
              <w:t>типографія</w:t>
            </w:r>
          </w:p>
        </w:tc>
      </w:tr>
      <w:tr>
        <w:tc>
          <w:tcPr>
            <w:tcW w:type="dxa" w:w="2880"/>
          </w:tcPr>
          <w:p>
            <w:r>
              <w:t>Інконсистентне написання акроніма (E‑A-T / EAT / E-AT) — як в UA</w:t>
            </w:r>
          </w:p>
        </w:tc>
        <w:tc>
          <w:tcPr>
            <w:tcW w:type="dxa" w:w="2880"/>
          </w:tcPr>
          <w:p>
            <w:r>
              <w:t>уніфікувати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⚠️ Решта RU-тексту потребує ретельного людського ревю — модель скоротила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Як самостійно провести SEO-аналіз сайту (28.09.2021)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/yak-shvidko-pereviriti-tehnichnij-stan-sajtu/</w:t>
      </w:r>
      <w:r>
        <w:t xml:space="preserve"> | </w:t>
      </w:r>
      <w:r>
        <w:rPr>
          <w:rFonts w:ascii="Courier New" w:hAnsi="Courier New"/>
        </w:rPr>
        <w:t>/en/how-to-quickly-check-the-technical-condition-of-the-site/</w:t>
      </w:r>
      <w:r>
        <w:t xml:space="preserve"> | </w:t>
      </w:r>
      <w:r>
        <w:rPr>
          <w:rFonts w:ascii="Courier New" w:hAnsi="Courier New"/>
        </w:rPr>
        <w:t>/ru/kak-bystro-proverit-tehnicheskoe-sostoyanie-sajta/</w:t>
      </w:r>
    </w:p>
    <w:p>
      <w:r>
        <w:t xml:space="preserve">⚠️ </w:t>
      </w:r>
      <w:r>
        <w:rPr>
          <w:b/>
        </w:rPr>
        <w:t>H1 не відповідає slug у всіх 3 мовах</w:t>
      </w:r>
      <w:r>
        <w:t xml:space="preserve"> — slug про «швидку перевірку технічного стану», H1 — про «SEO-аналіз». Для devs: див. таблицю «Для розробників» вгорі.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Як самостійно провести SEO аналіз сайту? (H1)</w:t>
            </w:r>
          </w:p>
        </w:tc>
        <w:tc>
          <w:tcPr>
            <w:tcW w:type="dxa" w:w="2880"/>
          </w:tcPr>
          <w:p>
            <w:r>
              <w:t>Як самостійно провести SEO-аналіз сайту?</w:t>
            </w:r>
          </w:p>
        </w:tc>
        <w:tc>
          <w:tcPr>
            <w:tcW w:type="dxa" w:w="2880"/>
          </w:tcPr>
          <w:p>
            <w:r>
              <w:t>відсутній дефіс у H1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СЕО-аналіз</w:t>
            </w:r>
            <w:r>
              <w:t xml:space="preserve"> vs </w:t>
            </w:r>
            <w:r>
              <w:rPr>
                <w:b/>
              </w:rPr>
              <w:t>SEO-аналіз / SEO-аудит</w:t>
            </w:r>
          </w:p>
        </w:tc>
        <w:tc>
          <w:tcPr>
            <w:tcW w:type="dxa" w:w="2880"/>
          </w:tcPr>
          <w:p>
            <w:r>
              <w:t xml:space="preserve">привести до одного </w:t>
            </w:r>
            <w:r>
              <w:rPr>
                <w:b/>
              </w:rPr>
              <w:t>SEO-</w:t>
            </w:r>
            <w:r>
              <w:t xml:space="preserve"> (латиниця)</w:t>
            </w:r>
          </w:p>
        </w:tc>
        <w:tc>
          <w:tcPr>
            <w:tcW w:type="dxa" w:w="2880"/>
          </w:tcPr>
          <w:p>
            <w:r>
              <w:t>інконсистенція кирилиця/латиниця</w:t>
            </w:r>
          </w:p>
        </w:tc>
      </w:tr>
      <w:tr>
        <w:tc>
          <w:tcPr>
            <w:tcW w:type="dxa" w:w="2880"/>
          </w:tcPr>
          <w:p>
            <w:r>
              <w:t>у разі серйозних проблем</w:t>
            </w:r>
          </w:p>
        </w:tc>
        <w:tc>
          <w:tcPr>
            <w:tcW w:type="dxa" w:w="2880"/>
          </w:tcPr>
          <w:p>
            <w:r>
              <w:t>в разі серйозних проблем</w:t>
            </w:r>
          </w:p>
        </w:tc>
        <w:tc>
          <w:tcPr>
            <w:tcW w:type="dxa" w:w="2880"/>
          </w:tcPr>
          <w:p>
            <w:r>
              <w:t>правопис</w:t>
            </w:r>
          </w:p>
        </w:tc>
      </w:tr>
      <w:tr>
        <w:tc>
          <w:tcPr>
            <w:tcW w:type="dxa" w:w="2880"/>
          </w:tcPr>
          <w:p>
            <w:r>
              <w:t>дати мені є до кого звернутися</w:t>
            </w:r>
          </w:p>
        </w:tc>
        <w:tc>
          <w:tcPr>
            <w:tcW w:type="dxa" w:w="2880"/>
          </w:tcPr>
          <w:p>
            <w:r>
              <w:t>(потрібен оригінал — фраза виглядає поламаною)</w:t>
            </w:r>
          </w:p>
        </w:tc>
        <w:tc>
          <w:tcPr>
            <w:tcW w:type="dxa" w:w="2880"/>
          </w:tcPr>
          <w:p>
            <w:r>
              <w:t>можлива опечатка</w:t>
            </w:r>
          </w:p>
        </w:tc>
      </w:tr>
      <w:tr>
        <w:tc>
          <w:tcPr>
            <w:tcW w:type="dxa" w:w="2880"/>
          </w:tcPr>
          <w:p>
            <w:r>
              <w:t>за яких умов сайт потрапляє під санкції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GoogleChanges</w:t>
            </w:r>
            <w:r>
              <w:t xml:space="preserve"> site requirements from time to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 changes</w:t>
            </w:r>
            <w:r>
              <w:t xml:space="preserve"> site requirements from time to time</w:t>
            </w:r>
          </w:p>
        </w:tc>
        <w:tc>
          <w:tcPr>
            <w:tcW w:type="dxa" w:w="2880"/>
          </w:tcPr>
          <w:p>
            <w:r>
              <w:t>відсутній пробіл (склеєно)</w:t>
            </w:r>
          </w:p>
        </w:tc>
      </w:tr>
      <w:tr>
        <w:tc>
          <w:tcPr>
            <w:tcW w:type="dxa" w:w="2880"/>
          </w:tcPr>
          <w:p>
            <w:r>
              <w:t xml:space="preserve">By themselves, </w:t>
            </w:r>
            <w:r>
              <w:rPr>
                <w:b/>
              </w:rPr>
              <w:t>work</w:t>
            </w:r>
            <w:r>
              <w:t xml:space="preserve"> on technical optimization does not increase</w:t>
            </w:r>
          </w:p>
        </w:tc>
        <w:tc>
          <w:tcPr>
            <w:tcW w:type="dxa" w:w="2880"/>
          </w:tcPr>
          <w:p>
            <w:r>
              <w:t xml:space="preserve">By themselves, </w:t>
            </w:r>
            <w:r>
              <w:rPr>
                <w:b/>
              </w:rPr>
              <w:t>works</w:t>
            </w:r>
            <w:r>
              <w:t xml:space="preserve"> on technical optimization do not increase *(або переписати: «By itself, work on technical optimization does not increase»)*</w:t>
            </w:r>
          </w:p>
        </w:tc>
        <w:tc>
          <w:tcPr>
            <w:tcW w:type="dxa" w:w="2880"/>
          </w:tcPr>
          <w:p>
            <w:r>
              <w:t>узгодження підмета/присудка</w:t>
            </w:r>
          </w:p>
        </w:tc>
      </w:tr>
      <w:tr>
        <w:tc>
          <w:tcPr>
            <w:tcW w:type="dxa" w:w="2880"/>
          </w:tcPr>
          <w:p>
            <w:r>
              <w:t>Whether protocol is used by the site, you will see in address bar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Which</w:t>
            </w:r>
            <w:r>
              <w:t xml:space="preserve"> protocol is used by the site, you will see in </w:t>
            </w:r>
            <w:r>
              <w:rPr>
                <w:b/>
              </w:rPr>
              <w:t>the</w:t>
            </w:r>
            <w:r>
              <w:t xml:space="preserve"> address bar</w:t>
            </w:r>
          </w:p>
        </w:tc>
        <w:tc>
          <w:tcPr>
            <w:tcW w:type="dxa" w:w="2880"/>
          </w:tcPr>
          <w:p>
            <w:r>
              <w:t>артикль + займенник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closed from indexing pages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pages closed from indexing</w:t>
            </w:r>
          </w:p>
        </w:tc>
        <w:tc>
          <w:tcPr>
            <w:tcW w:type="dxa" w:w="2880"/>
          </w:tcPr>
          <w:p>
            <w:r>
              <w:t>порядок слів</w:t>
            </w:r>
          </w:p>
        </w:tc>
      </w:tr>
      <w:tr>
        <w:tc>
          <w:tcPr>
            <w:tcW w:type="dxa" w:w="2880"/>
          </w:tcPr>
          <w:p>
            <w:r>
              <w:t>an obstacle on the way to the TOP</w:t>
            </w:r>
          </w:p>
        </w:tc>
        <w:tc>
          <w:tcPr>
            <w:tcW w:type="dxa" w:w="2880"/>
          </w:tcPr>
          <w:p>
            <w:r>
              <w:t xml:space="preserve">an obstacle on the way to </w:t>
            </w:r>
            <w:r>
              <w:rPr>
                <w:b/>
              </w:rPr>
              <w:t>the</w:t>
            </w:r>
            <w:r>
              <w:t xml:space="preserve"> TOP / *better*: «an obstacle to ranking high»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increase the efficiency of the resource</w:t>
            </w:r>
          </w:p>
        </w:tc>
        <w:tc>
          <w:tcPr>
            <w:tcW w:type="dxa" w:w="2880"/>
          </w:tcPr>
          <w:p>
            <w:r>
              <w:t>improve the site's performance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информация про критерии E-A-T</w:t>
            </w:r>
          </w:p>
        </w:tc>
        <w:tc>
          <w:tcPr>
            <w:tcW w:type="dxa" w:w="2880"/>
          </w:tcPr>
          <w:p>
            <w:r>
              <w:t>информация о критериях E-A-T</w:t>
            </w:r>
          </w:p>
        </w:tc>
        <w:tc>
          <w:tcPr>
            <w:tcW w:type="dxa" w:w="2880"/>
          </w:tcPr>
          <w:p>
            <w:r>
              <w:t>українізм «про»→«о»</w:t>
            </w:r>
          </w:p>
        </w:tc>
      </w:tr>
      <w:tr>
        <w:tc>
          <w:tcPr>
            <w:tcW w:type="dxa" w:w="2880"/>
          </w:tcPr>
          <w:p>
            <w:r>
              <w:t>Если сайт или его отдельные страницы доступны по разным адресам поисковая система воспринимает их</w:t>
            </w:r>
          </w:p>
        </w:tc>
        <w:tc>
          <w:tcPr>
            <w:tcW w:type="dxa" w:w="2880"/>
          </w:tcPr>
          <w:p>
            <w:r>
              <w:t>Если сайт или его отдельные страницы доступны по разным адресам</w:t>
            </w:r>
            <w:r>
              <w:rPr>
                <w:b/>
              </w:rPr>
              <w:t>,</w:t>
            </w:r>
            <w:r>
              <w:t xml:space="preserve"> поисковая система воспринимает их</w:t>
            </w:r>
          </w:p>
        </w:tc>
        <w:tc>
          <w:tcPr>
            <w:tcW w:type="dxa" w:w="2880"/>
          </w:tcPr>
          <w:p>
            <w:r>
              <w:t>пропущена кома (підрядне з «если»)</w:t>
            </w:r>
          </w:p>
        </w:tc>
      </w:tr>
      <w:tr>
        <w:tc>
          <w:tcPr>
            <w:tcW w:type="dxa" w:w="2880"/>
          </w:tcPr>
          <w:p>
            <w:r>
              <w:t>Если при проверке в сервисах типа PageSpeed Insights видим такой результат как на картинке ниже это повод</w:t>
            </w:r>
          </w:p>
        </w:tc>
        <w:tc>
          <w:tcPr>
            <w:tcW w:type="dxa" w:w="2880"/>
          </w:tcPr>
          <w:p>
            <w:r>
              <w:t>Если при проверке … видим такой результат как на картинке ниже</w:t>
            </w:r>
            <w:r>
              <w:rPr>
                <w:b/>
              </w:rPr>
              <w:t>,</w:t>
            </w:r>
            <w:r>
              <w:t xml:space="preserve"> это повод</w:t>
            </w:r>
          </w:p>
        </w:tc>
        <w:tc>
          <w:tcPr>
            <w:tcW w:type="dxa" w:w="2880"/>
          </w:tcPr>
          <w:p>
            <w:r>
              <w:t>пропущена кома</w:t>
            </w:r>
          </w:p>
        </w:tc>
      </w:tr>
      <w:tr>
        <w:tc>
          <w:tcPr>
            <w:tcW w:type="dxa" w:w="2880"/>
          </w:tcPr>
          <w:p>
            <w:r>
              <w:t>SEO/СЕО — інконсистенція</w:t>
            </w:r>
          </w:p>
        </w:tc>
        <w:tc>
          <w:tcPr>
            <w:tcW w:type="dxa" w:w="2880"/>
          </w:tcPr>
          <w:p>
            <w:r>
              <w:t>уніфікувати SEO (латиницею)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Кейс SEO-просування сайту автобусних перевезень (12.08.2021)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/seo-prosuvannya-sajtu-avtobusnyh-perevezen/</w:t>
      </w:r>
      <w:r>
        <w:t xml:space="preserve"> | </w:t>
      </w:r>
      <w:r>
        <w:rPr>
          <w:rFonts w:ascii="Courier New" w:hAnsi="Courier New"/>
        </w:rPr>
        <w:t>/en/seo-promotion-of-a-bus-website/</w:t>
      </w:r>
      <w:r>
        <w:t xml:space="preserve"> | </w:t>
      </w:r>
      <w:r>
        <w:rPr>
          <w:rFonts w:ascii="Courier New" w:hAnsi="Courier New"/>
        </w:rPr>
        <w:t>/ru/seo-prodvizhenie-sajta-avtobusnyh-perevozok/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Задача на проекте</w:t>
            </w:r>
            <w:r>
              <w:t xml:space="preserve"> (H2)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Завдання на проєкті</w:t>
            </w:r>
          </w:p>
        </w:tc>
        <w:tc>
          <w:tcPr>
            <w:tcW w:type="dxa" w:w="2880"/>
          </w:tcPr>
          <w:p>
            <w:r>
              <w:t>калька «задача»→«завдання» + «проекте»→«проєкті» (рос. передминулий→укр.)</w:t>
            </w:r>
          </w:p>
        </w:tc>
      </w:tr>
      <w:tr>
        <w:tc>
          <w:tcPr>
            <w:tcW w:type="dxa" w:w="2880"/>
          </w:tcPr>
          <w:p>
            <w:r>
              <w:t xml:space="preserve">Старт </w:t>
            </w:r>
            <w:r>
              <w:rPr>
                <w:b/>
              </w:rPr>
              <w:t>проекту</w:t>
            </w:r>
          </w:p>
        </w:tc>
        <w:tc>
          <w:tcPr>
            <w:tcW w:type="dxa" w:w="2880"/>
          </w:tcPr>
          <w:p>
            <w:r>
              <w:t xml:space="preserve">Старт </w:t>
            </w:r>
            <w:r>
              <w:rPr>
                <w:b/>
              </w:rPr>
              <w:t>проєкту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t>SEO трафік / SEO фахівців</w:t>
            </w:r>
          </w:p>
        </w:tc>
        <w:tc>
          <w:tcPr>
            <w:tcW w:type="dxa" w:w="2880"/>
          </w:tcPr>
          <w:p>
            <w:r>
              <w:t>SEO-трафік / SEO-фахівців</w:t>
            </w:r>
          </w:p>
        </w:tc>
        <w:tc>
          <w:tcPr>
            <w:tcW w:type="dxa" w:w="2880"/>
          </w:tcPr>
          <w:p>
            <w:r>
              <w:t>відсутні дефіси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онpage</w:t>
            </w:r>
            <w:r>
              <w:t xml:space="preserve"> оптимізацію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on-page</w:t>
            </w:r>
            <w:r>
              <w:t xml:space="preserve"> оптимізацію</w:t>
            </w:r>
          </w:p>
        </w:tc>
        <w:tc>
          <w:tcPr>
            <w:tcW w:type="dxa" w:w="2880"/>
          </w:tcPr>
          <w:p>
            <w:r>
              <w:t>змішування лат/кир + відсутній дефіс</w:t>
            </w:r>
          </w:p>
        </w:tc>
      </w:tr>
      <w:tr>
        <w:tc>
          <w:tcPr>
            <w:tcW w:type="dxa" w:w="2880"/>
          </w:tcPr>
          <w:p>
            <w:r>
              <w:t>донорів вибирали майданчики</w:t>
            </w:r>
          </w:p>
        </w:tc>
        <w:tc>
          <w:tcPr>
            <w:tcW w:type="dxa" w:w="2880"/>
          </w:tcPr>
          <w:p>
            <w:r>
              <w:t>(потребує контексту повного речення)</w:t>
            </w:r>
          </w:p>
        </w:tc>
        <w:tc>
          <w:tcPr>
            <w:tcW w:type="dxa" w:w="2880"/>
          </w:tcPr>
          <w:p>
            <w:r>
              <w:t>можлива інверсія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During </w:t>
            </w:r>
            <w:r>
              <w:rPr>
                <w:b/>
              </w:rPr>
              <w:t>first month of work</w:t>
            </w:r>
          </w:p>
        </w:tc>
        <w:tc>
          <w:tcPr>
            <w:tcW w:type="dxa" w:w="2880"/>
          </w:tcPr>
          <w:p>
            <w:r>
              <w:t xml:space="preserve">During </w:t>
            </w:r>
            <w:r>
              <w:rPr>
                <w:b/>
              </w:rPr>
              <w:t>the first month</w:t>
            </w:r>
            <w:r>
              <w:t xml:space="preserve"> of work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concentrating link building on 3-4 priority areas</w:t>
            </w:r>
          </w:p>
        </w:tc>
        <w:tc>
          <w:tcPr>
            <w:tcW w:type="dxa" w:w="2880"/>
          </w:tcPr>
          <w:p>
            <w:r>
              <w:t>(стиль OK у списку дій)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possibility</w:t>
            </w:r>
            <w:r>
              <w:t xml:space="preserve"> to order the </w:t>
            </w:r>
            <w:r>
              <w:rPr>
                <w:b/>
              </w:rPr>
              <w:t>ticket</w:t>
            </w:r>
            <w:r>
              <w:t xml:space="preserve"> directly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ability</w:t>
            </w:r>
            <w:r>
              <w:t xml:space="preserve"> to order </w:t>
            </w:r>
            <w:r>
              <w:rPr>
                <w:b/>
              </w:rPr>
              <w:t>tickets</w:t>
            </w:r>
            <w:r>
              <w:t xml:space="preserve"> directly</w:t>
            </w:r>
          </w:p>
        </w:tc>
        <w:tc>
          <w:tcPr>
            <w:tcW w:type="dxa" w:w="2880"/>
          </w:tcPr>
          <w:p>
            <w:r>
              <w:t>стиль + plural</w:t>
            </w:r>
          </w:p>
        </w:tc>
      </w:tr>
      <w:tr>
        <w:tc>
          <w:tcPr>
            <w:tcW w:type="dxa" w:w="2880"/>
          </w:tcPr>
          <w:p>
            <w:r>
              <w:t>gluing them together</w:t>
            </w:r>
          </w:p>
        </w:tc>
        <w:tc>
          <w:tcPr>
            <w:tcW w:type="dxa" w:w="2880"/>
          </w:tcPr>
          <w:p>
            <w:r>
              <w:t>linking / consolidating them</w:t>
            </w:r>
          </w:p>
        </w:tc>
        <w:tc>
          <w:tcPr>
            <w:tcW w:type="dxa" w:w="2880"/>
          </w:tcPr>
          <w:p>
            <w:r>
              <w:t>калька (про «склеювання» дублікатів)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как за 12 месяцев работ </w:t>
            </w:r>
            <w:r>
              <w:rPr>
                <w:b/>
              </w:rPr>
              <w:t>по SEO продвижению</w:t>
            </w:r>
            <w:r>
              <w:t xml:space="preserve"> получилось</w:t>
            </w:r>
          </w:p>
        </w:tc>
        <w:tc>
          <w:tcPr>
            <w:tcW w:type="dxa" w:w="2880"/>
          </w:tcPr>
          <w:p>
            <w:r>
              <w:t xml:space="preserve">как за 12 месяцев работ </w:t>
            </w:r>
            <w:r>
              <w:rPr>
                <w:b/>
              </w:rPr>
              <w:t>по SEO-продвижению</w:t>
            </w:r>
            <w:r>
              <w:t xml:space="preserve"> получилось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Соответственно</w:t>
            </w:r>
            <w:r>
              <w:t xml:space="preserve"> нужно продумывать перелинковку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Соответственно,</w:t>
            </w:r>
            <w:r>
              <w:t xml:space="preserve"> нужно продумывать перелинковку</w:t>
            </w:r>
          </w:p>
        </w:tc>
        <w:tc>
          <w:tcPr>
            <w:tcW w:type="dxa" w:w="2880"/>
          </w:tcPr>
          <w:p>
            <w:r>
              <w:t>пропущена кома (вступне слово)</w:t>
            </w:r>
          </w:p>
        </w:tc>
      </w:tr>
      <w:tr>
        <w:tc>
          <w:tcPr>
            <w:tcW w:type="dxa" w:w="2880"/>
          </w:tcPr>
          <w:p>
            <w:r>
              <w:t>SEO/seo (різний регістр у різних місцях)</w:t>
            </w:r>
          </w:p>
        </w:tc>
        <w:tc>
          <w:tcPr>
            <w:tcW w:type="dxa" w:w="2880"/>
          </w:tcPr>
          <w:p>
            <w:r>
              <w:t xml:space="preserve">уніфікувати </w:t>
            </w:r>
            <w:r>
              <w:rPr>
                <w:b/>
              </w:rPr>
              <w:t>SEO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Studix.eu: +251% конверсій (28.07.2021)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/yak-zbilshyty-kilkist-konversij-iz-kontekstnoyi-reklamy-na-251-ta-poproshhatysya-z-kliyentom-kejs-studix-eu/</w:t>
      </w:r>
      <w:r>
        <w:t xml:space="preserve"> | </w:t>
      </w:r>
      <w:r>
        <w:rPr>
          <w:rFonts w:ascii="Courier New" w:hAnsi="Courier New"/>
        </w:rPr>
        <w:t>/en/how-to-increase-the-number-of-conversions-from-contextual-advertising-by-251-and-say-goodbye-to-the-client-case-studix-eu/</w:t>
      </w:r>
      <w:r>
        <w:t xml:space="preserve"> | </w:t>
      </w:r>
      <w:r>
        <w:rPr>
          <w:rFonts w:ascii="Courier New" w:hAnsi="Courier New"/>
        </w:rPr>
        <w:t>/ru/kak-uvelichit-chislo-konversij-s-kontekstnoj-reklamy-na-251-kejs-studix-eu/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Smart КМС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Smart Display</w:t>
            </w:r>
            <w:r>
              <w:t xml:space="preserve"> *(офіційний термін Google Ads)* або «Розумна КМС»</w:t>
            </w:r>
          </w:p>
        </w:tc>
        <w:tc>
          <w:tcPr>
            <w:tcW w:type="dxa" w:w="2880"/>
          </w:tcPr>
          <w:p>
            <w:r>
              <w:t>змішування лат+кир, неточний термін</w:t>
            </w:r>
          </w:p>
        </w:tc>
      </w:tr>
      <w:tr>
        <w:tc>
          <w:tcPr>
            <w:tcW w:type="dxa" w:w="2880"/>
          </w:tcPr>
          <w:p>
            <w:r>
              <w:t>Discovery (латиниця в кир. тексті)</w:t>
            </w:r>
          </w:p>
        </w:tc>
        <w:tc>
          <w:tcPr>
            <w:tcW w:type="dxa" w:w="2880"/>
          </w:tcPr>
          <w:p>
            <w:r>
              <w:t>(OK — бренд Google)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КМС (без розкриття при першій згадці)</w:t>
            </w:r>
          </w:p>
        </w:tc>
        <w:tc>
          <w:tcPr>
            <w:tcW w:type="dxa" w:w="2880"/>
          </w:tcPr>
          <w:p>
            <w:r>
              <w:t>КМС (контекстно-медійна мережа) — при першій згадці</w:t>
            </w:r>
          </w:p>
        </w:tc>
        <w:tc>
          <w:tcPr>
            <w:tcW w:type="dxa" w:w="2880"/>
          </w:tcPr>
          <w:p>
            <w:r>
              <w:t>стилістика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for UAH 268 each. That is </w:t>
            </w:r>
            <w:r>
              <w:rPr>
                <w:b/>
              </w:rPr>
              <w:t>a low and expensive rate</w:t>
            </w:r>
          </w:p>
        </w:tc>
        <w:tc>
          <w:tcPr>
            <w:tcW w:type="dxa" w:w="2880"/>
          </w:tcPr>
          <w:p>
            <w:r>
              <w:t xml:space="preserve">for UAH 268 each. That is </w:t>
            </w:r>
            <w:r>
              <w:rPr>
                <w:b/>
              </w:rPr>
              <w:t>a relatively high cost / an expensive rate</w:t>
            </w:r>
          </w:p>
        </w:tc>
        <w:tc>
          <w:tcPr>
            <w:tcW w:type="dxa" w:w="2880"/>
          </w:tcPr>
          <w:p>
            <w:r>
              <w:t>оксюморон «low and expensive»</w:t>
            </w:r>
          </w:p>
        </w:tc>
      </w:tr>
      <w:tr>
        <w:tc>
          <w:tcPr>
            <w:tcW w:type="dxa" w:w="2880"/>
          </w:tcPr>
          <w:p>
            <w:r>
              <w:t xml:space="preserve">separate campaign with </w:t>
            </w:r>
            <w:r>
              <w:rPr>
                <w:b/>
              </w:rPr>
              <w:t>conversion keywords</w:t>
            </w:r>
          </w:p>
        </w:tc>
        <w:tc>
          <w:tcPr>
            <w:tcW w:type="dxa" w:w="2880"/>
          </w:tcPr>
          <w:p>
            <w:r>
              <w:t xml:space="preserve">separate campaign with </w:t>
            </w:r>
            <w:r>
              <w:rPr>
                <w:b/>
              </w:rPr>
              <w:t>high-converting keywords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said an early goodbye to the client</w:t>
            </w:r>
          </w:p>
        </w:tc>
        <w:tc>
          <w:tcPr>
            <w:tcW w:type="dxa" w:w="2880"/>
          </w:tcPr>
          <w:p>
            <w:r>
              <w:t>parted ways with the client earlier than planned</w:t>
            </w:r>
          </w:p>
        </w:tc>
        <w:tc>
          <w:tcPr>
            <w:tcW w:type="dxa" w:w="2880"/>
          </w:tcPr>
          <w:p>
            <w:r>
              <w:t>калька з UA назви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Услуга: Настройка и оптимизация рекламных кампаний в Google Рекламе</w:t>
            </w:r>
          </w:p>
        </w:tc>
        <w:tc>
          <w:tcPr>
            <w:tcW w:type="dxa" w:w="2880"/>
          </w:tcPr>
          <w:p>
            <w:r>
              <w:t>(OK)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 хоть</w:t>
            </w:r>
            <w:r>
              <w:t xml:space="preserve"> цена за клик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 хоть</w:t>
            </w:r>
            <w:r>
              <w:t xml:space="preserve"> цена за клик *(допустимо)* / краще: «Хотя цена за клик»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Smart КМС</w:t>
            </w:r>
            <w:r>
              <w:t xml:space="preserve"> (як в UA)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Smart Display</w:t>
            </w:r>
          </w:p>
        </w:tc>
        <w:tc>
          <w:tcPr>
            <w:tcW w:type="dxa" w:w="2880"/>
          </w:tcPr>
          <w:p>
            <w:r>
              <w:t>термінологія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Discovery-кампанія: 100+ конверсій (06.07.2021)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/kejs-yak-otrymuvaty-100-konversij-na-misyacz-za-dopomogoyu-discovery-kampaniyi/</w:t>
      </w:r>
      <w:r>
        <w:t xml:space="preserve"> | </w:t>
      </w:r>
      <w:r>
        <w:rPr>
          <w:rFonts w:ascii="Courier New" w:hAnsi="Courier New"/>
        </w:rPr>
        <w:t>/en/case-how-to-get-100-monthly-conversions-using-a-discovery-campaign/</w:t>
      </w:r>
      <w:r>
        <w:t xml:space="preserve"> | </w:t>
      </w:r>
      <w:r>
        <w:rPr>
          <w:rFonts w:ascii="Courier New" w:hAnsi="Courier New"/>
        </w:rPr>
        <w:t>/ru/kak-poluchat-100-konversij-v-mesyacs-s-pomoshhyu-discovery-kampanii/</w:t>
      </w:r>
      <w:r>
        <w:t xml:space="preserve"> ⚠️ *RU slug містить опечатку — див. розділ «Для розробників»*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YouTube каналу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YouTube-каналу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PPC</w:t>
            </w:r>
            <w:r>
              <w:t xml:space="preserve"> / </w:t>
            </w:r>
            <w:r>
              <w:rPr>
                <w:b/>
              </w:rPr>
              <w:t>PPC реклами</w:t>
            </w:r>
          </w:p>
        </w:tc>
        <w:tc>
          <w:tcPr>
            <w:tcW w:type="dxa" w:w="2880"/>
          </w:tcPr>
          <w:p>
            <w:r>
              <w:t xml:space="preserve">уніфікувати: </w:t>
            </w:r>
            <w:r>
              <w:rPr>
                <w:b/>
              </w:rPr>
              <w:t>PPC</w:t>
            </w:r>
            <w:r>
              <w:t xml:space="preserve"> скрізь, або «PPC-реклама» з дефісом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Discovery кампанії</w:t>
            </w:r>
            <w:r>
              <w:t xml:space="preserve"> (в H1)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Discovery-кампанії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t>свіжий на той момент тип кампанії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The Google Ads account had various search campaigns</w:t>
            </w:r>
          </w:p>
        </w:tc>
        <w:tc>
          <w:tcPr>
            <w:tcW w:type="dxa" w:w="2880"/>
          </w:tcPr>
          <w:p>
            <w:r>
              <w:t>(OK)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As a result, conversions increased from 3 to 4, and the price per conversion dropped to 891 UAH (777 UAH less than in the previous period)</w:t>
            </w:r>
          </w:p>
        </w:tc>
        <w:tc>
          <w:tcPr>
            <w:tcW w:type="dxa" w:w="2880"/>
          </w:tcPr>
          <w:p>
            <w:r>
              <w:t>(потребує редактора — числа потенційно сплутані: спадіння на 777 при кінцевій 891 → попередня була 1668, треба підтвердити)</w:t>
            </w:r>
          </w:p>
        </w:tc>
        <w:tc>
          <w:tcPr>
            <w:tcW w:type="dxa" w:w="2880"/>
          </w:tcPr>
          <w:p>
            <w:r>
              <w:t>фактологія</w:t>
            </w:r>
          </w:p>
        </w:tc>
      </w:tr>
      <w:tr>
        <w:tc>
          <w:tcPr>
            <w:tcW w:type="dxa" w:w="2880"/>
          </w:tcPr>
          <w:p>
            <w:r>
              <w:t>After all, that appeared to be the best solution</w:t>
            </w:r>
          </w:p>
        </w:tc>
        <w:tc>
          <w:tcPr>
            <w:tcW w:type="dxa" w:w="2880"/>
          </w:tcPr>
          <w:p>
            <w:r>
              <w:t>(розмовний початок для кейсу — переписати у формальному регістрі)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креативы под разные категории целевой аудитории (общие, для женщин, для мужчин, </w:t>
            </w:r>
            <w:r>
              <w:rPr>
                <w:b/>
              </w:rPr>
              <w:t>для тех кто</w:t>
            </w:r>
            <w:r>
              <w:t xml:space="preserve"> желает сменить профессию)</w:t>
            </w:r>
          </w:p>
        </w:tc>
        <w:tc>
          <w:tcPr>
            <w:tcW w:type="dxa" w:w="2880"/>
          </w:tcPr>
          <w:p>
            <w:r>
              <w:t>…</w:t>
            </w:r>
            <w:r>
              <w:rPr>
                <w:b/>
              </w:rPr>
              <w:t>для тех, кто</w:t>
            </w:r>
            <w:r>
              <w:t xml:space="preserve"> желает сменить профессию</w:t>
            </w:r>
          </w:p>
        </w:tc>
        <w:tc>
          <w:tcPr>
            <w:tcW w:type="dxa" w:w="2880"/>
          </w:tcPr>
          <w:p>
            <w:r>
              <w:t>пропущена кома перед «кто»</w:t>
            </w:r>
          </w:p>
        </w:tc>
      </w:tr>
      <w:tr>
        <w:tc>
          <w:tcPr>
            <w:tcW w:type="dxa" w:w="2880"/>
          </w:tcPr>
          <w:p>
            <w:r>
              <w:t>Google Реклама/Рекламе (відмінкові варіанти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18. PPC для інтернет-магазину медтехніки (17.03.2021)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/kejs-z-nalashtuvannya-reklamy-ppc-dlya-internet-magazynu-medtehniky-2/</w:t>
      </w:r>
      <w:r>
        <w:t xml:space="preserve"> | </w:t>
      </w:r>
      <w:r>
        <w:rPr>
          <w:rFonts w:ascii="Courier New" w:hAnsi="Courier New"/>
        </w:rPr>
        <w:t>/en/case-for-setting-up-ppc-advertising-for-an-online-store-of-medical-equipment/</w:t>
      </w:r>
      <w:r>
        <w:t xml:space="preserve"> | </w:t>
      </w:r>
      <w:r>
        <w:rPr>
          <w:rFonts w:ascii="Courier New" w:hAnsi="Courier New"/>
        </w:rPr>
        <w:t>/ru/kejs-po-nastrojke-ppc-reklamy-dlya-internet-magazina-medtehniki/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 даному каналу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цим каналом / для цього каналу</w:t>
            </w:r>
          </w:p>
        </w:tc>
        <w:tc>
          <w:tcPr>
            <w:tcW w:type="dxa" w:w="2880"/>
          </w:tcPr>
          <w:p>
            <w:r>
              <w:t>русизм «по»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 результатам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 результатами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смарт кампанії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смарт-кампанії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розумні торгові кампанії</w:t>
            </w:r>
            <w:r>
              <w:t xml:space="preserve"> (інконсистенція з «смарт-кампанії»)</w:t>
            </w:r>
          </w:p>
        </w:tc>
        <w:tc>
          <w:tcPr>
            <w:tcW w:type="dxa" w:w="2880"/>
          </w:tcPr>
          <w:p>
            <w:r>
              <w:t>або скрізь «розумні торгові кампанії», або «Smart Shopping» — уніфікувати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During </w:t>
            </w:r>
            <w:r>
              <w:rPr>
                <w:b/>
              </w:rPr>
              <w:t>peak</w:t>
            </w:r>
            <w:r>
              <w:t xml:space="preserve"> of coronavirus epidemic</w:t>
            </w:r>
          </w:p>
        </w:tc>
        <w:tc>
          <w:tcPr>
            <w:tcW w:type="dxa" w:w="2880"/>
          </w:tcPr>
          <w:p>
            <w:r>
              <w:t xml:space="preserve">During </w:t>
            </w:r>
            <w:r>
              <w:rPr>
                <w:b/>
              </w:rPr>
              <w:t>the peak</w:t>
            </w:r>
            <w:r>
              <w:t xml:space="preserve"> of the coronavirus epidemic</w:t>
            </w:r>
          </w:p>
        </w:tc>
        <w:tc>
          <w:tcPr>
            <w:tcW w:type="dxa" w:w="2880"/>
          </w:tcPr>
          <w:p>
            <w:r>
              <w:t>артиклі ×2</w:t>
            </w:r>
          </w:p>
        </w:tc>
      </w:tr>
      <w:tr>
        <w:tc>
          <w:tcPr>
            <w:tcW w:type="dxa" w:w="2880"/>
          </w:tcPr>
          <w:p>
            <w:r>
              <w:t xml:space="preserve">During </w:t>
            </w:r>
            <w:r>
              <w:rPr>
                <w:b/>
              </w:rPr>
              <w:t>period</w:t>
            </w:r>
            <w:r>
              <w:t xml:space="preserve"> of increased demand</w:t>
            </w:r>
          </w:p>
        </w:tc>
        <w:tc>
          <w:tcPr>
            <w:tcW w:type="dxa" w:w="2880"/>
          </w:tcPr>
          <w:p>
            <w:r>
              <w:t xml:space="preserve">During </w:t>
            </w:r>
            <w:r>
              <w:rPr>
                <w:b/>
              </w:rPr>
              <w:t>a period</w:t>
            </w:r>
            <w:r>
              <w:t xml:space="preserve"> of increased demand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 xml:space="preserve">have </w:t>
            </w:r>
            <w:r>
              <w:rPr>
                <w:b/>
              </w:rPr>
              <w:t>ability</w:t>
            </w:r>
            <w:r>
              <w:t xml:space="preserve"> to control bids more precisely</w:t>
            </w:r>
          </w:p>
        </w:tc>
        <w:tc>
          <w:tcPr>
            <w:tcW w:type="dxa" w:w="2880"/>
          </w:tcPr>
          <w:p>
            <w:r>
              <w:t xml:space="preserve">have </w:t>
            </w:r>
            <w:r>
              <w:rPr>
                <w:b/>
              </w:rPr>
              <w:t>the ability</w:t>
            </w:r>
            <w:r>
              <w:t xml:space="preserve"> to control bids more precisely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collect cream of high season traffic</w:t>
            </w:r>
          </w:p>
        </w:tc>
        <w:tc>
          <w:tcPr>
            <w:tcW w:type="dxa" w:w="2880"/>
          </w:tcPr>
          <w:p>
            <w:r>
              <w:t>capture peak-season traffic</w:t>
            </w:r>
          </w:p>
        </w:tc>
        <w:tc>
          <w:tcPr>
            <w:tcW w:type="dxa" w:w="2880"/>
          </w:tcPr>
          <w:p>
            <w:r>
              <w:t>калька («зібрати вершки»)</w:t>
            </w:r>
          </w:p>
        </w:tc>
      </w:tr>
      <w:tr>
        <w:tc>
          <w:tcPr>
            <w:tcW w:type="dxa" w:w="2880"/>
          </w:tcPr>
          <w:p>
            <w:r>
              <w:t>coronavirus epidemic</w:t>
            </w:r>
          </w:p>
        </w:tc>
        <w:tc>
          <w:tcPr>
            <w:tcW w:type="dxa" w:w="2880"/>
          </w:tcPr>
          <w:p>
            <w:r>
              <w:t>coronavirus pandemic *(після 11.03.2020 ВООЗ використовує «pandemic»; стаття 2021)*</w:t>
            </w:r>
          </w:p>
        </w:tc>
        <w:tc>
          <w:tcPr>
            <w:tcW w:type="dxa" w:w="2880"/>
          </w:tcPr>
          <w:p>
            <w:r>
              <w:t>фактологія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Кейс по настройке </w:t>
            </w:r>
            <w:r>
              <w:rPr>
                <w:b/>
              </w:rPr>
              <w:t>PPC рекламы</w:t>
            </w:r>
            <w:r>
              <w:t xml:space="preserve"> для интернет-магазина</w:t>
            </w:r>
          </w:p>
        </w:tc>
        <w:tc>
          <w:tcPr>
            <w:tcW w:type="dxa" w:w="2880"/>
          </w:tcPr>
          <w:p>
            <w:r>
              <w:t xml:space="preserve">Кейс по настройке </w:t>
            </w:r>
            <w:r>
              <w:rPr>
                <w:b/>
              </w:rPr>
              <w:t>PPC-рекламы</w:t>
            </w:r>
            <w:r>
              <w:t xml:space="preserve"> для интернет-магазина</w:t>
            </w:r>
          </w:p>
        </w:tc>
        <w:tc>
          <w:tcPr>
            <w:tcW w:type="dxa" w:w="2880"/>
          </w:tcPr>
          <w:p>
            <w:r>
              <w:t>відсутній дефіс (включно з H1)</w:t>
            </w:r>
          </w:p>
        </w:tc>
      </w:tr>
      <w:tr>
        <w:tc>
          <w:tcPr>
            <w:tcW w:type="dxa" w:w="2880"/>
          </w:tcPr>
          <w:p>
            <w:r>
              <w:t xml:space="preserve">оптимизации торговых кампаний </w:t>
            </w:r>
            <w:r>
              <w:rPr>
                <w:b/>
              </w:rPr>
              <w:t>интернет магазина</w:t>
            </w:r>
          </w:p>
        </w:tc>
        <w:tc>
          <w:tcPr>
            <w:tcW w:type="dxa" w:w="2880"/>
          </w:tcPr>
          <w:p>
            <w:r>
              <w:t>…</w:t>
            </w:r>
            <w:r>
              <w:rPr>
                <w:b/>
              </w:rPr>
              <w:t>интернет-магазина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t xml:space="preserve">количество кликов — </w:t>
            </w:r>
            <w:r>
              <w:rPr>
                <w:b/>
              </w:rPr>
              <w:t>36331 грн</w:t>
            </w:r>
          </w:p>
        </w:tc>
        <w:tc>
          <w:tcPr>
            <w:tcW w:type="dxa" w:w="2880"/>
          </w:tcPr>
          <w:p>
            <w:r>
              <w:t xml:space="preserve">количество кликов — </w:t>
            </w:r>
            <w:r>
              <w:rPr>
                <w:b/>
              </w:rPr>
              <w:t>36331</w:t>
            </w:r>
            <w:r>
              <w:t xml:space="preserve"> *(одиниця виміру «грн» зайва — кліки рахуються в штуках)*</w:t>
            </w:r>
          </w:p>
        </w:tc>
        <w:tc>
          <w:tcPr>
            <w:tcW w:type="dxa" w:w="2880"/>
          </w:tcPr>
          <w:p>
            <w:r>
              <w:t>фактологічна</w:t>
            </w:r>
          </w:p>
        </w:tc>
      </w:tr>
      <w:tr>
        <w:tc>
          <w:tcPr>
            <w:tcW w:type="dxa" w:w="2880"/>
          </w:tcPr>
          <w:p>
            <w:r>
              <w:t>В умных торговых кампаниях используется стратегия назначения ставок Увеличение ценности конверсий</w:t>
            </w:r>
          </w:p>
        </w:tc>
        <w:tc>
          <w:tcPr>
            <w:tcW w:type="dxa" w:w="2880"/>
          </w:tcPr>
          <w:p>
            <w:r>
              <w:t xml:space="preserve">…стратегия назначения ставок </w:t>
            </w:r>
            <w:r>
              <w:rPr>
                <w:b/>
              </w:rPr>
              <w:t>«Увеличение ценности конверсий»</w:t>
            </w:r>
            <w:r>
              <w:t xml:space="preserve"> *(додати лапки/двокрапку — назва стратегії)*</w:t>
            </w:r>
          </w:p>
        </w:tc>
        <w:tc>
          <w:tcPr>
            <w:tcW w:type="dxa" w:w="2880"/>
          </w:tcPr>
          <w:p>
            <w:r>
              <w:t>пунктуація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SEO-просування IT-продукту (25.02.2021)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/kejs-seo-prosuvannya-it-produktu/</w:t>
      </w:r>
      <w:r>
        <w:t xml:space="preserve"> | </w:t>
      </w:r>
      <w:r>
        <w:rPr>
          <w:rFonts w:ascii="Courier New" w:hAnsi="Courier New"/>
        </w:rPr>
        <w:t>/en/case-of-seo-promotion-of-an-it-product/</w:t>
      </w:r>
      <w:r>
        <w:t xml:space="preserve"> | </w:t>
      </w:r>
      <w:r>
        <w:rPr>
          <w:rFonts w:ascii="Courier New" w:hAnsi="Courier New"/>
        </w:rPr>
        <w:t>/ru/kejs-seo-prodvizheniya-it-produkta/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Кейс SEO-просування </w:t>
            </w:r>
            <w:r>
              <w:rPr>
                <w:b/>
              </w:rPr>
              <w:t>IT продукту</w:t>
            </w:r>
            <w:r>
              <w:t xml:space="preserve"> (H1)</w:t>
            </w:r>
          </w:p>
        </w:tc>
        <w:tc>
          <w:tcPr>
            <w:tcW w:type="dxa" w:w="2880"/>
          </w:tcPr>
          <w:p>
            <w:r>
              <w:t xml:space="preserve">Кейс SEO-просування </w:t>
            </w:r>
            <w:r>
              <w:rPr>
                <w:b/>
              </w:rPr>
              <w:t>IT-продукту</w:t>
            </w:r>
          </w:p>
        </w:tc>
        <w:tc>
          <w:tcPr>
            <w:tcW w:type="dxa" w:w="2880"/>
          </w:tcPr>
          <w:p>
            <w:r>
              <w:t>відсутній дефіс у H1</w:t>
            </w:r>
          </w:p>
        </w:tc>
      </w:tr>
      <w:tr>
        <w:tc>
          <w:tcPr>
            <w:tcW w:type="dxa" w:w="2880"/>
          </w:tcPr>
          <w:p>
            <w:r>
              <w:t>у більш конкурентним країнам</w:t>
            </w:r>
          </w:p>
        </w:tc>
        <w:tc>
          <w:tcPr>
            <w:tcW w:type="dxa" w:w="2880"/>
          </w:tcPr>
          <w:p>
            <w:r>
              <w:t>у більш конкурентних країнах</w:t>
            </w:r>
          </w:p>
        </w:tc>
        <w:tc>
          <w:tcPr>
            <w:tcW w:type="dxa" w:w="2880"/>
          </w:tcPr>
          <w:p>
            <w:r>
              <w:t>відмінок (поламана узгодженість)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SEO-параметри</w:t>
            </w:r>
            <w:r>
              <w:t xml:space="preserve"> vs </w:t>
            </w:r>
            <w:r>
              <w:rPr>
                <w:b/>
              </w:rPr>
              <w:t>SEO результати</w:t>
            </w:r>
          </w:p>
        </w:tc>
        <w:tc>
          <w:tcPr>
            <w:tcW w:type="dxa" w:w="2880"/>
          </w:tcPr>
          <w:p>
            <w:r>
              <w:t xml:space="preserve">уніфікувати: скрізь </w:t>
            </w:r>
            <w:r>
              <w:rPr>
                <w:b/>
              </w:rPr>
              <w:t>SEO-</w:t>
            </w:r>
            <w:r>
              <w:t xml:space="preserve"> з дефісом</w:t>
            </w:r>
          </w:p>
        </w:tc>
        <w:tc>
          <w:tcPr>
            <w:tcW w:type="dxa" w:w="2880"/>
          </w:tcPr>
          <w:p>
            <w:r>
              <w:t>інконсистенція</w:t>
            </w:r>
          </w:p>
        </w:tc>
      </w:tr>
      <w:tr>
        <w:tc>
          <w:tcPr>
            <w:tcW w:type="dxa" w:w="2880"/>
          </w:tcPr>
          <w:p>
            <w:r>
              <w:t>301-го редиректа</w:t>
            </w:r>
          </w:p>
        </w:tc>
        <w:tc>
          <w:tcPr>
            <w:tcW w:type="dxa" w:w="2880"/>
          </w:tcPr>
          <w:p>
            <w:r>
              <w:t>301-го редиректу</w:t>
            </w:r>
          </w:p>
        </w:tc>
        <w:tc>
          <w:tcPr>
            <w:tcW w:type="dxa" w:w="2880"/>
          </w:tcPr>
          <w:p>
            <w:r>
              <w:t>відмінок (-у на укр.)</w:t>
            </w:r>
          </w:p>
        </w:tc>
      </w:tr>
      <w:tr>
        <w:tc>
          <w:tcPr>
            <w:tcW w:type="dxa" w:w="2880"/>
          </w:tcPr>
          <w:p>
            <w:r>
              <w:t xml:space="preserve">урлів із </w:t>
            </w:r>
            <w:r>
              <w:rPr>
                <w:b/>
              </w:rPr>
              <w:t>гет-параметрами</w:t>
            </w:r>
            <w:r>
              <w:t xml:space="preserve"> vs </w:t>
            </w:r>
            <w:r>
              <w:rPr>
                <w:b/>
              </w:rPr>
              <w:t>get-параметри</w:t>
            </w:r>
          </w:p>
        </w:tc>
        <w:tc>
          <w:tcPr>
            <w:tcW w:type="dxa" w:w="2880"/>
          </w:tcPr>
          <w:p>
            <w:r>
              <w:t xml:space="preserve">уніфікувати — або скрізь латиниця </w:t>
            </w:r>
            <w:r>
              <w:rPr>
                <w:b/>
              </w:rPr>
              <w:t>get-параметри</w:t>
            </w:r>
            <w:r>
              <w:t>, або скрізь транслітерація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We made an accent on the high-quality links</w:t>
            </w:r>
          </w:p>
        </w:tc>
        <w:tc>
          <w:tcPr>
            <w:tcW w:type="dxa" w:w="2880"/>
          </w:tcPr>
          <w:p>
            <w:r>
              <w:t>We placed an emphasis on high-quality links</w:t>
            </w:r>
          </w:p>
        </w:tc>
        <w:tc>
          <w:tcPr>
            <w:tcW w:type="dxa" w:w="2880"/>
          </w:tcPr>
          <w:p>
            <w:r>
              <w:t>калька («зробили акцент»)</w:t>
            </w:r>
          </w:p>
        </w:tc>
      </w:tr>
      <w:tr>
        <w:tc>
          <w:tcPr>
            <w:tcW w:type="dxa" w:w="2880"/>
          </w:tcPr>
          <w:p>
            <w:r>
              <w:t xml:space="preserve">Getting </w:t>
            </w:r>
            <w:r>
              <w:rPr>
                <w:b/>
              </w:rPr>
              <w:t>the</w:t>
            </w:r>
            <w:r>
              <w:t xml:space="preserve"> organic traffic to the site for commercial and information keywords</w:t>
            </w:r>
          </w:p>
        </w:tc>
        <w:tc>
          <w:tcPr>
            <w:tcW w:type="dxa" w:w="2880"/>
          </w:tcPr>
          <w:p>
            <w:r>
              <w:t>Getting organic traffic to the site for commercial and informational keywords</w:t>
            </w:r>
          </w:p>
        </w:tc>
        <w:tc>
          <w:tcPr>
            <w:tcW w:type="dxa" w:w="2880"/>
          </w:tcPr>
          <w:p>
            <w:r>
              <w:t>артикль зайвий + «information»→«informational» (атрибутив)</w:t>
            </w:r>
          </w:p>
        </w:tc>
      </w:tr>
      <w:tr>
        <w:tc>
          <w:tcPr>
            <w:tcW w:type="dxa" w:w="2880"/>
          </w:tcPr>
          <w:p>
            <w:r>
              <w:t>rel = 'alternate' contained URL versions</w:t>
            </w:r>
          </w:p>
        </w:tc>
        <w:tc>
          <w:tcPr>
            <w:tcW w:type="dxa" w:w="2880"/>
          </w:tcPr>
          <w:p>
            <w:r>
              <w:t xml:space="preserve">rel='alternate' </w:t>
            </w:r>
            <w:r>
              <w:rPr>
                <w:b/>
              </w:rPr>
              <w:t>attributes contained</w:t>
            </w:r>
            <w:r>
              <w:t xml:space="preserve"> URL versions</w:t>
            </w:r>
          </w:p>
        </w:tc>
        <w:tc>
          <w:tcPr>
            <w:tcW w:type="dxa" w:w="2880"/>
          </w:tcPr>
          <w:p>
            <w:r>
              <w:t>пропуск слова</w:t>
            </w:r>
          </w:p>
        </w:tc>
      </w:tr>
      <w:tr>
        <w:tc>
          <w:tcPr>
            <w:tcW w:type="dxa" w:w="2880"/>
          </w:tcPr>
          <w:p>
            <w:r>
              <w:t xml:space="preserve">we also successfully </w:t>
            </w:r>
            <w:r>
              <w:rPr>
                <w:b/>
              </w:rPr>
              <w:t>bring</w:t>
            </w:r>
            <w:r>
              <w:t xml:space="preserve"> quality leads</w:t>
            </w:r>
          </w:p>
        </w:tc>
        <w:tc>
          <w:tcPr>
            <w:tcW w:type="dxa" w:w="2880"/>
          </w:tcPr>
          <w:p>
            <w:r>
              <w:t xml:space="preserve">it also successfully </w:t>
            </w:r>
            <w:r>
              <w:rPr>
                <w:b/>
              </w:rPr>
              <w:t>brings</w:t>
            </w:r>
            <w:r>
              <w:t xml:space="preserve"> quality leads *(підмет — сайт)*</w:t>
            </w:r>
          </w:p>
        </w:tc>
        <w:tc>
          <w:tcPr>
            <w:tcW w:type="dxa" w:w="2880"/>
          </w:tcPr>
          <w:p>
            <w:r>
              <w:t>узгодж.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HELPS</w:t>
            </w:r>
            <w:r>
              <w:t xml:space="preserve"> *(тут OK — назва продукту)*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Данный сайт постоянно развивался, внедрялись новые изменения </w:t>
            </w:r>
            <w:r>
              <w:rPr>
                <w:b/>
              </w:rPr>
              <w:t>которые</w:t>
            </w:r>
            <w:r>
              <w:t xml:space="preserve"> нужно было контролировать</w:t>
            </w:r>
          </w:p>
        </w:tc>
        <w:tc>
          <w:tcPr>
            <w:tcW w:type="dxa" w:w="2880"/>
          </w:tcPr>
          <w:p>
            <w:r>
              <w:t>Данный сайт постоянно развивался, внедрялись новые изменения</w:t>
            </w:r>
            <w:r>
              <w:rPr>
                <w:b/>
              </w:rPr>
              <w:t>, которые</w:t>
            </w:r>
            <w:r>
              <w:t xml:space="preserve"> нужно было контролировать</w:t>
            </w:r>
          </w:p>
        </w:tc>
        <w:tc>
          <w:tcPr>
            <w:tcW w:type="dxa" w:w="2880"/>
          </w:tcPr>
          <w:p>
            <w:r>
              <w:t>пропущена кома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Делали уклон именно на качество</w:t>
            </w:r>
            <w:r>
              <w:t xml:space="preserve"> ссылок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Делали акцент именно на качестве</w:t>
            </w:r>
            <w:r>
              <w:t xml:space="preserve"> ссылок</w:t>
            </w:r>
          </w:p>
        </w:tc>
        <w:tc>
          <w:tcPr>
            <w:tcW w:type="dxa" w:w="2880"/>
          </w:tcPr>
          <w:p>
            <w:r>
              <w:t>сполучуваність («уклон»→«акцент», «на качество»→«на качестве»)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урлы</w:t>
            </w:r>
            <w:r>
              <w:t xml:space="preserve"> (у тексті статті)</w:t>
            </w:r>
          </w:p>
        </w:tc>
        <w:tc>
          <w:tcPr>
            <w:tcW w:type="dxa" w:w="2880"/>
          </w:tcPr>
          <w:p>
            <w:r>
              <w:t>URL / адреса (стилістично)</w:t>
            </w:r>
          </w:p>
        </w:tc>
        <w:tc>
          <w:tcPr>
            <w:tcW w:type="dxa" w:w="2880"/>
          </w:tcPr>
          <w:p>
            <w:r>
              <w:t>розмовний регістр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20. Переклад сайту на українськомовну версію за замовч. (26.01.2021)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/pereklad-sajtu-na-ukrayinskomovnu-versiyu-za-zamovchuvannyam-yak-ne-vtratyty-trafik/</w:t>
      </w:r>
      <w:r>
        <w:t xml:space="preserve"> | </w:t>
      </w:r>
      <w:r>
        <w:rPr>
          <w:rFonts w:ascii="Courier New" w:hAnsi="Courier New"/>
        </w:rPr>
        <w:t>/en/translation-of-a-site-to-the-ukrainian-version-by-default-how-not-to-lose-traffic/</w:t>
      </w:r>
      <w:r>
        <w:t xml:space="preserve"> | </w:t>
      </w:r>
      <w:r>
        <w:rPr>
          <w:rFonts w:ascii="Courier New" w:hAnsi="Courier New"/>
        </w:rPr>
        <w:t>/ru/perevod-sajta-na-ukrainoyazychnuyu-versiyu-po-umolchaniyu-kak-ne-poteryat-trafik/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українськомовну</w:t>
            </w:r>
            <w:r>
              <w:t xml:space="preserve"> (в H1) vs </w:t>
            </w:r>
            <w:r>
              <w:rPr>
                <w:b/>
              </w:rPr>
              <w:t>україномовної</w:t>
            </w:r>
            <w:r>
              <w:t xml:space="preserve"> (в тексті, H2 «Якщо україномовної версії взагалі не було»)</w:t>
            </w:r>
          </w:p>
        </w:tc>
        <w:tc>
          <w:tcPr>
            <w:tcW w:type="dxa" w:w="2880"/>
          </w:tcPr>
          <w:p>
            <w:r>
              <w:t xml:space="preserve">уніфікувати: </w:t>
            </w:r>
            <w:r>
              <w:rPr>
                <w:b/>
              </w:rPr>
              <w:t>україномовну/україномовної</w:t>
            </w:r>
            <w:r>
              <w:t xml:space="preserve"> (норма УП-2019)</w:t>
            </w:r>
          </w:p>
        </w:tc>
        <w:tc>
          <w:tcPr>
            <w:tcW w:type="dxa" w:w="2880"/>
          </w:tcPr>
          <w:p>
            <w:r>
              <w:t>інконсистенція</w:t>
            </w:r>
          </w:p>
        </w:tc>
      </w:tr>
      <w:tr>
        <w:tc>
          <w:tcPr>
            <w:tcW w:type="dxa" w:w="2880"/>
          </w:tcPr>
          <w:p>
            <w:r>
              <w:t xml:space="preserve">відповіддю сервера </w:t>
            </w:r>
            <w:r>
              <w:rPr>
                <w:b/>
              </w:rPr>
              <w:t>200ОК</w:t>
            </w:r>
          </w:p>
        </w:tc>
        <w:tc>
          <w:tcPr>
            <w:tcW w:type="dxa" w:w="2880"/>
          </w:tcPr>
          <w:p>
            <w:r>
              <w:t xml:space="preserve">відповіддю сервера </w:t>
            </w:r>
            <w:r>
              <w:rPr>
                <w:b/>
              </w:rPr>
              <w:t>200 OK</w:t>
            </w:r>
            <w:r>
              <w:t xml:space="preserve"> *(латинські O, K + пробіл)*</w:t>
            </w:r>
          </w:p>
        </w:tc>
        <w:tc>
          <w:tcPr>
            <w:tcW w:type="dxa" w:w="2880"/>
          </w:tcPr>
          <w:p>
            <w:r>
              <w:t>кирилична О замість латинської</w:t>
            </w:r>
          </w:p>
        </w:tc>
      </w:tr>
      <w:tr>
        <w:tc>
          <w:tcPr>
            <w:tcW w:type="dxa" w:w="2880"/>
          </w:tcPr>
          <w:p>
            <w:r>
              <w:t xml:space="preserve">Перехід на сайт із </w:t>
            </w:r>
            <w:r>
              <w:rPr>
                <w:b/>
              </w:rPr>
              <w:t>SEO видачі</w:t>
            </w:r>
            <w:r>
              <w:t xml:space="preserve"> (H2)</w:t>
            </w:r>
          </w:p>
        </w:tc>
        <w:tc>
          <w:tcPr>
            <w:tcW w:type="dxa" w:w="2880"/>
          </w:tcPr>
          <w:p>
            <w:r>
              <w:t xml:space="preserve">Перехід на сайт із </w:t>
            </w:r>
            <w:r>
              <w:rPr>
                <w:b/>
              </w:rPr>
              <w:t>SEO-видачі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301-ми редиректами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301-ми редиректами / редиректами 301</w:t>
            </w:r>
          </w:p>
        </w:tc>
        <w:tc>
          <w:tcPr>
            <w:tcW w:type="dxa" w:w="2880"/>
          </w:tcPr>
          <w:p>
            <w:r>
              <w:t>стиль (-ми як суфікс прикметника спірний)</w:t>
            </w:r>
          </w:p>
        </w:tc>
      </w:tr>
      <w:tr>
        <w:tc>
          <w:tcPr>
            <w:tcW w:type="dxa" w:w="2880"/>
          </w:tcPr>
          <w:p>
            <w:r>
              <w:t>Давайте розглянемо вашу SEO-оптимізацію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this is an article by an SEO specialist, not a politician / lawyer / linguist</w:t>
            </w:r>
          </w:p>
        </w:tc>
        <w:tc>
          <w:tcPr>
            <w:tcW w:type="dxa" w:w="2880"/>
          </w:tcPr>
          <w:p>
            <w:r>
              <w:t>(стиль OK — авторський тон)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formation of urls when switching with a 200OK server response</w:t>
            </w:r>
          </w:p>
        </w:tc>
        <w:tc>
          <w:tcPr>
            <w:tcW w:type="dxa" w:w="2880"/>
          </w:tcPr>
          <w:p>
            <w:r>
              <w:t>formation of URLs when switching, with a 200 OK server response</w:t>
            </w:r>
          </w:p>
        </w:tc>
        <w:tc>
          <w:tcPr>
            <w:tcW w:type="dxa" w:w="2880"/>
          </w:tcPr>
          <w:p>
            <w:r>
              <w:t>пробіл + ALL CAPS «URLs»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closing and opening</w:t>
            </w:r>
            <w:r>
              <w:t xml:space="preserve"> specific pages for indexing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blocking and unblocking</w:t>
            </w:r>
            <w:r>
              <w:t xml:space="preserve"> specific pages from indexing</w:t>
            </w:r>
          </w:p>
        </w:tc>
        <w:tc>
          <w:tcPr>
            <w:tcW w:type="dxa" w:w="2880"/>
          </w:tcPr>
          <w:p>
            <w:r>
              <w:t>калька «закривати/відкривати»</w:t>
            </w:r>
          </w:p>
        </w:tc>
      </w:tr>
      <w:tr>
        <w:tc>
          <w:tcPr>
            <w:tcW w:type="dxa" w:w="2880"/>
          </w:tcPr>
          <w:p>
            <w:r>
              <w:t>make an exception to the redirect rule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Russian-language traffic throughout Ukraine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Transferring sites to the UA version by default is a rather risky and costly process</w:t>
            </w:r>
          </w:p>
        </w:tc>
        <w:tc>
          <w:tcPr>
            <w:tcW w:type="dxa" w:w="2880"/>
          </w:tcPr>
          <w:p>
            <w:r>
              <w:t>(стиль 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ответом сервера </w:t>
            </w:r>
            <w:r>
              <w:rPr>
                <w:b/>
              </w:rPr>
              <w:t>200ОК</w:t>
            </w:r>
          </w:p>
        </w:tc>
        <w:tc>
          <w:tcPr>
            <w:tcW w:type="dxa" w:w="2880"/>
          </w:tcPr>
          <w:p>
            <w:r>
              <w:t xml:space="preserve">ответом сервера </w:t>
            </w:r>
            <w:r>
              <w:rPr>
                <w:b/>
              </w:rPr>
              <w:t>200 OK</w:t>
            </w:r>
            <w:r>
              <w:t xml:space="preserve"> *(латинські O, K + пробіл)*</w:t>
            </w:r>
          </w:p>
        </w:tc>
        <w:tc>
          <w:tcPr>
            <w:tcW w:type="dxa" w:w="2880"/>
          </w:tcPr>
          <w:p>
            <w:r>
              <w:t>кирилична О замість латинської (як в UA)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часы работы программистов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затраты времени программистов</w:t>
            </w:r>
            <w:r>
              <w:t xml:space="preserve"> / </w:t>
            </w:r>
            <w:r>
              <w:rPr>
                <w:b/>
              </w:rPr>
              <w:t>часы программистов</w:t>
            </w:r>
          </w:p>
        </w:tc>
        <w:tc>
          <w:tcPr>
            <w:tcW w:type="dxa" w:w="2880"/>
          </w:tcPr>
          <w:p>
            <w:r>
              <w:t>сполучуваність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Впрочем, можно на нем и остановиться</w:t>
            </w:r>
          </w:p>
        </w:tc>
        <w:tc>
          <w:tcPr>
            <w:tcW w:type="dxa" w:w="2880"/>
          </w:tcPr>
          <w:p>
            <w:r>
              <w:t>(стиль OK у розмовному регістрі)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Перевод сайта на украиноязычную версию по умолчанию</w:t>
            </w:r>
          </w:p>
        </w:tc>
        <w:tc>
          <w:tcPr>
            <w:tcW w:type="dxa" w:w="2880"/>
          </w:tcPr>
          <w:p>
            <w:r>
              <w:t>(OK — стандартна рос. форма)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Підсумок батчу 2</w:t>
      </w:r>
    </w:p>
    <w:p>
      <w:r>
        <w:rPr>
          <w:b/>
        </w:rPr>
        <w:t>Системні знахідки нові для devs:</w:t>
      </w:r>
    </w:p>
    <w:p>
      <w:pPr>
        <w:pStyle w:val="ListNumber"/>
      </w:pPr>
      <w:r>
        <w:t>EN-fallback на статтях 11, 12 (тіло параграфів UA/RU замість англ.)</w:t>
      </w:r>
    </w:p>
    <w:p>
      <w:pPr>
        <w:pStyle w:val="ListNumber"/>
      </w:pPr>
      <w:r>
        <w:t>H1 ≠ slug на статті 14 (3 мови)</w:t>
      </w:r>
    </w:p>
    <w:p>
      <w:pPr>
        <w:pStyle w:val="ListNumber"/>
      </w:pPr>
      <w:r>
        <w:t>Опечатка в RU URL slug статті 17 (</w:t>
      </w:r>
      <w:r>
        <w:rPr>
          <w:rFonts w:ascii="Courier New" w:hAnsi="Courier New"/>
        </w:rPr>
        <w:t>mesyacs</w:t>
      </w:r>
      <w:r>
        <w:t xml:space="preserve"> → </w:t>
      </w:r>
      <w:r>
        <w:rPr>
          <w:rFonts w:ascii="Courier New" w:hAnsi="Courier New"/>
        </w:rPr>
        <w:t>mesyac</w:t>
      </w:r>
      <w:r>
        <w:t>)</w:t>
      </w:r>
    </w:p>
    <w:p>
      <w:pPr>
        <w:pStyle w:val="ListNumber"/>
      </w:pPr>
      <w:r>
        <w:rPr>
          <w:rFonts w:ascii="Courier New" w:hAnsi="Courier New"/>
        </w:rPr>
        <w:t>200ОК</w:t>
      </w:r>
      <w:r>
        <w:t xml:space="preserve"> з кириличним «О» замість латинського у статті 20 (UA + RU)</w:t>
      </w:r>
    </w:p>
    <w:p>
      <w:r>
        <w:rPr>
          <w:b/>
        </w:rPr>
        <w:t>Перекладацька фактологія:</w:t>
      </w:r>
    </w:p>
    <w:p>
      <w:pPr>
        <w:pStyle w:val="ListBullet"/>
      </w:pPr>
      <w:r>
        <w:t xml:space="preserve">Стаття 13 EN: «E-A-T = expertise, authority, reliability» — невірна розшифровка Google-терміна (правильно: </w:t>
      </w:r>
      <w:r>
        <w:rPr>
          <w:b/>
        </w:rPr>
        <w:t>authoritativeness, trustworthiness</w:t>
      </w:r>
      <w:r>
        <w:t>)</w:t>
      </w:r>
    </w:p>
    <w:p>
      <w:pPr>
        <w:pStyle w:val="ListBullet"/>
      </w:pPr>
      <w:r>
        <w:t>Стаття 11: «Передплати/Подписки на покупку товаров» — невірний переклад «preorders» (треба «передзамовлення/предзаказы»)</w:t>
      </w:r>
    </w:p>
    <w:p>
      <w:pPr>
        <w:pStyle w:val="ListBullet"/>
      </w:pPr>
      <w:r>
        <w:t>Стаття 11: «приложения, считающиеся вредными» — треба «добавки» (food additives, не applications)</w:t>
      </w:r>
    </w:p>
    <w:p>
      <w:r>
        <w:rPr>
          <w:b/>
        </w:rPr>
        <w:t>Типові повторювані помилки батчу 2 (UA):</w:t>
      </w:r>
    </w:p>
    <w:p>
      <w:pPr>
        <w:pStyle w:val="ListBullet"/>
      </w:pPr>
      <w:r>
        <w:t>«проекте/проекта»→«проєкті/проєкту»</w:t>
      </w:r>
    </w:p>
    <w:p>
      <w:pPr>
        <w:pStyle w:val="ListBullet"/>
      </w:pPr>
      <w:r>
        <w:t xml:space="preserve">Відсутні дефіси: </w:t>
      </w:r>
      <w:r>
        <w:rPr>
          <w:rFonts w:ascii="Courier New" w:hAnsi="Courier New"/>
        </w:rPr>
        <w:t>SEO трафік</w:t>
      </w:r>
      <w:r>
        <w:t xml:space="preserve">, </w:t>
      </w:r>
      <w:r>
        <w:rPr>
          <w:rFonts w:ascii="Courier New" w:hAnsi="Courier New"/>
        </w:rPr>
        <w:t>PPC реклама</w:t>
      </w:r>
      <w:r>
        <w:t xml:space="preserve">, </w:t>
      </w:r>
      <w:r>
        <w:rPr>
          <w:rFonts w:ascii="Courier New" w:hAnsi="Courier New"/>
        </w:rPr>
        <w:t>IT продукт</w:t>
      </w:r>
      <w:r>
        <w:t xml:space="preserve">, </w:t>
      </w:r>
      <w:r>
        <w:rPr>
          <w:rFonts w:ascii="Courier New" w:hAnsi="Courier New"/>
        </w:rPr>
        <w:t>YouTube канал</w:t>
      </w:r>
      <w:r>
        <w:t xml:space="preserve">, </w:t>
      </w:r>
      <w:r>
        <w:rPr>
          <w:rFonts w:ascii="Courier New" w:hAnsi="Courier New"/>
        </w:rPr>
        <w:t>Discovery кампанія</w:t>
      </w:r>
      <w:r>
        <w:t xml:space="preserve">, </w:t>
      </w:r>
      <w:r>
        <w:rPr>
          <w:rFonts w:ascii="Courier New" w:hAnsi="Courier New"/>
        </w:rPr>
        <w:t>смарт кампанії</w:t>
      </w:r>
      <w:r>
        <w:t xml:space="preserve">, </w:t>
      </w:r>
      <w:r>
        <w:rPr>
          <w:rFonts w:ascii="Courier New" w:hAnsi="Courier New"/>
        </w:rPr>
        <w:t>on-page</w:t>
      </w:r>
      <w:r>
        <w:t xml:space="preserve"> злите з кирилицею</w:t>
      </w:r>
    </w:p>
    <w:p>
      <w:pPr>
        <w:pStyle w:val="ListBullet"/>
      </w:pPr>
      <w:r>
        <w:t xml:space="preserve">Інконсистентність акронімів: </w:t>
      </w:r>
      <w:r>
        <w:rPr>
          <w:rFonts w:ascii="Courier New" w:hAnsi="Courier New"/>
        </w:rPr>
        <w:t>E-A-T/EAT/EA-T/E-AT</w:t>
      </w:r>
      <w:r>
        <w:t xml:space="preserve">, </w:t>
      </w:r>
      <w:r>
        <w:rPr>
          <w:rFonts w:ascii="Courier New" w:hAnsi="Courier New"/>
        </w:rPr>
        <w:t>SEO/СЕО</w:t>
      </w:r>
      <w:r>
        <w:t xml:space="preserve">, </w:t>
      </w:r>
      <w:r>
        <w:rPr>
          <w:rFonts w:ascii="Courier New" w:hAnsi="Courier New"/>
        </w:rPr>
        <w:t>Гугл/Google</w:t>
      </w:r>
    </w:p>
    <w:p>
      <w:pPr>
        <w:pStyle w:val="ListBullet"/>
      </w:pPr>
      <w:r>
        <w:t>«по» в значенні «з/для/за» — росизми</w:t>
      </w:r>
    </w:p>
    <w:p>
      <w:pPr>
        <w:pStyle w:val="ListBullet"/>
      </w:pPr>
      <w:r>
        <w:t xml:space="preserve">Опечатки: </w:t>
      </w:r>
      <w:r>
        <w:rPr>
          <w:rFonts w:ascii="Courier New" w:hAnsi="Courier New"/>
        </w:rPr>
        <w:t>данні</w:t>
      </w:r>
      <w:r>
        <w:t xml:space="preserve">, </w:t>
      </w:r>
      <w:r>
        <w:rPr>
          <w:rFonts w:ascii="Courier New" w:hAnsi="Courier New"/>
        </w:rPr>
        <w:t>данному</w:t>
      </w:r>
      <w:r>
        <w:t xml:space="preserve">, </w:t>
      </w:r>
      <w:r>
        <w:rPr>
          <w:rFonts w:ascii="Courier New" w:hAnsi="Courier New"/>
        </w:rPr>
        <w:t>продовживути</w:t>
      </w:r>
      <w:r>
        <w:t xml:space="preserve">, </w:t>
      </w:r>
      <w:r>
        <w:rPr>
          <w:rFonts w:ascii="Courier New" w:hAnsi="Courier New"/>
        </w:rPr>
        <w:t>намагаємся</w:t>
      </w:r>
      <w:r>
        <w:t xml:space="preserve">, </w:t>
      </w:r>
      <w:r>
        <w:rPr>
          <w:rFonts w:ascii="Courier New" w:hAnsi="Courier New"/>
        </w:rPr>
        <w:t>Розміримося</w:t>
      </w:r>
      <w:r>
        <w:t xml:space="preserve">, </w:t>
      </w:r>
      <w:r>
        <w:rPr>
          <w:rFonts w:ascii="Courier New" w:hAnsi="Courier New"/>
        </w:rPr>
        <w:t>Тонкощи</w:t>
      </w:r>
      <w:r>
        <w:t xml:space="preserve">, </w:t>
      </w:r>
      <w:r>
        <w:rPr>
          <w:rFonts w:ascii="Courier New" w:hAnsi="Courier New"/>
        </w:rPr>
        <w:t>тому ще</w:t>
      </w:r>
      <w:r>
        <w:t xml:space="preserve"> (про «тому що»)</w:t>
      </w:r>
    </w:p>
    <w:p>
      <w:r>
        <w:rPr>
          <w:b/>
        </w:rPr>
        <w:t>Типові помилки EN:</w:t>
      </w:r>
    </w:p>
    <w:p>
      <w:pPr>
        <w:pStyle w:val="ListBullet"/>
      </w:pPr>
      <w:r>
        <w:t>Пропущені артиклі (a/the) — на всіх кейсах</w:t>
      </w:r>
    </w:p>
    <w:p>
      <w:pPr>
        <w:pStyle w:val="ListBullet"/>
      </w:pPr>
      <w:r>
        <w:t>Calques з UA/RU («made an accent», «gluing together», «collect cream»)</w:t>
      </w:r>
    </w:p>
    <w:p>
      <w:pPr>
        <w:pStyle w:val="ListBullet"/>
      </w:pPr>
      <w:r>
        <w:t>Склеювання слів (</w:t>
      </w:r>
      <w:r>
        <w:rPr>
          <w:rFonts w:ascii="Courier New" w:hAnsi="Courier New"/>
        </w:rPr>
        <w:t>GoogleChanges</w:t>
      </w:r>
      <w:r>
        <w:t>)</w:t>
      </w:r>
    </w:p>
    <w:p>
      <w:r>
        <w:rPr>
          <w:b/>
        </w:rPr>
        <w:t>Типові помилки RU:</w:t>
      </w:r>
    </w:p>
    <w:p>
      <w:pPr>
        <w:pStyle w:val="ListBullet"/>
      </w:pPr>
      <w:r>
        <w:t>Пропущені коми перед «который», «что», «кто», вступними словами</w:t>
      </w:r>
    </w:p>
    <w:p>
      <w:pPr>
        <w:pStyle w:val="ListBullet"/>
      </w:pPr>
      <w:r>
        <w:t>Українізми лексики/орфо при WPML-перекидуванні (</w:t>
      </w:r>
      <w:r>
        <w:rPr>
          <w:rFonts w:ascii="Courier New" w:hAnsi="Courier New"/>
        </w:rPr>
        <w:t>про критерии</w:t>
      </w:r>
      <w:r>
        <w:t xml:space="preserve">, </w:t>
      </w:r>
      <w:r>
        <w:rPr>
          <w:rFonts w:ascii="Courier New" w:hAnsi="Courier New"/>
        </w:rPr>
        <w:t>Збор сем. ядра</w:t>
      </w:r>
      <w:r>
        <w:t xml:space="preserve"> у меню)</w:t>
      </w:r>
    </w:p>
    <w:p>
      <w:pPr>
        <w:pStyle w:val="ListBullet"/>
      </w:pPr>
      <w:r>
        <w:t xml:space="preserve">Відсутні дефіси: </w:t>
      </w:r>
      <w:r>
        <w:rPr>
          <w:rFonts w:ascii="Courier New" w:hAnsi="Courier New"/>
        </w:rPr>
        <w:t>PPC реклама</w:t>
      </w:r>
      <w:r>
        <w:t xml:space="preserve">, </w:t>
      </w:r>
      <w:r>
        <w:rPr>
          <w:rFonts w:ascii="Courier New" w:hAnsi="Courier New"/>
        </w:rPr>
        <w:t>интернет магазин</w:t>
      </w:r>
      <w:r>
        <w:t xml:space="preserve">, </w:t>
      </w:r>
      <w:r>
        <w:rPr>
          <w:rFonts w:ascii="Courier New" w:hAnsi="Courier New"/>
        </w:rPr>
        <w:t>SEO продвижение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