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11118"/>
          <w:sz w:val="52"/>
          <w:szCs w:val="52"/>
        </w:rPr>
        <w:t xml:space="preserve">How I Used Claude to Build the KDS Component Pipeline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727D"/>
          <w:sz w:val="26"/>
          <w:szCs w:val="26"/>
        </w:rPr>
        <w:t xml:space="preserve">A behind-the-scenes look at how AI supercharged our design system workflow</w:t>
      </w:r>
    </w:p>
    <w:p>
      <w:pPr>
        <w:spacing w:after="480" w:before="80"/>
      </w:pPr>
      <w:r>
        <w:rPr>
          <w:rFonts w:ascii="Arial" w:cs="Arial" w:eastAsia="Arial" w:hAnsi="Arial"/>
          <w:color w:val="66727D"/>
          <w:sz w:val="20"/>
          <w:szCs w:val="20"/>
        </w:rPr>
        <w:t xml:space="preserve">Katerine Dolzan · KDS Design Lead · Kueski · June 2026</w:t>
      </w:r>
    </w:p>
    <w:p>
      <w:pPr>
        <w:pBdr>
          <w:bottom w:val="single" w:color="DEDEDE" w:sz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6E5BE6"/>
          <w:sz w:val="26"/>
          <w:szCs w:val="26"/>
        </w:rPr>
        <w:t xml:space="preserve">The starting point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Kueski had a component library. It worked, mostly, but it had accumulated years of inconsistency: raw hex values scattered throughout, components that weren't connected to any token system, Figma frames that looked like components but weren't really instances of anything. Updating a brand color meant hunting through dozens of files by hand.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The plan was to replace it — not patch it — with a properly structured system we called KDS (Kueski Design System). Every component would need to live in four formats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Documentation spec 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— a structured markdown file that is the single source of truth for both design and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React code 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— typed components using CVA (class-variance-authority) with zero hardcoded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Figma ComponentSet 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— a proper variant set with every property bound to a Foundations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Figma doc + showcase frames 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— a 1440px documentation page and an 850px interactive preview frame</w:t>
      </w:r>
    </w:p>
    <w:p>
      <w:pPr>
        <w:spacing w:after="80" w:before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All four had to stay in sync. That was the constraint. And doing it manually, for every component, would take forever.</w:t>
      </w:r>
    </w:p>
    <w:p>
      <w:pPr>
        <w:spacing w:after="80" w:before="80"/>
      </w:pPr>
      <w:r>
        <w:t xml:space="preserve"/>
      </w:r>
    </w:p>
    <w:p>
      <w:pPr>
        <w:pBdr>
          <w:bottom w:val="single" w:color="DEDEDE" w:sz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6E5BE6"/>
          <w:sz w:val="26"/>
          <w:szCs w:val="26"/>
        </w:rPr>
        <w:t xml:space="preserve">Enter Claude Cowork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Claude Cowork is an AI agent that runs directly on your computer, with access to your files, your code, and — in our case — the Figma API. Instead of switching between tools and copying values by hand, I could describe what I needed and Claude would do the work: read the old Figma component, write the spec, generate the React files, run the Figma plugin to create the ComponentSet, and build the doc frames.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The first component we tackled together was Badge. I pasted the Figma URL for the old badge component and asked Claude to inspect it. It pulled the variant names, the layer structure, the fill values — then mapped those to the correct KDS token names instead of using raw hex codes. From there it wrote the documentation spec, the React component, and then ran a plugin script to create the Figma ComponentSet with every property bound to a Foundations variable.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6E5BE6" w:sz="1"/>
              <w:left w:val="single" w:color="6E5BE6" w:sz="1"/>
              <w:bottom w:val="single" w:color="6E5BE6" w:sz="1"/>
              <w:right w:val="none" w:color="FFFFFF" w:sz="0"/>
            </w:tcBorders>
            <w:shd w:fill="EDE9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5BE6"/>
                <w:sz w:val="22"/>
                <w:szCs w:val="22"/>
              </w:rPr>
              <w:t xml:space="preserve">Key insight</w:t>
            </w:r>
          </w:p>
        </w:tc>
        <w:tc>
          <w:tcPr>
            <w:tcW w:type="dxa" w:w="8640"/>
            <w:tcBorders>
              <w:top w:val="single" w:color="6E5BE6" w:sz="1"/>
              <w:left w:val="none" w:color="FFFFFF" w:sz="0"/>
              <w:bottom w:val="single" w:color="6E5BE6" w:sz="1"/>
              <w:right w:val="single" w:color="6E5BE6" w:sz="1"/>
            </w:tcBorders>
            <w:shd w:fill="EDE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8"/>
                <w:sz w:val="22"/>
                <w:szCs w:val="22"/>
              </w:rPr>
              <w:t xml:space="preserve">The rule we established from day one: zero raw values anywhere. No hex codes, no pixel numbers, no rgba. Every fill, every radius, every padding value had to reference a KDS token. Claude enforced this constraint every step of the way.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DEDEDE" w:sz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6E5BE6"/>
          <w:sz w:val="26"/>
          <w:szCs w:val="26"/>
        </w:rPr>
        <w:t xml:space="preserve">The 4-step pipeline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As we worked through more components, the workflow became a repeatable 4-step sequence.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Step 1 — Documentation spec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Claude inspects the old Figma component and writes a structured markdown file covering three platforms: SHARED (tokens, anatomy, states), WEB/React (props, usage examples), and FLUTTER/Dart (widget API, Dart code). This file becomes the single source of truth — everything else has to match it.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A linter checks every token reference in the file against the official token registry before we move on. If a token name is wrong or doesn't exist, Claude fixes it.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Step 2 — React files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Four files per component: a types file (TypeScript interfaces with design props prefixed by $), a styles file using CVA variants, the component itself using forwardRef, and an index file for exports. Every class name references a CSS custom property — never a raw Tailwind color or a hex code.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Step 3 — Figma ComponentSet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Claude runs a plugin script in the KDS — AI file that creates the ComponentSet with all variants. The critical rule here: every property must be variable-bound. Not just fills — padding, radius, gap, stroke weight, fixed dimensions, all of it. The ComponentSet is set up with wrap layout so variants display as a grid rather than one long row.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Step 4 — Figma doc + showcase frames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Claude creates a 1440px documentation frame at the correct canvas position and an 850px showcase frame next to it. The showcase uses real component instances — not copies of frames — so they update automatically when the component changes.</w:t>
      </w:r>
    </w:p>
    <w:p>
      <w:pPr>
        <w:spacing w:after="80" w:before="80"/>
      </w:pPr>
      <w:r>
        <w:t xml:space="preserve"/>
      </w:r>
    </w:p>
    <w:p>
      <w:pPr>
        <w:pBdr>
          <w:bottom w:val="single" w:color="DEDEDE" w:sz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6E5BE6"/>
          <w:sz w:val="26"/>
          <w:szCs w:val="26"/>
        </w:rPr>
        <w:t xml:space="preserve">How it got better over time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The pipeline didn't arrive fully formed. Each component we built revealed something to improve.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Checkbox: 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The first version used hand-drawn vectors for the checkmark icons. We replaced them with instances from the KDS Icons library. Claude now knows to always use library icon instances, never inline vectors.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Checkbox: 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The Figma design had a 4px transparent outer margin around the visible box — it's a hit-area pattern. Claude updated all four formats to reflect this: the outer component is 36×36px with padding bound to the --spacing-x1 token, the inner box is 18×18px.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Divider: 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After I adjusted the Divider color in Figma to use text-and-icons/tertiary a50, Claude propagated the change to the React styles and the documentation spec automatically.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All components: 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Variable binding is easy to get right for fills but easy to miss for numeric properties. After a few early misses, Claude now runs a full checklist after every component: fills ✓ strokes ✓ all 4 padding sides ✓ all 4 radius corners ✓ stroke weight ✓ fixed dimensions ✓.</w:t>
      </w:r>
    </w:p>
    <w:p>
      <w:pPr>
        <w:spacing w:after="80" w:before="80"/>
      </w:pPr>
      <w:r>
        <w:t xml:space="preserve"/>
      </w:r>
    </w:p>
    <w:p>
      <w:pPr>
        <w:pBdr>
          <w:bottom w:val="single" w:color="DEDEDE" w:sz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6E5BE6"/>
          <w:sz w:val="26"/>
          <w:szCs w:val="26"/>
        </w:rPr>
        <w:t xml:space="preserve">Turning the workflow into a reusable skill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Once the workflow was solid across eight components, we packaged it as a Cowork skill — a self-contained bundle of instructions and reference files that Claude loads whenever the kds-component workflow is needed.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A teammate installs the skill and pastes any Figma URL for an old component. Claude handles the rest: inspects the design, writes the spec, writes the React code, creates the Figma ComponentSet, and builds the doc and showcase frames. No manual steps, no setup — just a URL.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6E5BE6" w:sz="1"/>
              <w:left w:val="single" w:color="6E5BE6" w:sz="1"/>
              <w:bottom w:val="single" w:color="6E5BE6" w:sz="1"/>
              <w:right w:val="none" w:color="FFFFFF" w:sz="0"/>
            </w:tcBorders>
            <w:shd w:fill="EDE9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5BE6"/>
                <w:sz w:val="22"/>
                <w:szCs w:val="22"/>
              </w:rPr>
              <w:t xml:space="preserve">What travels with the skill</w:t>
            </w:r>
          </w:p>
        </w:tc>
        <w:tc>
          <w:tcPr>
            <w:tcW w:type="dxa" w:w="8640"/>
            <w:tcBorders>
              <w:top w:val="single" w:color="6E5BE6" w:sz="1"/>
              <w:left w:val="none" w:color="FFFFFF" w:sz="0"/>
              <w:bottom w:val="single" w:color="6E5BE6" w:sz="1"/>
              <w:right w:val="single" w:color="6E5BE6" w:sz="1"/>
            </w:tcBorders>
            <w:shd w:fill="EDE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8"/>
                <w:sz w:val="22"/>
                <w:szCs w:val="22"/>
              </w:rPr>
              <w:t xml:space="preserve">The skill bundle includes: the full workflow instructions, a reference of all KDS Foundations variable keys (colors, spacing, radius, stroke), the documentation format template, React code patterns, and canvas position data for the KDS — AI Figma file.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The skill file is also portable — it doesn't depend on any specific folder path on your machine. Claude detects the repo root from whatever folder you've connected in Cowork.</w:t>
      </w:r>
    </w:p>
    <w:p>
      <w:pPr>
        <w:spacing w:after="80" w:before="80"/>
      </w:pPr>
      <w:r>
        <w:t xml:space="preserve"/>
      </w:r>
    </w:p>
    <w:p>
      <w:pPr>
        <w:pBdr>
          <w:bottom w:val="single" w:color="DEDEDE" w:sz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6E5BE6"/>
          <w:sz w:val="26"/>
          <w:szCs w:val="26"/>
        </w:rPr>
        <w:t xml:space="preserve">What we built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Eight atoms completed, all four steps each: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5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5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8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8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8"/>
                <w:sz w:val="20"/>
                <w:szCs w:val="20"/>
              </w:rPr>
              <w:t xml:space="preserve">Chip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8"/>
                <w:sz w:val="20"/>
                <w:szCs w:val="20"/>
              </w:rPr>
              <w:t xml:space="preserve">Avatar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8"/>
                <w:sz w:val="20"/>
                <w:szCs w:val="20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8"/>
                <w:sz w:val="20"/>
                <w:szCs w:val="20"/>
              </w:rPr>
              <w:t xml:space="preserve">CarouselStepper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8"/>
                <w:sz w:val="20"/>
                <w:szCs w:val="20"/>
              </w:rPr>
              <w:t xml:space="preserve">Checkbox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8"/>
                <w:sz w:val="20"/>
                <w:szCs w:val="20"/>
              </w:rPr>
              <w:t xml:space="preserve">Divider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4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Each component has a documentation spec that passes the token linter, four React files with zero raw values, a Figma ComponentSet with every property variable-bound, and both a documentation and showcase frame in the KDS — AI Figma file.</w:t>
      </w:r>
    </w:p>
    <w:p>
      <w:pPr>
        <w:spacing w:after="80" w:before="80"/>
      </w:pPr>
      <w:r>
        <w:t xml:space="preserve"/>
      </w:r>
    </w:p>
    <w:p>
      <w:pPr>
        <w:pBdr>
          <w:bottom w:val="single" w:color="DEDEDE" w:sz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6E5BE6"/>
          <w:sz w:val="26"/>
          <w:szCs w:val="26"/>
        </w:rPr>
        <w:t xml:space="preserve">How to pick this up</w:t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If you want to contribute a new component to KDS using this workflow: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Open the kueski-design-system repo folder in Cowork. Claude reads the CLAUDE.md file automatically and has all the context it needs.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Install the kds-component skill from the .skill file Katerine can share.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Find the old component in KDS Components V.1.0 (Figma file eNpi2yt5tE24cpxvfgcEGl). Copy its URL.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Paste the URL in the Cowork chat. Claude takes it from there.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Review what Claude builds and flag anything that doesn't match the design intent — Claude will fix it.</w:t>
      </w:r>
    </w:p>
    <w:p>
      <w:pPr>
        <w:spacing w:after="80" w:before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11118"/>
          <w:sz w:val="22"/>
          <w:szCs w:val="22"/>
        </w:rPr>
        <w:t xml:space="preserve">Questions? Ping </w:t>
      </w: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Katerine Dolzan</w:t>
      </w:r>
      <w:r>
        <w:rPr>
          <w:rFonts w:ascii="Arial" w:cs="Arial" w:eastAsia="Arial" w:hAnsi="Arial"/>
          <w:color w:val="111118"/>
          <w:sz w:val="22"/>
          <w:szCs w:val="22"/>
        </w:rPr>
        <w:t xml:space="preserve"> (katerine.dolzan@kueski.com) — she owns the KDS pipeline and reviews all Figma output.</w:t>
      </w:r>
    </w:p>
    <w:p>
      <w:pPr>
        <w:spacing w:after="80" w:before="80"/>
      </w:pPr>
      <w:r>
        <w:t xml:space="preserve"/>
      </w:r>
    </w:p>
    <w:p>
      <w:pPr>
        <w:pBdr>
          <w:bottom w:val="single" w:color="DEDEDE" w:sz="4"/>
        </w:pBdr>
        <w:spacing w:after="20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6727D"/>
          <w:sz w:val="18"/>
          <w:szCs w:val="18"/>
        </w:rPr>
        <w:t xml:space="preserve">KDS · Kueski Design System ·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6E5BE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2026-06-18T16:01:34.701Z</dcterms:created>
  <dcterms:modified xsi:type="dcterms:W3CDTF">2026-06-18T16:01:34.704Z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