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FC" w:rsidRDefault="0071696C" w:rsidP="00FC12E1">
      <w:bookmarkStart w:id="0" w:name="_GoBack"/>
      <w:bookmarkEnd w:id="0"/>
      <w:r>
        <w:t xml:space="preserve">Тест проверки работоспособности ссылок на форме регистрации </w:t>
      </w:r>
    </w:p>
    <w:p w:rsidR="00FC12E1" w:rsidRPr="003D220F" w:rsidRDefault="00FC12E1" w:rsidP="00FC12E1">
      <w:pPr>
        <w:pStyle w:val="a8"/>
        <w:rPr>
          <w:rFonts w:asciiTheme="minorHAnsi" w:hAnsiTheme="minorHAnsi" w:cstheme="minorHAnsi"/>
          <w:b/>
        </w:rPr>
      </w:pPr>
      <w:r w:rsidRPr="003D220F">
        <w:rPr>
          <w:rFonts w:asciiTheme="minorHAnsi" w:hAnsiTheme="minorHAnsi" w:cstheme="minorHAnsi"/>
          <w:b/>
        </w:rPr>
        <w:t>Входные параметры теста:</w:t>
      </w:r>
    </w:p>
    <w:tbl>
      <w:tblPr>
        <w:tblStyle w:val="a7"/>
        <w:tblW w:w="10490" w:type="dxa"/>
        <w:tblInd w:w="-34" w:type="dxa"/>
        <w:tblLook w:val="04A0" w:firstRow="1" w:lastRow="0" w:firstColumn="1" w:lastColumn="0" w:noHBand="0" w:noVBand="1"/>
      </w:tblPr>
      <w:tblGrid>
        <w:gridCol w:w="5387"/>
        <w:gridCol w:w="5103"/>
      </w:tblGrid>
      <w:tr w:rsidR="00FC12E1" w:rsidRPr="007D20BD" w:rsidTr="00D3271E">
        <w:tc>
          <w:tcPr>
            <w:tcW w:w="5387" w:type="dxa"/>
          </w:tcPr>
          <w:p w:rsidR="00FC12E1" w:rsidRPr="007D20BD" w:rsidRDefault="00FC12E1" w:rsidP="00FC12E1">
            <w:pPr>
              <w:pStyle w:val="a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параметра</w:t>
            </w:r>
          </w:p>
        </w:tc>
        <w:tc>
          <w:tcPr>
            <w:tcW w:w="5103" w:type="dxa"/>
          </w:tcPr>
          <w:p w:rsidR="00FC12E1" w:rsidRPr="007D20BD" w:rsidRDefault="00FC12E1" w:rsidP="00FC12E1">
            <w:pPr>
              <w:pStyle w:val="a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b/>
                <w:sz w:val="20"/>
                <w:szCs w:val="20"/>
              </w:rPr>
              <w:t>Значение параметра</w:t>
            </w:r>
          </w:p>
        </w:tc>
      </w:tr>
      <w:tr w:rsidR="00FC12E1" w:rsidRPr="007D20BD" w:rsidTr="00D3271E">
        <w:tc>
          <w:tcPr>
            <w:tcW w:w="5387" w:type="dxa"/>
          </w:tcPr>
          <w:p w:rsidR="00FC12E1" w:rsidRPr="007D20BD" w:rsidRDefault="00FC12E1" w:rsidP="00FC12E1">
            <w:pPr>
              <w:pStyle w:val="a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5103" w:type="dxa"/>
          </w:tcPr>
          <w:p w:rsidR="00FC12E1" w:rsidRPr="007D20BD" w:rsidRDefault="00FC12E1" w:rsidP="00FC12E1">
            <w:pPr>
              <w:pStyle w:val="a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Firefox</w:t>
            </w:r>
          </w:p>
        </w:tc>
      </w:tr>
      <w:tr w:rsidR="00FC12E1" w:rsidRPr="00495CD4" w:rsidTr="00D3271E">
        <w:tc>
          <w:tcPr>
            <w:tcW w:w="5387" w:type="dxa"/>
          </w:tcPr>
          <w:p w:rsidR="00FC12E1" w:rsidRPr="007D20BD" w:rsidRDefault="00FC12E1" w:rsidP="00FC12E1">
            <w:pPr>
              <w:pStyle w:val="a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20B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page</w:t>
            </w:r>
          </w:p>
        </w:tc>
        <w:tc>
          <w:tcPr>
            <w:tcW w:w="5103" w:type="dxa"/>
          </w:tcPr>
          <w:p w:rsidR="00FC12E1" w:rsidRPr="007D20BD" w:rsidRDefault="00AC33F9" w:rsidP="00FC12E1">
            <w:pPr>
              <w:pStyle w:val="a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hyperlink r:id="rId5" w:history="1">
              <w:r w:rsidR="00FC12E1" w:rsidRPr="00FC12E1">
                <w:rPr>
                  <w:rStyle w:val="a5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https://id.rambler.ru/account/registration</w:t>
              </w:r>
            </w:hyperlink>
          </w:p>
        </w:tc>
      </w:tr>
    </w:tbl>
    <w:p w:rsidR="00CE65DB" w:rsidRPr="00FC12E1" w:rsidRDefault="00AC33F9" w:rsidP="00FC12E1">
      <w:pPr>
        <w:rPr>
          <w:rFonts w:cstheme="minorHAnsi"/>
          <w:sz w:val="20"/>
          <w:lang w:val="en-US"/>
        </w:rPr>
      </w:pPr>
    </w:p>
    <w:tbl>
      <w:tblPr>
        <w:tblStyle w:val="a7"/>
        <w:tblW w:w="5130" w:type="pct"/>
        <w:tblLayout w:type="fixed"/>
        <w:tblLook w:val="04A0" w:firstRow="1" w:lastRow="0" w:firstColumn="1" w:lastColumn="0" w:noHBand="0" w:noVBand="1"/>
      </w:tblPr>
      <w:tblGrid>
        <w:gridCol w:w="637"/>
        <w:gridCol w:w="4714"/>
        <w:gridCol w:w="3831"/>
        <w:gridCol w:w="1274"/>
      </w:tblGrid>
      <w:tr w:rsidR="00794494" w:rsidRPr="007D20BD" w:rsidTr="00AC33F9">
        <w:tc>
          <w:tcPr>
            <w:tcW w:w="305" w:type="pct"/>
          </w:tcPr>
          <w:p w:rsidR="005562FC" w:rsidRPr="007D20BD" w:rsidRDefault="005562FC" w:rsidP="00FC12E1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№ шага</w:t>
            </w:r>
          </w:p>
        </w:tc>
        <w:tc>
          <w:tcPr>
            <w:tcW w:w="2254" w:type="pct"/>
          </w:tcPr>
          <w:p w:rsidR="005562FC" w:rsidRPr="007D20BD" w:rsidRDefault="005562FC" w:rsidP="00FC12E1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Действие</w:t>
            </w:r>
          </w:p>
        </w:tc>
        <w:tc>
          <w:tcPr>
            <w:tcW w:w="1832" w:type="pct"/>
          </w:tcPr>
          <w:p w:rsidR="005562FC" w:rsidRPr="007D20BD" w:rsidRDefault="005562FC" w:rsidP="00FC12E1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609" w:type="pct"/>
          </w:tcPr>
          <w:p w:rsidR="005562FC" w:rsidRPr="007D20BD" w:rsidRDefault="005562FC" w:rsidP="00FC12E1">
            <w:pPr>
              <w:rPr>
                <w:rFonts w:cstheme="minorHAnsi"/>
                <w:b/>
                <w:sz w:val="20"/>
                <w:szCs w:val="20"/>
              </w:rPr>
            </w:pPr>
            <w:r w:rsidRPr="007D20BD">
              <w:rPr>
                <w:rFonts w:cstheme="minorHAnsi"/>
                <w:b/>
                <w:sz w:val="20"/>
                <w:szCs w:val="20"/>
              </w:rPr>
              <w:t>Фактический результат</w:t>
            </w:r>
          </w:p>
        </w:tc>
      </w:tr>
      <w:tr w:rsidR="00794494" w:rsidRPr="007D20BD" w:rsidTr="00AC33F9">
        <w:tc>
          <w:tcPr>
            <w:tcW w:w="305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54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Открыть браузер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browser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1832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D20BD">
              <w:rPr>
                <w:rFonts w:cstheme="minorHAnsi"/>
                <w:sz w:val="20"/>
                <w:szCs w:val="20"/>
              </w:rPr>
              <w:t>Загрузилась начальная страница браузера</w:t>
            </w:r>
            <w:r w:rsidRPr="007D20BD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09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94494" w:rsidRPr="007D20BD" w:rsidTr="00AC33F9">
        <w:tc>
          <w:tcPr>
            <w:tcW w:w="305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54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 xml:space="preserve">Загрузить страницу регистрации </w:t>
            </w:r>
            <w:r w:rsidRPr="007D20BD">
              <w:rPr>
                <w:rFonts w:cstheme="minorHAnsi"/>
                <w:i/>
                <w:sz w:val="20"/>
                <w:szCs w:val="20"/>
                <w:u w:val="single"/>
                <w:lang w:val="en-US"/>
              </w:rPr>
              <w:t>page</w:t>
            </w:r>
            <w:r w:rsidRPr="007D20BD">
              <w:rPr>
                <w:rFonts w:cstheme="minorHAnsi"/>
                <w:sz w:val="20"/>
                <w:szCs w:val="20"/>
              </w:rPr>
              <w:t xml:space="preserve"> из таблицы входных параметров теста.</w:t>
            </w:r>
          </w:p>
        </w:tc>
        <w:tc>
          <w:tcPr>
            <w:tcW w:w="1832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  <w:r w:rsidRPr="007D20BD">
              <w:rPr>
                <w:rFonts w:cstheme="minorHAnsi"/>
                <w:sz w:val="20"/>
                <w:szCs w:val="20"/>
              </w:rPr>
              <w:t>Загрузилась страница регистрации (</w:t>
            </w:r>
            <w:hyperlink w:anchor="Приложение1" w:history="1">
              <w:r w:rsidRPr="00495CD4">
                <w:rPr>
                  <w:rStyle w:val="a5"/>
                  <w:rFonts w:cstheme="minorHAnsi"/>
                  <w:sz w:val="20"/>
                  <w:szCs w:val="20"/>
                </w:rPr>
                <w:t>см.</w:t>
              </w:r>
              <w:r w:rsidR="00495CD4" w:rsidRPr="00495CD4">
                <w:rPr>
                  <w:rStyle w:val="a5"/>
                  <w:rFonts w:cstheme="minorHAnsi"/>
                  <w:sz w:val="20"/>
                  <w:szCs w:val="20"/>
                </w:rPr>
                <w:t xml:space="preserve"> </w:t>
              </w:r>
              <w:r w:rsidRPr="00495CD4">
                <w:rPr>
                  <w:rStyle w:val="a5"/>
                  <w:rFonts w:cstheme="minorHAnsi"/>
                  <w:sz w:val="20"/>
                  <w:szCs w:val="20"/>
                </w:rPr>
                <w:t>приложение</w:t>
              </w:r>
              <w:r w:rsidR="00D3271E" w:rsidRPr="00495CD4">
                <w:rPr>
                  <w:rStyle w:val="a5"/>
                  <w:rFonts w:cstheme="minorHAnsi"/>
                  <w:sz w:val="20"/>
                  <w:szCs w:val="20"/>
                </w:rPr>
                <w:t xml:space="preserve"> </w:t>
              </w:r>
              <w:r w:rsidRPr="00495CD4">
                <w:rPr>
                  <w:rStyle w:val="a5"/>
                  <w:rFonts w:cstheme="minorHAnsi"/>
                  <w:sz w:val="20"/>
                  <w:szCs w:val="20"/>
                </w:rPr>
                <w:t>1</w:t>
              </w:r>
            </w:hyperlink>
            <w:r w:rsidRPr="007D20BD">
              <w:rPr>
                <w:rFonts w:cstheme="minorHAnsi"/>
                <w:sz w:val="20"/>
                <w:szCs w:val="20"/>
              </w:rPr>
              <w:t>).</w:t>
            </w:r>
          </w:p>
        </w:tc>
        <w:tc>
          <w:tcPr>
            <w:tcW w:w="609" w:type="pct"/>
          </w:tcPr>
          <w:p w:rsidR="005562FC" w:rsidRPr="007D20BD" w:rsidRDefault="005562FC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33F9" w:rsidRPr="007D20BD" w:rsidTr="00AC33F9">
        <w:tc>
          <w:tcPr>
            <w:tcW w:w="4391" w:type="pct"/>
            <w:gridSpan w:val="3"/>
          </w:tcPr>
          <w:p w:rsidR="00AC33F9" w:rsidRPr="007D20BD" w:rsidRDefault="00AC33F9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наведении мышки на значок, он выделяется синей линией и появляется подсказка с названием компании, на страницу которой ведет ссылка</w:t>
            </w:r>
          </w:p>
        </w:tc>
        <w:tc>
          <w:tcPr>
            <w:tcW w:w="609" w:type="pct"/>
          </w:tcPr>
          <w:p w:rsidR="00AC33F9" w:rsidRPr="007D20BD" w:rsidRDefault="00AC33F9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FC12E1" w:rsidRPr="007D20BD" w:rsidRDefault="00D15736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54" w:type="pct"/>
            <w:vAlign w:val="center"/>
          </w:tcPr>
          <w:p w:rsidR="00FC12E1" w:rsidRPr="007D20BD" w:rsidRDefault="00FC12E1" w:rsidP="007F10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B892237" wp14:editId="26F25413">
                  <wp:extent cx="285750" cy="266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K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2" cy="27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запроса доступа к аккаунту «</w:t>
            </w:r>
            <w:proofErr w:type="spellStart"/>
            <w:r>
              <w:rPr>
                <w:rFonts w:cstheme="minorHAnsi"/>
                <w:sz w:val="20"/>
                <w:szCs w:val="20"/>
              </w:rPr>
              <w:t>ВКонтакте</w:t>
            </w:r>
            <w:proofErr w:type="spellEnd"/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FC12E1" w:rsidRPr="007D20BD" w:rsidRDefault="00D15736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54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9902A4E" wp14:editId="6AB3BE29">
                  <wp:extent cx="301086" cy="29210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K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84" cy="29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FC12E1" w:rsidRPr="007D20BD" w:rsidRDefault="00FC12E1" w:rsidP="007F10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</w:t>
            </w:r>
            <w:r w:rsidR="007F104D">
              <w:rPr>
                <w:rFonts w:cstheme="minorHAnsi"/>
                <w:sz w:val="20"/>
                <w:szCs w:val="20"/>
              </w:rPr>
              <w:t>авторизации</w:t>
            </w:r>
            <w:r>
              <w:rPr>
                <w:rFonts w:cstheme="minorHAnsi"/>
                <w:sz w:val="20"/>
                <w:szCs w:val="20"/>
              </w:rPr>
              <w:t xml:space="preserve"> к аккаунту «</w:t>
            </w:r>
            <w:r w:rsidR="007F104D">
              <w:rPr>
                <w:rFonts w:cstheme="minorHAnsi"/>
                <w:sz w:val="20"/>
                <w:szCs w:val="20"/>
                <w:lang w:val="en-US"/>
              </w:rPr>
              <w:t>Facebook</w:t>
            </w:r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FC12E1" w:rsidRPr="007D20BD" w:rsidRDefault="00D15736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54" w:type="pct"/>
          </w:tcPr>
          <w:p w:rsidR="00FC12E1" w:rsidRPr="007F104D" w:rsidRDefault="00FC12E1" w:rsidP="007F104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7F104D">
              <w:rPr>
                <w:rFonts w:cstheme="min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C932435" wp14:editId="03E0BBA8">
                  <wp:extent cx="317500" cy="295141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f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8" cy="2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FC12E1" w:rsidRPr="007D20BD" w:rsidRDefault="007F104D" w:rsidP="007F10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авторизации к аккаунту «</w:t>
            </w:r>
            <w:r>
              <w:rPr>
                <w:rFonts w:cstheme="minorHAnsi"/>
                <w:sz w:val="20"/>
                <w:szCs w:val="20"/>
                <w:lang w:val="en-US"/>
              </w:rPr>
              <w:t>LiveJournal</w:t>
            </w:r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FC12E1" w:rsidRPr="007D20BD" w:rsidRDefault="00D15736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54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7F104D">
              <w:rPr>
                <w:rFonts w:cstheme="min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F8BCA8F" wp14:editId="10E6C870">
                  <wp:extent cx="317500" cy="28575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9" cy="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FC12E1" w:rsidRPr="007D20BD" w:rsidRDefault="007F104D" w:rsidP="007F10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авторизации к аккаунту «Одноклассники».</w:t>
            </w:r>
          </w:p>
        </w:tc>
        <w:tc>
          <w:tcPr>
            <w:tcW w:w="609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FC12E1" w:rsidRPr="007D20BD" w:rsidRDefault="000631F8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54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7F104D">
              <w:rPr>
                <w:rFonts w:cstheme="minorHAns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A4272A" wp14:editId="347F2BC2">
                  <wp:extent cx="330200" cy="295442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9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FC12E1" w:rsidRPr="007D20BD" w:rsidRDefault="00786C83" w:rsidP="00786C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запроса доступа к данным «</w:t>
            </w:r>
            <w:r>
              <w:rPr>
                <w:rFonts w:cstheme="minorHAnsi"/>
                <w:sz w:val="20"/>
                <w:szCs w:val="20"/>
                <w:lang w:val="en-US"/>
              </w:rPr>
              <w:t>Mail</w:t>
            </w:r>
            <w:r w:rsidRPr="00786C83">
              <w:rPr>
                <w:rFonts w:cstheme="minorHAnsi"/>
                <w:sz w:val="20"/>
                <w:szCs w:val="20"/>
              </w:rPr>
              <w:t>.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ru</w:t>
            </w:r>
            <w:proofErr w:type="spellEnd"/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7F104D" w:rsidRPr="007D20BD" w:rsidRDefault="000631F8" w:rsidP="00ED68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54" w:type="pct"/>
          </w:tcPr>
          <w:p w:rsidR="007F104D" w:rsidRPr="00FC12E1" w:rsidRDefault="007F104D" w:rsidP="00ED687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CB0337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DBE7F7B" wp14:editId="602D5408">
                  <wp:extent cx="317500" cy="312761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45" cy="31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7F104D" w:rsidRPr="007D20BD" w:rsidRDefault="00817078" w:rsidP="0081707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авторизации к аккаунту «</w:t>
            </w:r>
            <w:r>
              <w:rPr>
                <w:rFonts w:cstheme="minorHAnsi"/>
                <w:sz w:val="20"/>
                <w:szCs w:val="20"/>
                <w:lang w:val="en-US"/>
              </w:rPr>
              <w:t>Google</w:t>
            </w:r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7F104D" w:rsidRPr="007D20BD" w:rsidRDefault="007F104D" w:rsidP="00ED68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7F104D" w:rsidRPr="007D20BD" w:rsidRDefault="000631F8" w:rsidP="00ED68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54" w:type="pct"/>
          </w:tcPr>
          <w:p w:rsidR="007F104D" w:rsidRPr="00FC12E1" w:rsidRDefault="007F104D" w:rsidP="00ED687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7D7476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FD9DE5" wp14:editId="2D9F3A67">
                  <wp:extent cx="298450" cy="311426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r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9" cy="31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7F104D" w:rsidRPr="007D20BD" w:rsidRDefault="007D7476" w:rsidP="007D74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новом окне браузера открылась страница авторизации к </w:t>
            </w:r>
            <w:r w:rsidR="00D3271E">
              <w:rPr>
                <w:rFonts w:cstheme="minorHAnsi"/>
                <w:sz w:val="20"/>
                <w:szCs w:val="20"/>
              </w:rPr>
              <w:t xml:space="preserve">ресурсу </w:t>
            </w:r>
            <w:r>
              <w:rPr>
                <w:rFonts w:cstheme="minorHAnsi"/>
                <w:sz w:val="20"/>
                <w:szCs w:val="20"/>
              </w:rPr>
              <w:t xml:space="preserve">«Доступ к информационным ресурсам </w:t>
            </w:r>
            <w:proofErr w:type="spellStart"/>
            <w:r>
              <w:rPr>
                <w:rFonts w:cstheme="minorHAnsi"/>
                <w:sz w:val="20"/>
                <w:szCs w:val="20"/>
              </w:rPr>
              <w:t>г</w:t>
            </w:r>
            <w:proofErr w:type="gramStart"/>
            <w:r>
              <w:rPr>
                <w:rFonts w:cstheme="minorHAnsi"/>
                <w:sz w:val="20"/>
                <w:szCs w:val="20"/>
              </w:rPr>
              <w:t>.М</w:t>
            </w:r>
            <w:proofErr w:type="gramEnd"/>
            <w:r>
              <w:rPr>
                <w:rFonts w:cstheme="minorHAnsi"/>
                <w:sz w:val="20"/>
                <w:szCs w:val="20"/>
              </w:rPr>
              <w:t>осквы</w:t>
            </w:r>
            <w:proofErr w:type="spellEnd"/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7F104D" w:rsidRPr="007D20BD" w:rsidRDefault="007F104D" w:rsidP="00ED68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7F104D" w:rsidRPr="007D20BD" w:rsidRDefault="000631F8" w:rsidP="00ED68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54" w:type="pct"/>
          </w:tcPr>
          <w:p w:rsidR="007F104D" w:rsidRPr="00FC12E1" w:rsidRDefault="007F104D" w:rsidP="00ED687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FE410E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903D96" wp14:editId="489777DC">
                  <wp:extent cx="330200" cy="30758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43" cy="31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7F104D" w:rsidRPr="007D20BD" w:rsidRDefault="004B24DA" w:rsidP="004B24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запроса доступа к данным «</w:t>
            </w:r>
            <w:r>
              <w:rPr>
                <w:rFonts w:cstheme="minorHAnsi"/>
                <w:sz w:val="20"/>
                <w:szCs w:val="20"/>
                <w:lang w:val="en-US"/>
              </w:rPr>
              <w:t>Twitter</w:t>
            </w:r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7F104D" w:rsidRPr="007D20BD" w:rsidRDefault="007F104D" w:rsidP="00ED68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7F104D" w:rsidRPr="007D20BD" w:rsidRDefault="000631F8" w:rsidP="00ED68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254" w:type="pct"/>
          </w:tcPr>
          <w:p w:rsidR="007F104D" w:rsidRPr="00FC12E1" w:rsidRDefault="007F104D" w:rsidP="00ED687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Кликните мышкой по значку</w:t>
            </w:r>
            <w:r w:rsidR="004B24DA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DE20FD" wp14:editId="65A48397">
                  <wp:extent cx="292100" cy="2921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1" cy="293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7F104D" w:rsidRPr="007D20BD" w:rsidRDefault="004B24DA" w:rsidP="000631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авторизации </w:t>
            </w:r>
            <w:r w:rsidR="000631F8">
              <w:rPr>
                <w:rFonts w:cstheme="minorHAnsi"/>
                <w:sz w:val="20"/>
                <w:szCs w:val="20"/>
              </w:rPr>
              <w:t xml:space="preserve">в аккаунт </w:t>
            </w:r>
            <w:r>
              <w:rPr>
                <w:rFonts w:cstheme="minorHAnsi"/>
                <w:sz w:val="20"/>
                <w:szCs w:val="20"/>
              </w:rPr>
              <w:t>«</w:t>
            </w:r>
            <w:r>
              <w:rPr>
                <w:rFonts w:cstheme="minorHAnsi"/>
                <w:sz w:val="20"/>
                <w:szCs w:val="20"/>
                <w:lang w:val="en-US"/>
              </w:rPr>
              <w:t>Instagram</w:t>
            </w:r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7F104D" w:rsidRPr="007D20BD" w:rsidRDefault="007F104D" w:rsidP="00ED68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33F9" w:rsidRPr="007D20BD" w:rsidTr="00AC33F9">
        <w:tc>
          <w:tcPr>
            <w:tcW w:w="4390" w:type="pct"/>
            <w:gridSpan w:val="3"/>
          </w:tcPr>
          <w:p w:rsidR="00AC33F9" w:rsidRPr="007D20BD" w:rsidRDefault="00AC33F9" w:rsidP="00ED68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наведении мышки на ссылку, она подчеркивается синей линией.</w:t>
            </w:r>
          </w:p>
        </w:tc>
        <w:tc>
          <w:tcPr>
            <w:tcW w:w="610" w:type="pct"/>
          </w:tcPr>
          <w:p w:rsidR="00AC33F9" w:rsidRPr="007D20BD" w:rsidRDefault="00AC33F9" w:rsidP="00ED68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71E" w:rsidRPr="007D20BD" w:rsidTr="00AC33F9">
        <w:tc>
          <w:tcPr>
            <w:tcW w:w="305" w:type="pct"/>
          </w:tcPr>
          <w:p w:rsidR="007F104D" w:rsidRPr="007D20BD" w:rsidRDefault="000631F8" w:rsidP="00ED68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254" w:type="pct"/>
          </w:tcPr>
          <w:p w:rsidR="007F104D" w:rsidRPr="004B24DA" w:rsidRDefault="007F104D" w:rsidP="004B24D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Кликните мышкой по </w:t>
            </w:r>
            <w:r w:rsidR="004B24DA">
              <w:rPr>
                <w:rFonts w:cstheme="minorHAnsi"/>
                <w:sz w:val="20"/>
                <w:szCs w:val="20"/>
              </w:rPr>
              <w:t>ссылке в заголовке страницы</w:t>
            </w:r>
            <w:r w:rsidR="004B24DA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E27C9" wp14:editId="120932FF">
                  <wp:extent cx="1339850" cy="181494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ho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017" cy="1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7F104D" w:rsidRPr="007D20BD" w:rsidRDefault="004B24DA" w:rsidP="000631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авторизации </w:t>
            </w:r>
            <w:r w:rsidR="000631F8">
              <w:rPr>
                <w:rFonts w:cstheme="minorHAnsi"/>
                <w:sz w:val="20"/>
                <w:szCs w:val="20"/>
              </w:rPr>
              <w:t>в</w:t>
            </w:r>
            <w:r>
              <w:rPr>
                <w:rFonts w:cstheme="minorHAnsi"/>
                <w:sz w:val="20"/>
                <w:szCs w:val="20"/>
              </w:rPr>
              <w:t xml:space="preserve"> аккаунт «</w:t>
            </w:r>
            <w:r>
              <w:rPr>
                <w:rFonts w:cstheme="minorHAnsi"/>
                <w:sz w:val="20"/>
                <w:szCs w:val="20"/>
                <w:lang w:val="en-US"/>
              </w:rPr>
              <w:t>Rambler</w:t>
            </w:r>
            <w:r w:rsidRPr="004B24DA">
              <w:rPr>
                <w:rFonts w:cstheme="minorHAnsi"/>
                <w:sz w:val="20"/>
                <w:szCs w:val="20"/>
              </w:rPr>
              <w:t>&amp;</w:t>
            </w:r>
            <w:r>
              <w:rPr>
                <w:rFonts w:cstheme="minorHAnsi"/>
                <w:sz w:val="20"/>
                <w:szCs w:val="20"/>
                <w:lang w:val="en-US"/>
              </w:rPr>
              <w:t>Co</w:t>
            </w:r>
            <w:r>
              <w:rPr>
                <w:rFonts w:cstheme="minorHAnsi"/>
                <w:sz w:val="20"/>
                <w:szCs w:val="20"/>
              </w:rPr>
              <w:t>».</w:t>
            </w:r>
          </w:p>
        </w:tc>
        <w:tc>
          <w:tcPr>
            <w:tcW w:w="609" w:type="pct"/>
          </w:tcPr>
          <w:p w:rsidR="007F104D" w:rsidRPr="007D20BD" w:rsidRDefault="007F104D" w:rsidP="00ED68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C12E1" w:rsidRPr="007D20BD" w:rsidTr="00AC33F9">
        <w:tc>
          <w:tcPr>
            <w:tcW w:w="305" w:type="pct"/>
          </w:tcPr>
          <w:p w:rsidR="00FC12E1" w:rsidRPr="007D20BD" w:rsidRDefault="000631F8" w:rsidP="00FC12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254" w:type="pct"/>
          </w:tcPr>
          <w:p w:rsidR="00FC12E1" w:rsidRDefault="00FC12E1" w:rsidP="007944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Кликните мышкой по </w:t>
            </w:r>
            <w:r w:rsidR="00794494">
              <w:rPr>
                <w:rFonts w:cstheme="minorHAnsi"/>
                <w:sz w:val="20"/>
                <w:szCs w:val="20"/>
              </w:rPr>
              <w:t>ссылке внизу страницы</w:t>
            </w:r>
          </w:p>
          <w:p w:rsidR="00794494" w:rsidRPr="00794494" w:rsidRDefault="00794494" w:rsidP="0079449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D54518" wp14:editId="20C88EE0">
                  <wp:extent cx="2825750" cy="13717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v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69" cy="13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pct"/>
          </w:tcPr>
          <w:p w:rsidR="00FC12E1" w:rsidRDefault="00794494" w:rsidP="007944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</w:t>
            </w:r>
            <w:proofErr w:type="gramStart"/>
            <w:r>
              <w:rPr>
                <w:rFonts w:cstheme="minorHAnsi"/>
                <w:sz w:val="20"/>
                <w:szCs w:val="20"/>
              </w:rPr>
              <w:t>новом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окне браузера открылась страница «Помощь по учетной записи»</w:t>
            </w:r>
          </w:p>
          <w:p w:rsidR="00794494" w:rsidRPr="007D20BD" w:rsidRDefault="00AC33F9" w:rsidP="00794494">
            <w:pPr>
              <w:rPr>
                <w:rFonts w:cstheme="minorHAnsi"/>
                <w:sz w:val="20"/>
                <w:szCs w:val="20"/>
              </w:rPr>
            </w:pPr>
            <w:hyperlink r:id="rId17" w:history="1">
              <w:r w:rsidR="00794494" w:rsidRPr="00794494">
                <w:rPr>
                  <w:rStyle w:val="a5"/>
                  <w:rFonts w:cstheme="minorHAnsi"/>
                  <w:sz w:val="20"/>
                  <w:szCs w:val="20"/>
                </w:rPr>
                <w:t>https://help.rambler.ru/legal/id/</w:t>
              </w:r>
            </w:hyperlink>
          </w:p>
        </w:tc>
        <w:tc>
          <w:tcPr>
            <w:tcW w:w="609" w:type="pct"/>
          </w:tcPr>
          <w:p w:rsidR="00FC12E1" w:rsidRPr="007D20BD" w:rsidRDefault="00FC12E1" w:rsidP="00FC12E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71696C" w:rsidRDefault="0071696C" w:rsidP="00FC12E1"/>
    <w:p w:rsidR="00D3271E" w:rsidRDefault="00D3271E" w:rsidP="00D3271E"/>
    <w:p w:rsidR="00D3271E" w:rsidRPr="0071696C" w:rsidRDefault="00D3271E" w:rsidP="00FC12E1">
      <w:bookmarkStart w:id="1" w:name="Приложение1"/>
      <w:r>
        <w:lastRenderedPageBreak/>
        <w:t xml:space="preserve">Приложение 1. </w:t>
      </w:r>
      <w:bookmarkEnd w:id="1"/>
      <w:r>
        <w:t xml:space="preserve">Внешний вид страницы регистрации </w:t>
      </w:r>
      <w:hyperlink r:id="rId18" w:history="1">
        <w:r w:rsidRPr="006C2D40">
          <w:rPr>
            <w:rStyle w:val="a5"/>
          </w:rPr>
          <w:t>https://id.rambler.ru/account/registration</w:t>
        </w:r>
      </w:hyperlink>
      <w:r>
        <w:rPr>
          <w:noProof/>
          <w:lang w:eastAsia="ru-RU"/>
        </w:rPr>
        <w:drawing>
          <wp:inline distT="0" distB="0" distL="0" distR="0" wp14:anchorId="59E08101" wp14:editId="14C1F75B">
            <wp:extent cx="5188422" cy="853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te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91" cy="85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71E" w:rsidRPr="0071696C" w:rsidSect="00FC12E1">
      <w:pgSz w:w="11906" w:h="16838"/>
      <w:pgMar w:top="1440" w:right="108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CF"/>
    <w:rsid w:val="000631F8"/>
    <w:rsid w:val="000A03CF"/>
    <w:rsid w:val="00395BBF"/>
    <w:rsid w:val="00495CD4"/>
    <w:rsid w:val="004B24DA"/>
    <w:rsid w:val="005562FC"/>
    <w:rsid w:val="006A3A11"/>
    <w:rsid w:val="0071696C"/>
    <w:rsid w:val="00786C83"/>
    <w:rsid w:val="00794494"/>
    <w:rsid w:val="007D7476"/>
    <w:rsid w:val="007F104D"/>
    <w:rsid w:val="007F7E31"/>
    <w:rsid w:val="00817078"/>
    <w:rsid w:val="00A679A0"/>
    <w:rsid w:val="00AC33F9"/>
    <w:rsid w:val="00CB0337"/>
    <w:rsid w:val="00D15736"/>
    <w:rsid w:val="00D3271E"/>
    <w:rsid w:val="00FC12E1"/>
    <w:rsid w:val="00FE410E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3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95BBF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55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C12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3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95BBF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55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C12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yperlink" Target="https://id.rambler.ru/account/registr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help.rambler.ru/legal/id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hyperlink" Target="https://id.rambler.ru/account/registration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Самошкина Екатерина Геннадьевна</dc:creator>
  <cp:lastModifiedBy>Самошкина Екатерина Геннадьевна</cp:lastModifiedBy>
  <cp:revision>13</cp:revision>
  <dcterms:created xsi:type="dcterms:W3CDTF">2017-08-30T07:52:00Z</dcterms:created>
  <dcterms:modified xsi:type="dcterms:W3CDTF">2017-08-30T13:33:00Z</dcterms:modified>
</cp:coreProperties>
</file>