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480" w:lineRule="auto"/>
        <w:rPr/>
      </w:pPr>
      <w:r>
        <w:t>, 01 de febrero del año 2026</w:t>
      </w:r>
    </w:p>
    <w:p w:rsidR="00000000" w:rsidDel="00000000" w:rsidP="00000000" w:rsidRDefault="00000000" w:rsidRPr="00000000" w14:paraId="00000002">
      <w:pPr>
        <w:pStyle w:val="Heading3"/>
        <w:rPr/>
      </w:pPr>
      <w:r>
        <w:t>ASIGNACIÓN DE RESPONSABILIDADES AL COMITÉ PARITARIO DE SEGURIDAD Y SALUD EN EL TRABAJO – COPASST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Empresa: FOREST GREEN SERVICIOS AMBIENTALES S.A.S.</w:t>
        <w:br/>
        <w:t>NIT No. 901989693-7</w:t>
        <w:br/>
        <w:t>Fecha: 02/02/2026</w:t>
      </w:r>
    </w:p>
    <w:p w:rsidR="00000000" w:rsidDel="00000000" w:rsidP="00000000" w:rsidRDefault="00000000" w:rsidRPr="00000000" w14:paraId="00000004">
      <w:pPr>
        <w:rPr/>
      </w:pPr>
      <w:r/>
    </w:p>
    <w:p w:rsidR="00000000" w:rsidDel="00000000" w:rsidP="00000000" w:rsidRDefault="00000000" w:rsidRPr="00000000" w14:paraId="00000005">
      <w:pPr>
        <w:pStyle w:val="Heading3"/>
        <w:rPr/>
      </w:pPr>
      <w:r>
        <w:t>1. OBJETO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Formalizar la asignación de responsabilidades al Comité Paritario de Seguridad y Salud en el Trabajo (COPASST), en cumplimiento de la normatividad vigente aplicable al Sistema de Gestión de Seguridad y Salud en el Trabajo (SG-SST).</w:t>
      </w:r>
    </w:p>
    <w:p w:rsidR="00000000" w:rsidDel="00000000" w:rsidP="00000000" w:rsidRDefault="00000000" w:rsidRPr="00000000" w14:paraId="00000007">
      <w:pPr>
        <w:pStyle w:val="Heading3"/>
        <w:rPr/>
      </w:pPr>
      <w:r>
        <w:t>2. CONSIDERACIONES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Que la empresa FOREST GREEN SERVICIOS AMBIENTALES S.A.S., cuya actividad económica corresponde a los códigos CIIU 0230 (fabricación de productos forestales estructurales) y 3311 (mantenimiento y reparación de productos forestales), desarrolla actividades con exposición a riesgos laborales de tipo mecánico, eléctrico, locativo, físico y químico.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Que conforme a lo establecido en la Resolución 2013 de 1986, el Decreto 1072 de 2015 y la Resolución 0312 de 2019, es obligatorio conformar y asignar funciones al COPASST como instancia de participación, vigilancia y apoyo del SG-SST.</w:t>
      </w:r>
    </w:p>
    <w:p w:rsidR="00000000" w:rsidDel="00000000" w:rsidP="00000000" w:rsidRDefault="00000000" w:rsidRPr="00000000" w14:paraId="0000000A">
      <w:pPr>
        <w:pStyle w:val="Heading3"/>
        <w:rPr/>
      </w:pPr>
      <w:r>
        <w:t>3. COMPROMISO DEL COPASST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Los integrantes del COPASST se comprometen a cumplir con las siguientes responsabilidades:</w:t>
      </w:r>
    </w:p>
    <w:p w:rsidR="00000000" w:rsidDel="00000000" w:rsidP="00000000" w:rsidRDefault="00000000" w:rsidRPr="00000000" w14:paraId="0000000C">
      <w:pPr>
        <w:pStyle w:val="Heading4"/>
        <w:rPr/>
      </w:pPr>
      <w:r>
        <w:t>3.1 Funciones según la Resolución 2013 de 1986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280" w:lineRule="auto"/>
        <w:ind w:left="720" w:hanging="360"/>
        <w:rPr/>
      </w:pPr>
      <w:r>
        <w:t xml:space="preserve">Proponer a la administración la adopción de medidas que contribuyan a mantener y mejorar las condiciones de salud en los lugares de trabajo.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Rule="auto"/>
        <w:ind w:left="720" w:hanging="360"/>
        <w:rPr/>
      </w:pPr>
      <w:r>
        <w:t xml:space="preserve">Promover y participar en actividades de capacitación en Seguridad y Salud en el Trabajo.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Rule="auto"/>
        <w:ind w:left="720" w:hanging="360"/>
        <w:rPr/>
      </w:pPr>
      <w:r>
        <w:t xml:space="preserve">Colaborar con las autoridades competentes en SST en las actividades que se desarrollen en la empresa.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Rule="auto"/>
        <w:ind w:left="720" w:hanging="360"/>
        <w:rPr/>
      </w:pPr>
      <w:r>
        <w:t xml:space="preserve">Vigilar el cumplimiento de las normas de Seguridad y Salud en el Trabajo y del Reglamento de Higiene y Seguridad Industrial.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  <w:rPr/>
      </w:pPr>
      <w:r>
        <w:t xml:space="preserve">Participar en el análisis de causas de accidentes de trabajo y enfermedades laborales, proponiendo medidas correctivas.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/>
      </w:pPr>
      <w:r>
        <w:t xml:space="preserve">Realizar inspecciones periódicas a los lugares de trabajo, identificando condiciones y actos inseguros, especialmente en procesos de fabricación, instalación y mantenimiento de estructuras metálicas.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hanging="360"/>
        <w:rPr/>
      </w:pPr>
      <w:r>
        <w:t xml:space="preserve">Analizar las sugerencias presentadas por los trabajadores en materia de SST.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Rule="auto"/>
        <w:ind w:left="720" w:hanging="360"/>
        <w:rPr/>
      </w:pPr>
      <w:r>
        <w:t xml:space="preserve">Actuar como organismo de coordinación entre empleador y trabajadores.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Rule="auto"/>
        <w:ind w:left="720" w:hanging="360"/>
        <w:rPr/>
      </w:pPr>
      <w:r>
        <w:t xml:space="preserve">Solicitar y analizar información sobre accidentalidad y enfermedades laborales.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Rule="auto"/>
        <w:ind w:left="720" w:hanging="360"/>
        <w:rPr/>
      </w:pPr>
      <w:r>
        <w:t xml:space="preserve">Elegir al secretario del comité.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Rule="auto"/>
        <w:ind w:left="720" w:hanging="360"/>
        <w:rPr/>
      </w:pPr>
      <w:r>
        <w:t xml:space="preserve">Mantener el archivo de actas y documentos del COPASST.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80" w:before="0" w:lineRule="auto"/>
        <w:ind w:left="720" w:hanging="360"/>
        <w:rPr/>
      </w:pPr>
      <w:r>
        <w:t xml:space="preserve">Cumplir con las demás funciones asignadas por la normatividad vigente. </w:t>
      </w:r>
    </w:p>
    <w:p w:rsidR="00000000" w:rsidDel="00000000" w:rsidP="00000000" w:rsidRDefault="00000000" w:rsidRPr="00000000" w14:paraId="00000019">
      <w:pPr>
        <w:pStyle w:val="Heading4"/>
        <w:rPr/>
      </w:pPr>
      <w:r>
        <w:t>3.2 Funciones según el Decreto 1072 de 2015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280" w:lineRule="auto"/>
        <w:ind w:left="720" w:hanging="360"/>
        <w:rPr/>
      </w:pPr>
      <w:r>
        <w:t xml:space="preserve">Recibir y conocer la política de Seguridad y Salud en el Trabajo.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Rule="auto"/>
        <w:ind w:left="720" w:hanging="360"/>
        <w:rPr/>
      </w:pPr>
      <w:r>
        <w:t xml:space="preserve">Ser informado sobre el desarrollo de todas las etapas del SG-SST.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0" w:lineRule="auto"/>
        <w:ind w:left="720" w:hanging="360"/>
        <w:rPr/>
      </w:pPr>
      <w:r>
        <w:t xml:space="preserve">Rendir cuentas internas sobre su gestión.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Rule="auto"/>
        <w:ind w:left="720" w:hanging="360"/>
        <w:rPr/>
      </w:pPr>
      <w:r>
        <w:t xml:space="preserve">Emitir recomendaciones para la mejora continua del SG-SST.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Rule="auto"/>
        <w:ind w:left="720" w:hanging="360"/>
        <w:rPr/>
      </w:pPr>
      <w:r>
        <w:t xml:space="preserve">Participar en capacitaciones brindadas por la ARL.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Rule="auto"/>
        <w:ind w:left="720" w:hanging="360"/>
        <w:rPr/>
      </w:pPr>
      <w:r>
        <w:t xml:space="preserve">Revisar el programa de capacitación en SST.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0" w:lineRule="auto"/>
        <w:ind w:left="720" w:hanging="360"/>
        <w:rPr/>
      </w:pPr>
      <w:r>
        <w:t xml:space="preserve">Conocer los resultados de evaluaciones de ambientes de trabajo y emitir recomendaciones.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0" w:lineRule="auto"/>
        <w:ind w:left="720" w:hanging="360"/>
        <w:rPr/>
      </w:pPr>
      <w:r>
        <w:t xml:space="preserve">Apoyar la implementación de medidas derivadas de la gestión del cambio.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Rule="auto"/>
        <w:ind w:left="720" w:hanging="360"/>
        <w:rPr/>
      </w:pPr>
      <w:r>
        <w:t xml:space="preserve">Participar en la planificación de auditorías internas.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Rule="auto"/>
        <w:ind w:left="720" w:hanging="360"/>
        <w:rPr/>
      </w:pPr>
      <w:r>
        <w:t xml:space="preserve">Conocer los resultados de la revisión por la alta dirección.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80" w:before="0" w:lineRule="auto"/>
        <w:ind w:left="720" w:hanging="360"/>
        <w:rPr/>
      </w:pPr>
      <w:r>
        <w:t xml:space="preserve">Integrar el equipo investigador de incidentes, accidentes de trabajo y enfermedades laborales. </w:t>
      </w:r>
    </w:p>
    <w:p w:rsidR="00000000" w:rsidDel="00000000" w:rsidP="00000000" w:rsidRDefault="00000000" w:rsidRPr="00000000" w14:paraId="00000025">
      <w:pPr>
        <w:pStyle w:val="Heading4"/>
        <w:rPr/>
      </w:pPr>
      <w:r>
        <w:t>3.3 Formación obligatoria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Los integrantes del COPASST deberán cumplir con el curso virtual de cincuenta (50) horas en Seguridad y Salud en el Trabajo, conforme a la Resolución 4927 de 2016.</w:t>
      </w:r>
    </w:p>
    <w:p w:rsidR="00000000" w:rsidDel="00000000" w:rsidP="00000000" w:rsidRDefault="00000000" w:rsidRPr="00000000" w14:paraId="00000027">
      <w:pPr>
        <w:pStyle w:val="Heading3"/>
        <w:rPr/>
      </w:pPr>
      <w:r>
        <w:t>4. FUNCIONES DEL PRESIDENTE DEL COPASST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280" w:lineRule="auto"/>
        <w:ind w:left="720" w:hanging="360"/>
        <w:rPr/>
      </w:pPr>
      <w:r>
        <w:t xml:space="preserve">Presidir y orientar las reuniones del comité.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t xml:space="preserve">Convocar formalmente a los miembros a reuniones ordinarias (mínimo una vez al mes).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t xml:space="preserve">Definir y organizar la agenda de cada reunión.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t xml:space="preserve">Gestionar ante la administración las recomendaciones aprobadas por el comité.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80" w:before="0" w:lineRule="auto"/>
        <w:ind w:left="720" w:hanging="360"/>
        <w:rPr/>
      </w:pPr>
      <w:r>
        <w:t xml:space="preserve">Coordinar las actividades del COPASST y promover su divulgación entre los trabajadores. </w:t>
      </w:r>
    </w:p>
    <w:p w:rsidR="00000000" w:rsidDel="00000000" w:rsidP="00000000" w:rsidRDefault="00000000" w:rsidRPr="00000000" w14:paraId="0000002D">
      <w:pPr>
        <w:pStyle w:val="Heading3"/>
        <w:rPr/>
      </w:pPr>
      <w:r>
        <w:t>5. FUNCIONES DEL SECRETARIO DEL COPASST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before="280" w:lineRule="auto"/>
        <w:ind w:left="720" w:hanging="360"/>
        <w:rPr/>
      </w:pPr>
      <w:r>
        <w:t xml:space="preserve">Verificar la asistencia a las reuniones. 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before="0" w:lineRule="auto"/>
        <w:ind w:left="720" w:hanging="360"/>
        <w:rPr/>
      </w:pPr>
      <w:r>
        <w:t xml:space="preserve">Elaborar y gestionar las actas de cada sesión.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0" w:lineRule="auto"/>
        <w:ind w:left="720" w:hanging="360"/>
        <w:rPr/>
      </w:pPr>
      <w:r>
        <w:t xml:space="preserve">Custodiar el archivo documental del comité. 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80" w:before="0" w:lineRule="auto"/>
        <w:ind w:left="720" w:hanging="360"/>
        <w:rPr/>
      </w:pPr>
      <w:r>
        <w:t xml:space="preserve">Suministrar información a trabajadores, empleador y autoridades cuando sea requerido. </w:t>
      </w:r>
    </w:p>
    <w:p w:rsidR="00000000" w:rsidDel="00000000" w:rsidP="00000000" w:rsidRDefault="00000000" w:rsidRPr="00000000" w14:paraId="00000032">
      <w:pPr>
        <w:pStyle w:val="Heading3"/>
        <w:rPr/>
      </w:pPr>
      <w:r>
        <w:t>ACTIVIDAD ECONÓMICA: CIIU 0230 (Recolección de productos forestales) y CIIU 0163 (Actividades posteriores a la cosecha)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El COPASST deberá enfocar sus actividades en la prevención de riesgos asociados a: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before="280" w:lineRule="auto"/>
        <w:ind w:left="720" w:hanging="360"/>
        <w:rPr/>
      </w:pPr>
      <w:r>
        <w:t xml:space="preserve">Manipulación de herramientas y maquinaria forestal y agrícola. 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before="0" w:lineRule="auto"/>
        <w:ind w:left="720" w:hanging="360"/>
        <w:rPr/>
      </w:pPr>
      <w:r>
        <w:t xml:space="preserve">trabajo en campo y terreno irregular y montaje de estructuras metálicas. 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before="0" w:lineRule="auto"/>
        <w:ind w:left="720" w:hanging="360"/>
        <w:rPr/>
      </w:pPr>
      <w:r>
        <w:t xml:space="preserve">Riesgo eléctrico. 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before="0" w:lineRule="auto"/>
        <w:ind w:left="720" w:hanging="360"/>
        <w:rPr/>
      </w:pPr>
      <w:r>
        <w:t xml:space="preserve">Exposición a ruido, vibraciones y material particulado. 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80" w:before="0" w:lineRule="auto"/>
        <w:ind w:left="720" w:hanging="360"/>
        <w:rPr/>
      </w:pPr>
      <w:r>
        <w:t xml:space="preserve">Manejo de sustancias químicas (uso de herramientas manuales, pinturas, solventes). </w:t>
      </w:r>
    </w:p>
    <w:p w:rsidR="00000000" w:rsidDel="00000000" w:rsidP="00000000" w:rsidRDefault="00000000" w:rsidRPr="00000000" w14:paraId="00000039">
      <w:pPr>
        <w:spacing w:after="280" w:before="0" w:lineRule="auto"/>
        <w:rPr/>
      </w:pPr>
      <w:r/>
    </w:p>
    <w:p w:rsidR="00000000" w:rsidDel="00000000" w:rsidP="00000000" w:rsidRDefault="00000000" w:rsidRPr="00000000" w14:paraId="0000003A">
      <w:pPr>
        <w:spacing w:after="280" w:before="0" w:lineRule="auto"/>
        <w:rPr/>
      </w:pPr>
      <w:r/>
    </w:p>
    <w:p w:rsidR="00000000" w:rsidDel="00000000" w:rsidP="00000000" w:rsidRDefault="00000000" w:rsidRPr="00000000" w14:paraId="0000003B">
      <w:pPr>
        <w:spacing w:after="280" w:before="0" w:lineRule="auto"/>
        <w:rPr/>
      </w:pPr>
      <w:r/>
    </w:p>
    <w:p w:rsidR="00000000" w:rsidDel="00000000" w:rsidP="00000000" w:rsidRDefault="00000000" w:rsidRPr="00000000" w14:paraId="0000003C">
      <w:pPr>
        <w:rPr/>
      </w:pPr>
      <w:r>
        <w:t>.</w:t>
      </w:r>
    </w:p>
    <w:p w:rsidR="00000000" w:rsidDel="00000000" w:rsidP="00000000" w:rsidRDefault="00000000" w:rsidRPr="00000000" w14:paraId="0000003D">
      <w:pPr>
        <w:pStyle w:val="Heading3"/>
        <w:rPr/>
      </w:pPr>
      <w:r>
        <w:t>7. FIRMAS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En constancia, se firma la presente acta: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/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Vigía SG-SST / COPASST</w:t>
        <w:br/>
        <w:t>Nombre: _______________________</w:t>
        <w:br/>
        <w:t>C.C.: __________________________</w:t>
        <w:br/>
        <w:t>Firma: _________________________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/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Representante Legal</w:t>
        <w:br/>
        <w:t>Nombre: Carlos Andrés Muñoz Parra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/>
    </w:p>
    <w:p w:rsidR="00000000" w:rsidDel="00000000" w:rsidP="00000000" w:rsidRDefault="00000000" w:rsidRPr="00000000" w14:paraId="00000044">
      <w:pPr>
        <w:rPr>
          <w:b w:val="1"/>
          <w:bCs w:val="1"/>
        </w:rPr>
      </w:pPr>
      <w:r/>
    </w:p>
    <w:p w:rsidR="00000000" w:rsidDel="00000000" w:rsidP="00000000" w:rsidRDefault="00000000" w:rsidRPr="00000000" w14:paraId="00000045">
      <w:pPr>
        <w:rPr/>
      </w:pPr>
      <w:r>
        <w:t>Presidente COPASST</w:t>
        <w:br/>
        <w:t>Nombre: ________________________</w:t>
        <w:br/>
        <w:t>C.C.: ___________________________</w:t>
      </w:r>
    </w:p>
    <w:p w:rsidR="00000000" w:rsidDel="00000000" w:rsidP="00000000" w:rsidRDefault="00000000" w:rsidRPr="00000000" w14:paraId="00000046">
      <w:pPr>
        <w:rPr/>
      </w:pPr>
      <w:r>
        <w:t>Firma: __________________________</w:t>
      </w:r>
    </w:p>
    <w:p w:rsidR="00000000" w:rsidDel="00000000" w:rsidP="00000000" w:rsidRDefault="00000000" w:rsidRPr="00000000" w14:paraId="00000047">
      <w:pPr>
        <w:rPr/>
      </w:pPr>
      <w:r/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/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Secretario COPASST</w:t>
        <w:br/>
        <w:t>Nombre: ________________________</w:t>
        <w:br/>
        <w:t>C.C.: ___________________________</w:t>
        <w:br/>
        <w:t>Firma: __________________________</w:t>
      </w:r>
    </w:p>
    <w:p w:rsidR="00000000" w:rsidDel="00000000" w:rsidP="00000000" w:rsidRDefault="00000000" w:rsidRPr="00000000" w14:paraId="0000004A">
      <w:pPr>
        <w:spacing w:after="240" w:line="480" w:lineRule="auto"/>
        <w:jc w:val="center"/>
        <w:rPr>
          <w:rFonts w:ascii="Arial" w:cs="Arial" w:eastAsia="Arial" w:hAnsi="Arial"/>
          <w:sz w:val="22"/>
          <w:szCs w:val="22"/>
        </w:rPr>
      </w:pPr>
      <w:r/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tabs>
        <w:tab w:val="center" w:leader="none" w:pos="4419"/>
        <w:tab w:val="right" w:leader="none" w:pos="8838"/>
      </w:tabs>
      <w:rPr/>
    </w:pPr>
    <w:r/>
  </w:p>
  <w:tbl>
    <w:tblPr>
      <w:tblStyle w:val="Table2"/>
      <w:tblW w:w="10095.0" w:type="dxa"/>
      <w:jc w:val="left"/>
      <w:tblInd w:w="-570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600"/>
    </w:tblPr>
    <w:tblGrid>
      <w:gridCol w:w="3150"/>
      <w:gridCol w:w="3330"/>
      <w:gridCol w:w="3615"/>
      <w:tblGridChange w:id="0">
        <w:tblGrid>
          <w:gridCol w:w="3150"/>
          <w:gridCol w:w="3330"/>
          <w:gridCol w:w="3615"/>
        </w:tblGrid>
      </w:tblGridChange>
    </w:tblGrid>
    <w:tr>
      <w:trPr>
        <w:cantSplit w:val="0"/>
        <w:trHeight w:val="315" w:hRule="atLeast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  <w:tcMar>
            <w:top w:w="0.0" w:type="dxa"/>
            <w:left w:w="100.0" w:type="dxa"/>
            <w:bottom w:w="0.0" w:type="dxa"/>
            <w:right w:w="100.0" w:type="dxa"/>
          </w:tcMar>
        </w:tcPr>
        <w:p w:rsidR="00000000" w:rsidDel="00000000" w:rsidP="00000000" w:rsidRDefault="00000000" w:rsidRPr="00000000" w14:paraId="0000005A">
          <w:pPr>
            <w:tabs>
              <w:tab w:val="center" w:leader="none" w:pos="4419"/>
              <w:tab w:val="right" w:leader="none" w:pos="8838"/>
            </w:tabs>
            <w:spacing w:after="240" w:before="240" w:lineRule="auto"/>
            <w:ind w:left="380" w:right="100" w:firstLine="0"/>
            <w:jc w:val="both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Elaborado por:</w:t>
          </w:r>
        </w:p>
      </w:tc>
      <w:tc>
        <w:tcPr>
          <w:tcBorders>
            <w:top w:color="000000" w:space="0" w:sz="6" w:val="single"/>
            <w:left w:color="000000" w:space="0" w:sz="0" w:val="nil"/>
            <w:bottom w:color="000000" w:space="0" w:sz="6" w:val="single"/>
            <w:right w:color="000000" w:space="0" w:sz="6" w:val="single"/>
          </w:tcBorders>
          <w:tcMar>
            <w:top w:w="0.0" w:type="dxa"/>
            <w:left w:w="100.0" w:type="dxa"/>
            <w:bottom w:w="0.0" w:type="dxa"/>
            <w:right w:w="100.0" w:type="dxa"/>
          </w:tcMar>
        </w:tcPr>
        <w:p w:rsidR="00000000" w:rsidDel="00000000" w:rsidP="00000000" w:rsidRDefault="00000000" w:rsidRPr="00000000" w14:paraId="0000005B">
          <w:pPr>
            <w:tabs>
              <w:tab w:val="center" w:leader="none" w:pos="4419"/>
              <w:tab w:val="right" w:leader="none" w:pos="8838"/>
            </w:tabs>
            <w:spacing w:after="240" w:before="240" w:lineRule="auto"/>
            <w:ind w:left="380" w:right="100" w:firstLine="0"/>
            <w:jc w:val="both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Revisado por:</w:t>
          </w:r>
        </w:p>
      </w:tc>
      <w:tc>
        <w:tcPr>
          <w:tcBorders>
            <w:top w:color="000000" w:space="0" w:sz="6" w:val="single"/>
            <w:left w:color="000000" w:space="0" w:sz="0" w:val="nil"/>
            <w:bottom w:color="000000" w:space="0" w:sz="6" w:val="single"/>
            <w:right w:color="000000" w:space="0" w:sz="6" w:val="single"/>
          </w:tcBorders>
          <w:tcMar>
            <w:top w:w="0.0" w:type="dxa"/>
            <w:left w:w="100.0" w:type="dxa"/>
            <w:bottom w:w="0.0" w:type="dxa"/>
            <w:right w:w="100.0" w:type="dxa"/>
          </w:tcMar>
        </w:tcPr>
        <w:p w:rsidR="00000000" w:rsidDel="00000000" w:rsidP="00000000" w:rsidRDefault="00000000" w:rsidRPr="00000000" w14:paraId="0000005C">
          <w:pPr>
            <w:tabs>
              <w:tab w:val="center" w:leader="none" w:pos="4419"/>
              <w:tab w:val="right" w:leader="none" w:pos="8838"/>
            </w:tabs>
            <w:spacing w:after="240" w:before="240" w:lineRule="auto"/>
            <w:ind w:left="380" w:right="100" w:firstLine="0"/>
            <w:jc w:val="both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Aprobado por:</w:t>
          </w:r>
        </w:p>
      </w:tc>
    </w:tr>
    <w:tr>
      <w:trPr>
        <w:cantSplit w:val="0"/>
        <w:trHeight w:val="360" w:hRule="atLeast"/>
        <w:tblHeader w:val="0"/>
      </w:trPr>
      <w:tc>
        <w:tcPr>
          <w:tcBorders>
            <w:top w:color="000000" w:space="0" w:sz="0" w:val="nil"/>
            <w:left w:color="000000" w:space="0" w:sz="6" w:val="single"/>
            <w:bottom w:color="000000" w:space="0" w:sz="6" w:val="single"/>
            <w:right w:color="000000" w:space="0" w:sz="6" w:val="single"/>
          </w:tcBorders>
          <w:tcMar>
            <w:top w:w="0.0" w:type="dxa"/>
            <w:left w:w="100.0" w:type="dxa"/>
            <w:bottom w:w="0.0" w:type="dxa"/>
            <w:right w:w="100.0" w:type="dxa"/>
          </w:tcMar>
        </w:tcPr>
        <w:p w:rsidR="00000000" w:rsidDel="00000000" w:rsidP="00000000" w:rsidRDefault="00000000" w:rsidRPr="00000000" w14:paraId="0000005D">
          <w:pPr>
            <w:tabs>
              <w:tab w:val="center" w:leader="none" w:pos="4419"/>
              <w:tab w:val="right" w:leader="none" w:pos="8838"/>
            </w:tabs>
            <w:spacing w:after="240" w:before="240" w:lineRule="auto"/>
            <w:ind w:left="380" w:right="100" w:firstLine="0"/>
            <w:jc w:val="both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LUIS FERNANDO SALAZAR VELASQUEZ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6" w:val="single"/>
            <w:right w:color="000000" w:space="0" w:sz="6" w:val="single"/>
          </w:tcBorders>
          <w:tcMar>
            <w:top w:w="0.0" w:type="dxa"/>
            <w:left w:w="100.0" w:type="dxa"/>
            <w:bottom w:w="0.0" w:type="dxa"/>
            <w:right w:w="100.0" w:type="dxa"/>
          </w:tcMar>
        </w:tcPr>
        <w:p w:rsidR="00000000" w:rsidDel="00000000" w:rsidP="00000000" w:rsidRDefault="00000000" w:rsidRPr="00000000" w14:paraId="0000005E">
          <w:pPr>
            <w:tabs>
              <w:tab w:val="center" w:leader="none" w:pos="4419"/>
              <w:tab w:val="right" w:leader="none" w:pos="8838"/>
            </w:tabs>
            <w:spacing w:after="240" w:before="240" w:lineRule="auto"/>
            <w:ind w:left="100" w:right="100" w:firstLine="0"/>
            <w:jc w:val="both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PROFESIONAL HSE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6" w:val="single"/>
            <w:right w:color="000000" w:space="0" w:sz="6" w:val="single"/>
          </w:tcBorders>
          <w:tcMar>
            <w:top w:w="0.0" w:type="dxa"/>
            <w:left w:w="100.0" w:type="dxa"/>
            <w:bottom w:w="0.0" w:type="dxa"/>
            <w:right w:w="100.0" w:type="dxa"/>
          </w:tcMar>
        </w:tcPr>
        <w:p w:rsidR="00000000" w:rsidDel="00000000" w:rsidP="00000000" w:rsidRDefault="00000000" w:rsidRPr="00000000" w14:paraId="0000005F">
          <w:pPr>
            <w:tabs>
              <w:tab w:val="center" w:leader="none" w:pos="4419"/>
              <w:tab w:val="right" w:leader="none" w:pos="8838"/>
            </w:tabs>
            <w:spacing w:after="240" w:before="240" w:lineRule="auto"/>
            <w:ind w:left="100" w:right="100" w:firstLine="0"/>
            <w:jc w:val="both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>Carlos Andrés Muñoz Parra</w:t>
          </w:r>
        </w:p>
      </w:tc>
    </w:tr>
  </w:tbl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/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/>
  </w:p>
  <w:tbl>
    <w:tblPr>
      <w:tblStyle w:val="Table1"/>
      <w:tblW w:w="1049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43"/>
      <w:gridCol w:w="5387"/>
      <w:gridCol w:w="3260"/>
      <w:tblGridChange w:id="0">
        <w:tblGrid>
          <w:gridCol w:w="1843"/>
          <w:gridCol w:w="5387"/>
          <w:gridCol w:w="3260"/>
        </w:tblGrid>
      </w:tblGridChange>
    </w:tblGrid>
    <w:tr>
      <w:trPr>
        <w:cantSplit w:val="0"/>
        <w:trHeight w:val="277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4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ind w:right="-5" w:hanging="141"/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0" distR="0">
                <wp:extent cx="1210363" cy="855899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0363" cy="8558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                                   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4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Times" w:cs="Times" w:eastAsia="Times" w:hAnsi="Times"/>
              <w:color w:val="000000"/>
            </w:rPr>
          </w:pPr>
          <w:r w:rsidDel="00000000" w:rsidR="00000000" w:rsidRPr="00000000">
            <w:rPr>
              <w:rFonts w:ascii="Times" w:cs="Times" w:eastAsia="Times" w:hAnsi="Times"/>
              <w:rtl w:val="0"/>
            </w:rPr>
            <w:t xml:space="preserve">FUNCIONES Y RESPONSABILIDADES DEL COPASST Y/O VIGÍA EN SST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color w:val="000000"/>
            </w:rPr>
          </w:pPr>
          <w:r w:rsidDel="00000000" w:rsidR="00000000" w:rsidRPr="00000000">
            <w:rPr>
              <w:b/>
              <w:bCs w:val="1"/>
              <w:color w:val="000000"/>
              <w:rtl w:val="0"/>
            </w:rPr>
            <w:t>Fecha: 01/02/2026</w:t>
          </w:r>
          <w:r w:rsidDel="00000000" w:rsidR="00000000" w:rsidRPr="00000000">
            <w:rPr>
              <w:color w:val="000000"/>
              <w:rtl w:val="0"/>
            </w:rPr>
          </w:r>
        </w:p>
      </w:tc>
    </w:tr>
    <w:tr>
      <w:trPr>
        <w:cantSplit w:val="0"/>
        <w:trHeight w:val="29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5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color w:val="000000"/>
            </w:rPr>
          </w:pPr>
          <w:r w:rsidDel="00000000" w:rsidR="00000000" w:rsidRPr="00000000">
            <w:rPr>
              <w:b/>
              <w:bCs w:val="1"/>
              <w:color w:val="000000"/>
              <w:rtl w:val="0"/>
            </w:rPr>
            <w:t>Versión: 1</w:t>
          </w:r>
          <w:r w:rsidDel="00000000" w:rsidR="00000000" w:rsidRPr="00000000">
            <w:rPr>
              <w:color w:val="000000"/>
              <w:rtl w:val="0"/>
            </w:rPr>
          </w:r>
        </w:p>
      </w:tc>
    </w:tr>
    <w:tr>
      <w:trPr>
        <w:cantSplit w:val="0"/>
        <w:trHeight w:val="26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5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color w:val="000000"/>
            </w:rPr>
          </w:pPr>
          <w:r w:rsidDel="00000000" w:rsidR="00000000" w:rsidRPr="00000000">
            <w:rPr>
              <w:b/>
              <w:bCs w:val="1"/>
              <w:color w:val="000000"/>
              <w:rtl w:val="0"/>
            </w:rPr>
            <w:t>Código: FG-FOR-SST-18</w:t>
          </w:r>
          <w:r w:rsidDel="00000000" w:rsidR="00000000" w:rsidRPr="00000000">
            <w:rPr>
              <w:color w:val="000000"/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22tXeCiDJ81fx2F1+APZYohjGQ==">CgMxLjA4AHIhMUhxVXc5cTB0U21CbzgtUmNwLW1ZaENUZzhiQWdRVWhF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2026-05-23T02:07:16Z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16dd2fc7-fb1b-48a6-89c8-090b63033879</vt:lpwstr>
  </property>
</Properties>
</file>