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E03C9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1. OBJETIVO</w:t>
      </w:r>
    </w:p>
    <w:p w14:paraId="7A73F94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Fortalecer las competencias, conocimientos y habilidades del personal que interviene en las actividades técnicas y administrativas de FOREST GREEN SERVICIOS AMBIENTALES S.A.S., mediante la ejecución de un programa de capacitación acorde con los riesgos laborales identificados, contribuyendo a la prevención de accidentes de trabajo y enfermedades laborales, así como al mejoramiento continuo del Sistema de Gestión de Seguridad y Salud en el Trabajo (SG-SST).</w:t>
      </w:r>
    </w:p>
    <w:p w14:paraId="2303F72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2. ALCANCE</w:t>
      </w:r>
    </w:p>
    <w:p w14:paraId="6A2CA9D1" w14:textId="391DBDA8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presente programa se aplica a todos los trabajadores de la empresa, incluyendo personal vinculado de manera directa, contratistas, subcontratistas y personal en misión que desarrolle actividades dentro de la organización.</w:t>
      </w:r>
    </w:p>
    <w:p w14:paraId="78F4184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3. DEFINICIONES</w:t>
      </w:r>
    </w:p>
    <w:p w14:paraId="4753CC6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Capacitación: Proceso sistemático, planificado y continuo orientado a proporcionar conocimientos, desarrollar habilidades y fortalecer actitudes necesarias para el adecuado desempeño laboral.</w:t>
      </w:r>
    </w:p>
    <w:p w14:paraId="74D68F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Formación: Proceso integral mediante el cual se promueve el desarrollo de competencias, aptitudes y conocimientos en los trabajadores, contribuyendo al mejoramiento de su desempeño y al logro de los objetivos organizacionales.</w:t>
      </w:r>
    </w:p>
    <w:p w14:paraId="663F6472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Inducción: Proceso inicial dirigido a los trabajadores que ingresan a la empresa, con el fin de facilitar su adaptación al entorno laboral, funciones del cargo y condiciones de seguridad y salud en el trabajo.</w:t>
      </w:r>
    </w:p>
    <w:p w14:paraId="28FD651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Reinducción: Proceso de actualización dirigido a los trabajadores antiguos, con el fin de reforzar conocimientos, cambios organizacionales, normativos o de riesgos laborales.</w:t>
      </w:r>
    </w:p>
    <w:p w14:paraId="26274E7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4. RESPONSABILIDADES</w:t>
      </w:r>
    </w:p>
    <w:p w14:paraId="4CFAEF8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Gerencia:</w:t>
      </w:r>
    </w:p>
    <w:p w14:paraId="51C3A08D" w14:textId="77777777" w:rsidR="00F8697D" w:rsidRPr="00F8697D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Garantizar los recursos humanos, técnicos y financieros necesarios para la ejecución del programa. </w:t>
      </w:r>
    </w:p>
    <w:p w14:paraId="471AD761" w14:textId="77777777" w:rsidR="00F90FD5" w:rsidRDefault="00F8697D" w:rsidP="00F86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Promover la participación activa de los trabajadores en las capacitaciones.</w:t>
      </w:r>
    </w:p>
    <w:p w14:paraId="58F315E4" w14:textId="4784A781" w:rsidR="00F8697D" w:rsidRPr="00F8697D" w:rsidRDefault="00F8697D" w:rsidP="00F90FD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 </w:t>
      </w:r>
    </w:p>
    <w:p w14:paraId="009BAF69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Responsable del SG-SST: ___________________________</w:t>
      </w:r>
    </w:p>
    <w:p w14:paraId="6FA511F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Diseñar, planificar, ejecutar y hacer seguimiento al programa de capacitación. </w:t>
      </w:r>
    </w:p>
    <w:p w14:paraId="2AAFA4ED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con base en la matriz de peligros, evaluación de riesgos y resultados del SG-SST. </w:t>
      </w:r>
    </w:p>
    <w:p w14:paraId="2F56D5EA" w14:textId="77777777" w:rsidR="00F8697D" w:rsidRPr="00F8697D" w:rsidRDefault="00F8697D" w:rsidP="00F86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Evaluar la eficacia de las capacitaciones realizadas. </w:t>
      </w:r>
    </w:p>
    <w:p w14:paraId="3159463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Jefe Inmediato:</w:t>
      </w:r>
    </w:p>
    <w:p w14:paraId="48E7FF34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Realizar la inducción específica al cargo. </w:t>
      </w:r>
    </w:p>
    <w:p w14:paraId="07364975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Identificar necesidades de capacitación del personal a su cargo. </w:t>
      </w:r>
    </w:p>
    <w:p w14:paraId="48ACBFA1" w14:textId="77777777" w:rsidR="00F8697D" w:rsidRPr="00F8697D" w:rsidRDefault="00F8697D" w:rsidP="00F86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Verificar la aplicación de los conocimientos adquiridos. </w:t>
      </w:r>
    </w:p>
    <w:p w14:paraId="2640712F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Trabajadores:</w:t>
      </w:r>
    </w:p>
    <w:p w14:paraId="1142EEEB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Participar activamente en las capacitaciones programadas. </w:t>
      </w:r>
    </w:p>
    <w:p w14:paraId="4FD474DA" w14:textId="77777777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Aplicar los conocimientos adquiridos en su labor diaria. </w:t>
      </w:r>
    </w:p>
    <w:p w14:paraId="2493B3FA" w14:textId="72328698" w:rsidR="00F8697D" w:rsidRPr="00F8697D" w:rsidRDefault="00F8697D" w:rsidP="00F86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Cumplir con las evaluaciones de conocimiento cuando se requieran. </w:t>
      </w:r>
    </w:p>
    <w:p w14:paraId="406F4DF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5. DESARROLLO DEL PROGRAMA</w:t>
      </w:r>
    </w:p>
    <w:p w14:paraId="090F4E62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5.1 INDUCCIÓN Y REINDUCCIÓN</w:t>
      </w:r>
    </w:p>
    <w:p w14:paraId="2B3EC1E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Todo trabajador que ingrese a la empresa deberá recibir un proceso de inducción antes de iniciar sus labores, el cual incluirá como mínimo:</w:t>
      </w:r>
    </w:p>
    <w:p w14:paraId="21A236AE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Información general de la empresa (misión, visión, valores, estructura organizacional). </w:t>
      </w:r>
    </w:p>
    <w:p w14:paraId="671870AC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Políticas del SG-SST. </w:t>
      </w:r>
    </w:p>
    <w:p w14:paraId="2FA770E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Reglamento Interno de Trabajo. </w:t>
      </w:r>
    </w:p>
    <w:p w14:paraId="45A3B991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Identificación de peligros, riesgos y controles asociados al cargo. </w:t>
      </w:r>
    </w:p>
    <w:p w14:paraId="3512D37B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Uso adecuado de elementos de protección personal (EPP). </w:t>
      </w:r>
    </w:p>
    <w:p w14:paraId="2E47ED6D" w14:textId="77777777" w:rsidR="00F8697D" w:rsidRPr="00F8697D" w:rsidRDefault="00F8697D" w:rsidP="00F86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Procedimientos de emergencia. </w:t>
      </w:r>
    </w:p>
    <w:p w14:paraId="186C3CFA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Posteriormente, el jefe inmediato realizará la inducción específica al cargo.</w:t>
      </w:r>
    </w:p>
    <w:p w14:paraId="0B6BF62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 reinducción se realizará como mínimo una vez al año o cuando se presenten cambios significativos en procesos, riesgos, normatividad o estructura organizacional.</w:t>
      </w:r>
    </w:p>
    <w:p w14:paraId="649636C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5.2 PLANIFICACIÓN DE CAPACITACIONES</w:t>
      </w:r>
    </w:p>
    <w:p w14:paraId="71BFCAA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Anualmente se elaborará el Plan de Capacitación, el cual incluirá:</w:t>
      </w:r>
    </w:p>
    <w:p w14:paraId="65CF4801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Temas de capacitación </w:t>
      </w:r>
    </w:p>
    <w:p w14:paraId="5C0A43A0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Objetivos </w:t>
      </w:r>
    </w:p>
    <w:p w14:paraId="10D1353B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Población objetivo </w:t>
      </w:r>
    </w:p>
    <w:p w14:paraId="44F3E5AF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Intensidad horaria </w:t>
      </w:r>
    </w:p>
    <w:p w14:paraId="5BBF4ED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Responsable o capacitador </w:t>
      </w:r>
    </w:p>
    <w:p w14:paraId="553FF634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Fecha de ejecución </w:t>
      </w:r>
    </w:p>
    <w:p w14:paraId="11D504E8" w14:textId="77777777" w:rsidR="00F8697D" w:rsidRPr="00F8697D" w:rsidRDefault="00F8697D" w:rsidP="00F86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Recursos requeridos </w:t>
      </w:r>
    </w:p>
    <w:p w14:paraId="3429EDD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Este plan se establecerá con base en:</w:t>
      </w:r>
    </w:p>
    <w:p w14:paraId="4796BF87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Identificación de Peligros y Evaluación de Riesgos </w:t>
      </w:r>
    </w:p>
    <w:p w14:paraId="7D3E772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Resultados de auditorías internas </w:t>
      </w:r>
    </w:p>
    <w:p w14:paraId="606D2C11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Investigación de incidentes y accidentes de trabajo </w:t>
      </w:r>
    </w:p>
    <w:p w14:paraId="57406469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Acciones correctivas, preventivas y de mejora </w:t>
      </w:r>
    </w:p>
    <w:p w14:paraId="5C5900FC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Cambios en procesos o normatividad </w:t>
      </w:r>
    </w:p>
    <w:p w14:paraId="5D87B284" w14:textId="77777777" w:rsidR="00F8697D" w:rsidRPr="00F8697D" w:rsidRDefault="00F8697D" w:rsidP="00F86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Necesidades identificadas por la gerencia o jefes de área </w:t>
      </w:r>
    </w:p>
    <w:p w14:paraId="39D84C2B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podrán ser internas o externas, garantizando la idoneidad del personal que las imparte.</w:t>
      </w:r>
    </w:p>
    <w:p w14:paraId="39EEDBC6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El plan podrá ser ajustado durante el año según las necesidades de la organización.</w:t>
      </w:r>
    </w:p>
    <w:p w14:paraId="7F6BDF93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5.3 EJECUCIÓN DE LAS CAPACITACIONES</w:t>
      </w:r>
    </w:p>
    <w:p w14:paraId="686D1145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Las capacitaciones se desarrollarán mediante diferentes metodologías, tales como:</w:t>
      </w:r>
    </w:p>
    <w:p w14:paraId="3B3C8279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Charlas presenciales </w:t>
      </w:r>
    </w:p>
    <w:p w14:paraId="1B661FD8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Capacitaciones virtuales </w:t>
      </w:r>
    </w:p>
    <w:p w14:paraId="37E06AAD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Talleres prácticos </w:t>
      </w:r>
    </w:p>
    <w:p w14:paraId="37693415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Simulacros </w:t>
      </w:r>
    </w:p>
    <w:p w14:paraId="59FFDD2C" w14:textId="77777777" w:rsidR="00F8697D" w:rsidRPr="00F8697D" w:rsidRDefault="00F8697D" w:rsidP="00F8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Entrenamientos en el puesto de trabajo </w:t>
      </w:r>
    </w:p>
    <w:p w14:paraId="47D4CF21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deberá dejar evidencia de cada actividad realizada (listas de asistencia, registros fotográficos, evaluaciones, entre otros).</w:t>
      </w:r>
    </w:p>
    <w:p w14:paraId="08C01BE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5.4 SEGUIMIENTO Y CONTROL</w:t>
      </w:r>
    </w:p>
    <w:p w14:paraId="4CFBA0AC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realizará seguimiento periódico al cumplimiento del plan de capacitación mediante indicadores del SG-SST, verificando:</w:t>
      </w:r>
    </w:p>
    <w:p w14:paraId="6C4FB6F4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Número de capacitaciones programadas vs. ejecutadas </w:t>
      </w:r>
    </w:p>
    <w:p w14:paraId="492AB1FD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Porcentaje de cumplimiento </w:t>
      </w:r>
    </w:p>
    <w:p w14:paraId="05FB20CA" w14:textId="77777777" w:rsidR="00F8697D" w:rsidRPr="00F8697D" w:rsidRDefault="00F8697D" w:rsidP="00F86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Cobertura del personal capacitado </w:t>
      </w:r>
    </w:p>
    <w:p w14:paraId="516EF83A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4"/>
          <w:szCs w:val="24"/>
          <w:lang w:val="es-CO" w:eastAsia="es-CO"/>
        </w:rPr>
      </w:pPr>
      <w:r>
        <w:t>5.5 EVALUACIÓN DE LA EFICACIA</w:t>
      </w:r>
    </w:p>
    <w:p w14:paraId="29359ABE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Se evaluará la eficacia de las capacitaciones a través de:</w:t>
      </w:r>
    </w:p>
    <w:p w14:paraId="087E446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Evaluaciones de conocimiento </w:t>
      </w:r>
    </w:p>
    <w:p w14:paraId="6F1364BB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Observación del desempeño en el puesto de trabajo </w:t>
      </w:r>
    </w:p>
    <w:p w14:paraId="560C4C0C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Disminución de incidentes y accidentes </w:t>
      </w:r>
    </w:p>
    <w:p w14:paraId="30CE5AC7" w14:textId="77777777" w:rsidR="00F8697D" w:rsidRPr="00F8697D" w:rsidRDefault="00F8697D" w:rsidP="00F86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Retroalimentación de los trabajadores </w:t>
      </w:r>
    </w:p>
    <w:p w14:paraId="777D45C7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De acuerdo con los resultados, se definirán acciones de mejora, refuerzos o nuevas capacitaciones.</w:t>
      </w:r>
    </w:p>
    <w:p w14:paraId="1BBC212E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6. INDICADORES DE CUMPLIMIENTO</w:t>
      </w:r>
    </w:p>
    <w:p w14:paraId="1B51B03D" w14:textId="77777777" w:rsidR="00F8697D" w:rsidRPr="00F8697D" w:rsidRDefault="00F8697D" w:rsidP="00F8697D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>Los indicadores del programa estarán definidos en la Matriz de Indicadores del SG-SST, incluyendo como mínimo:</w:t>
      </w:r>
    </w:p>
    <w:p w14:paraId="27E2D56D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cumplimiento del plan de capacitación </w:t>
      </w:r>
    </w:p>
    <w:p w14:paraId="44227217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% de trabajadores capacitados </w:t>
      </w:r>
    </w:p>
    <w:p w14:paraId="787FBEBC" w14:textId="77777777" w:rsidR="00F8697D" w:rsidRPr="00F8697D" w:rsidRDefault="00F8697D" w:rsidP="00F869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Nivel de satisfacción de las capacitaciones </w:t>
      </w:r>
    </w:p>
    <w:p w14:paraId="4046ABAB" w14:textId="77777777" w:rsidR="00F8697D" w:rsidRPr="00F8697D" w:rsidRDefault="00F8697D" w:rsidP="00F86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es-CO" w:eastAsia="es-CO"/>
        </w:rPr>
      </w:pPr>
      <w:r>
        <w:t>7. FORMATOS RELACIONADOS</w:t>
      </w:r>
    </w:p>
    <w:p w14:paraId="723491B0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Plan de Capacitación Anual </w:t>
      </w:r>
    </w:p>
    <w:p w14:paraId="65C61395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Matriz de Indicadores del SG-SST </w:t>
      </w:r>
    </w:p>
    <w:p w14:paraId="7AEA24B3" w14:textId="1241D2B1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Evaluación de la capacitación </w:t>
      </w:r>
    </w:p>
    <w:p w14:paraId="038EE49C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Registro de Asistencia </w:t>
      </w:r>
    </w:p>
    <w:p w14:paraId="1BE4F8A2" w14:textId="77777777" w:rsidR="00F8697D" w:rsidRPr="00F8697D" w:rsidRDefault="00F8697D" w:rsidP="00F869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s-CO" w:eastAsia="es-CO"/>
        </w:rPr>
      </w:pPr>
      <w:r>
        <w:t xml:space="preserve">Procedimiento de Inducción y Reinducción </w:t>
      </w:r>
    </w:p>
    <w:p w14:paraId="16F2042F" w14:textId="5D9749ED" w:rsid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tbl>
      <w:tblPr>
        <w:tblpPr w:leftFromText="180" w:rightFromText="180" w:vertAnchor="text" w:horzAnchor="margin" w:tblpXSpec="center" w:tblpY="-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F8697D" w:rsidRPr="00F90FD5" w14:paraId="7DEB45DE" w14:textId="77777777" w:rsidTr="00F8697D">
        <w:trPr>
          <w:trHeight w:val="175"/>
        </w:trPr>
        <w:tc>
          <w:tcPr>
            <w:tcW w:w="4077" w:type="dxa"/>
            <w:shd w:val="clear" w:color="auto" w:fill="auto"/>
            <w:vAlign w:val="center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aprobado por:</w:t>
            </w:r>
          </w:p>
        </w:tc>
      </w:tr>
      <w:tr w:rsidR="00F8697D" w:rsidRPr="00F90FD5" w14:paraId="3CB9C08B" w14:textId="77777777" w:rsidTr="00F8697D">
        <w:trPr>
          <w:trHeight w:val="844"/>
        </w:trPr>
        <w:tc>
          <w:tcPr>
            <w:tcW w:w="4077" w:type="dxa"/>
            <w:shd w:val="clear" w:color="auto" w:fill="auto"/>
            <w:vAlign w:val="center"/>
          </w:tcPr>
          <w:p>
            <w:r>
              <w:t>Nombre: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Nombre: Carlos Andrés Muñoz Parra</w:t>
            </w:r>
          </w:p>
        </w:tc>
      </w:tr>
      <w:tr w:rsidR="00F8697D" w:rsidRPr="00F90FD5" w14:paraId="56FDCE30" w14:textId="77777777" w:rsidTr="00F8697D">
        <w:trPr>
          <w:trHeight w:val="374"/>
        </w:trPr>
        <w:tc>
          <w:tcPr>
            <w:tcW w:w="4077" w:type="dxa"/>
            <w:shd w:val="clear" w:color="auto" w:fill="auto"/>
            <w:vAlign w:val="center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  <w:vAlign w:val="center"/>
          </w:tcPr>
          <w:p>
            <w:r>
              <w:t>Fecha: 02/02/2026</w:t>
            </w:r>
          </w:p>
        </w:tc>
      </w:tr>
    </w:tbl>
    <w:p w14:paraId="068B960F" w14:textId="77777777" w:rsidR="00F8697D" w:rsidRPr="00F8697D" w:rsidRDefault="00F8697D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28139E09" w14:textId="28205511" w:rsidR="006564F1" w:rsidRPr="00F8697D" w:rsidRDefault="006564F1" w:rsidP="00F8697D">
      <w:pPr>
        <w:spacing w:after="0" w:line="240" w:lineRule="auto"/>
        <w:rPr>
          <w:rFonts w:ascii="Arial" w:hAnsi="Arial" w:cs="Arial"/>
          <w:sz w:val="24"/>
          <w:szCs w:val="24"/>
          <w:lang w:eastAsia="es-MX"/>
        </w:rPr>
      </w:pPr>
      <w:r/>
    </w:p>
    <w:p w14:paraId="43EC59BE" w14:textId="331555C9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488DC55" w14:textId="21797A54" w:rsid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C56AD00" w14:textId="77777777" w:rsidR="00F8697D" w:rsidRPr="00F8697D" w:rsidRDefault="00F8697D" w:rsidP="00F8697D">
      <w:pPr>
        <w:tabs>
          <w:tab w:val="left" w:pos="3437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sectPr w:rsidR="00F8697D" w:rsidRPr="00F869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69921" w14:textId="77777777" w:rsidR="009A17ED" w:rsidRDefault="009A17ED" w:rsidP="00FB6E67">
      <w:pPr>
        <w:spacing w:after="0" w:line="240" w:lineRule="auto"/>
      </w:pPr>
      <w:r>
        <w:separator/>
      </w:r>
    </w:p>
  </w:endnote>
  <w:endnote w:type="continuationSeparator" w:id="0">
    <w:p w14:paraId="6002BD18" w14:textId="77777777" w:rsidR="009A17ED" w:rsidRDefault="009A17ED" w:rsidP="00FB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E3F4" w14:textId="77777777" w:rsidR="00F8697D" w:rsidRDefault="00F869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712248"/>
      <w:docPartObj>
        <w:docPartGallery w:val="Page Numbers (Bottom of Page)"/>
        <w:docPartUnique/>
      </w:docPartObj>
    </w:sdtPr>
    <w:sdtEndPr/>
    <w:sdtContent>
      <w:p w14:paraId="3A1DBB97" w14:textId="64B7FA5E" w:rsidR="00EF3575" w:rsidRDefault="00EF357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319" w:rsidRPr="00F84319">
          <w:rPr>
            <w:noProof/>
            <w:lang w:val="es-ES"/>
          </w:rPr>
          <w:t>1</w:t>
        </w:r>
        <w:r>
          <w:fldChar w:fldCharType="end"/>
        </w:r>
      </w:p>
    </w:sdtContent>
  </w:sdt>
  <w:p w14:paraId="23A48E8E" w14:textId="77777777" w:rsidR="00EF3575" w:rsidRDefault="00EF3575">
    <w:pPr>
      <w:pStyle w:val="Piedepgina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90C0" w14:textId="77777777" w:rsidR="00F8697D" w:rsidRDefault="00F86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E534C" w14:textId="77777777" w:rsidR="009A17ED" w:rsidRDefault="009A17ED" w:rsidP="00FB6E67">
      <w:pPr>
        <w:spacing w:after="0" w:line="240" w:lineRule="auto"/>
      </w:pPr>
      <w:r>
        <w:separator/>
      </w:r>
    </w:p>
  </w:footnote>
  <w:footnote w:type="continuationSeparator" w:id="0">
    <w:p w14:paraId="2BC53F24" w14:textId="77777777" w:rsidR="009A17ED" w:rsidRDefault="009A17ED" w:rsidP="00FB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54BF" w14:textId="77777777" w:rsidR="00F8697D" w:rsidRDefault="00F8697D">
    <w:pPr>
      <w:pStyle w:val="Encabezado"/>
    </w:pPr>
  </w:p>
  <w:p w14:paraId="20E6F304" w14:textId="77777777" w:rsidR="00000000" w:rsidRDefault="009A17ED"/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812"/>
      <w:gridCol w:w="3048"/>
    </w:tblGrid>
    <w:tr w:rsidR="009E4B0F" w:rsidRPr="009451FA" w14:paraId="0C380F54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705AB9B" w14:textId="77777777" w:rsidR="009E4B0F" w:rsidRPr="009451FA" w:rsidRDefault="009E4B0F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0F953A45" w14:textId="77777777" w:rsidR="009E4B0F" w:rsidRPr="009451FA" w:rsidRDefault="009E4B0F" w:rsidP="000D619D">
          <w:pPr>
            <w:pStyle w:val="Encabezado"/>
            <w:jc w:val="center"/>
            <w:rPr>
              <w:rFonts w:ascii="Arial" w:hAnsi="Arial" w:cs="Arial"/>
              <w:sz w:val="24"/>
            </w:rPr>
          </w:pPr>
          <w:r w:rsidRPr="009451FA">
            <w:rPr>
              <w:rFonts w:ascii="Arial" w:hAnsi="Arial" w:cs="Arial"/>
              <w:sz w:val="24"/>
            </w:rPr>
            <w:t>PROGRAMA DE CAPACITACION ANUAL</w:t>
          </w:r>
        </w:p>
      </w:tc>
      <w:tc>
        <w:tcPr>
          <w:tcW w:w="3048" w:type="dxa"/>
          <w:shd w:val="clear" w:color="auto" w:fill="auto"/>
        </w:tcPr>
        <w:p w14:paraId="6AE91E30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Fecha: 02/02/2026</w:t>
          </w:r>
          <w:r w:rsidRPr="009451FA">
            <w:rPr>
              <w:rFonts w:ascii="Arial" w:hAnsi="Arial" w:cs="Arial"/>
              <w:sz w:val="24"/>
            </w:rPr>
          </w:r>
        </w:p>
      </w:tc>
    </w:tr>
    <w:tr w:rsidR="009E4B0F" w:rsidRPr="009451FA" w14:paraId="726535A1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5DB0AE9B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5E2746C6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</w:tcPr>
        <w:p w14:paraId="23D30B4C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 xml:space="preserve">Versión: </w:t>
          </w:r>
          <w:r w:rsidRPr="009451FA">
            <w:rPr>
              <w:rFonts w:ascii="Arial" w:hAnsi="Arial" w:cs="Arial"/>
              <w:sz w:val="24"/>
            </w:rPr>
            <w:t>1</w:t>
          </w:r>
        </w:p>
      </w:tc>
    </w:tr>
    <w:tr w:rsidR="009E4B0F" w:rsidRPr="009451FA" w14:paraId="6346C8E5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FC74538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AB74632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340C9F44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  <w:r w:rsidRPr="00B6280E">
            <w:rPr>
              <w:rFonts w:ascii="Arial" w:hAnsi="Arial" w:cs="Arial"/>
              <w:b/>
              <w:sz w:val="24"/>
            </w:rPr>
            <w:t>Código: FG-PR-SST-01</w:t>
          </w:r>
          <w:r w:rsidRPr="009451FA">
            <w:rPr>
              <w:rFonts w:ascii="Arial" w:hAnsi="Arial" w:cs="Arial"/>
              <w:sz w:val="24"/>
            </w:rPr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31"/>
      <w:gridCol w:w="5734"/>
      <w:gridCol w:w="3009"/>
    </w:tblGrid>
    <w:tr w:rsidR="009E4B0F" w:rsidRPr="009451FA" w14:paraId="47EA98A2" w14:textId="77777777" w:rsidTr="000D619D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2CA18D77" w14:textId="473635E0" w:rsidR="009E4B0F" w:rsidRPr="009451FA" w:rsidRDefault="00F8697D" w:rsidP="000D619D">
          <w:pPr>
            <w:pStyle w:val="Encabezado"/>
            <w:ind w:left="-138" w:right="-213"/>
            <w:rPr>
              <w:rFonts w:ascii="Arial" w:hAnsi="Arial" w:cs="Arial"/>
              <w:sz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lang w:val="es-CO" w:eastAsia="es-CO"/>
            </w:rPr>
            <w:drawing>
              <wp:inline distT="0" distB="0" distL="0" distR="0" wp14:anchorId="0C14581E" wp14:editId="420BB107">
                <wp:extent cx="1240404" cy="930275"/>
                <wp:effectExtent l="0" t="0" r="0" b="317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6724" cy="942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vMerge w:val="restart"/>
          <w:shd w:val="clear" w:color="auto" w:fill="auto"/>
          <w:vAlign w:val="center"/>
        </w:tcPr>
        <w:p w14:paraId="4CBCEB11" w14:textId="6490EBCF" w:rsidR="009E4B0F" w:rsidRPr="00F8697D" w:rsidRDefault="009E4B0F" w:rsidP="000D619D">
          <w:pPr>
            <w:pStyle w:val="Encabezado"/>
            <w:jc w:val="center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sz w:val="24"/>
            </w:rPr>
            <w:t xml:space="preserve">PROGRAMA DE </w:t>
          </w:r>
          <w:r w:rsidR="00F8697D" w:rsidRPr="00F8697D">
            <w:rPr>
              <w:rFonts w:ascii="Times New Roman" w:hAnsi="Times New Roman"/>
              <w:sz w:val="24"/>
            </w:rPr>
            <w:t>CAPACITACIÓN</w:t>
          </w:r>
          <w:r w:rsidRPr="00F8697D">
            <w:rPr>
              <w:rFonts w:ascii="Times New Roman" w:hAnsi="Times New Roman"/>
              <w:sz w:val="24"/>
            </w:rPr>
            <w:t xml:space="preserve"> ANUAL</w:t>
          </w:r>
        </w:p>
      </w:tc>
      <w:tc>
        <w:tcPr>
          <w:tcW w:w="3048" w:type="dxa"/>
          <w:shd w:val="clear" w:color="auto" w:fill="auto"/>
        </w:tcPr>
        <w:p w14:paraId="0692C70B" w14:textId="7E5F0CA8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Fecha: 01/02/2026</w:t>
          </w:r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</w:p>
      </w:tc>
    </w:tr>
    <w:tr w:rsidR="009E4B0F" w:rsidRPr="009451FA" w14:paraId="4B6C582E" w14:textId="77777777" w:rsidTr="000D619D">
      <w:trPr>
        <w:jc w:val="center"/>
      </w:trPr>
      <w:tc>
        <w:tcPr>
          <w:tcW w:w="1914" w:type="dxa"/>
          <w:vMerge/>
          <w:shd w:val="clear" w:color="auto" w:fill="auto"/>
        </w:tcPr>
        <w:p w14:paraId="0DEE5C11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0C4EAA2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</w:tcPr>
        <w:p w14:paraId="40E279ED" w14:textId="503FC16B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Versión: 1</w:t>
          </w:r>
          <w:r w:rsidRPr="00F8697D">
            <w:rPr>
              <w:rFonts w:ascii="Times New Roman" w:hAnsi="Times New Roman"/>
              <w:sz w:val="24"/>
            </w:rPr>
          </w:r>
        </w:p>
      </w:tc>
    </w:tr>
    <w:tr w:rsidR="009E4B0F" w:rsidRPr="009451FA" w14:paraId="6F1D7876" w14:textId="77777777" w:rsidTr="000D619D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167FC9CF" w14:textId="77777777" w:rsidR="009E4B0F" w:rsidRPr="009451FA" w:rsidRDefault="009E4B0F" w:rsidP="000D619D">
          <w:pPr>
            <w:pStyle w:val="Encabezado"/>
            <w:rPr>
              <w:rFonts w:ascii="Arial" w:hAnsi="Arial" w:cs="Arial"/>
              <w:sz w:val="24"/>
            </w:rPr>
          </w:pPr>
        </w:p>
      </w:tc>
      <w:tc>
        <w:tcPr>
          <w:tcW w:w="5812" w:type="dxa"/>
          <w:vMerge/>
          <w:shd w:val="clear" w:color="auto" w:fill="auto"/>
        </w:tcPr>
        <w:p w14:paraId="3F6DCFA8" w14:textId="7777777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</w:p>
      </w:tc>
      <w:tc>
        <w:tcPr>
          <w:tcW w:w="3048" w:type="dxa"/>
          <w:shd w:val="clear" w:color="auto" w:fill="auto"/>
          <w:vAlign w:val="center"/>
        </w:tcPr>
        <w:p w14:paraId="72C4487A" w14:textId="1550F0C7" w:rsidR="009E4B0F" w:rsidRPr="00F8697D" w:rsidRDefault="009E4B0F" w:rsidP="000D619D">
          <w:pPr>
            <w:pStyle w:val="Encabezado"/>
            <w:rPr>
              <w:rFonts w:ascii="Times New Roman" w:hAnsi="Times New Roman"/>
              <w:sz w:val="24"/>
            </w:rPr>
          </w:pPr>
          <w:r w:rsidRPr="00F8697D">
            <w:rPr>
              <w:rFonts w:ascii="Times New Roman" w:hAnsi="Times New Roman"/>
              <w:b/>
              <w:sz w:val="24"/>
            </w:rPr>
            <w:t>Código: FG-FOR-SST-37</w:t>
          </w:r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  <w:r w:rsidRPr="00F8697D">
            <w:rPr>
              <w:rFonts w:ascii="Times New Roman" w:hAnsi="Times New Roman"/>
              <w:sz w:val="24"/>
            </w:rPr>
          </w:r>
          <w:proofErr w:type="gramStart"/>
          <w:r w:rsidRPr="00F8697D">
            <w:rPr>
              <w:rFonts w:ascii="Times New Roman" w:hAnsi="Times New Roman"/>
              <w:sz w:val="24"/>
            </w:rPr>
          </w:r>
          <w:r w:rsidR="00F8697D" w:rsidRPr="00F8697D">
            <w:rPr>
              <w:rFonts w:ascii="Times New Roman" w:hAnsi="Times New Roman"/>
              <w:sz w:val="24"/>
            </w:rPr>
          </w:r>
          <w:proofErr w:type="gramEnd"/>
          <w:r w:rsidRPr="00F8697D">
            <w:rPr>
              <w:rFonts w:ascii="Times New Roman" w:hAnsi="Times New Roman"/>
              <w:sz w:val="24"/>
            </w:rPr>
          </w:r>
        </w:p>
      </w:tc>
    </w:tr>
    <w:bookmarkEnd w:id="0"/>
  </w:tbl>
  <w:p w14:paraId="0548EFAF" w14:textId="1A5D18D3" w:rsidR="00FB6E67" w:rsidRDefault="00FB6E67">
    <w:pPr>
      <w:pStyle w:val="Encabezado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CC120" w14:textId="77777777" w:rsidR="00F8697D" w:rsidRDefault="00F869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72B"/>
    <w:multiLevelType w:val="multilevel"/>
    <w:tmpl w:val="F3D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1926"/>
    <w:multiLevelType w:val="multilevel"/>
    <w:tmpl w:val="F95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7755A"/>
    <w:multiLevelType w:val="multilevel"/>
    <w:tmpl w:val="C06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33604"/>
    <w:multiLevelType w:val="multilevel"/>
    <w:tmpl w:val="E59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13E41"/>
    <w:multiLevelType w:val="multilevel"/>
    <w:tmpl w:val="FC6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0087"/>
    <w:multiLevelType w:val="multilevel"/>
    <w:tmpl w:val="B94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05639"/>
    <w:multiLevelType w:val="multilevel"/>
    <w:tmpl w:val="010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8" w15:restartNumberingAfterBreak="0">
    <w:nsid w:val="3797672F"/>
    <w:multiLevelType w:val="hybridMultilevel"/>
    <w:tmpl w:val="89F2A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01888"/>
    <w:multiLevelType w:val="multilevel"/>
    <w:tmpl w:val="7F9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801A0"/>
    <w:multiLevelType w:val="multilevel"/>
    <w:tmpl w:val="1DE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1335"/>
    <w:multiLevelType w:val="multilevel"/>
    <w:tmpl w:val="16D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95110"/>
    <w:multiLevelType w:val="multilevel"/>
    <w:tmpl w:val="327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753F5"/>
    <w:multiLevelType w:val="multilevel"/>
    <w:tmpl w:val="34B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13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AC"/>
    <w:rsid w:val="00010FD0"/>
    <w:rsid w:val="000529AA"/>
    <w:rsid w:val="000A3BAC"/>
    <w:rsid w:val="000E1BFA"/>
    <w:rsid w:val="00164FB8"/>
    <w:rsid w:val="001911F5"/>
    <w:rsid w:val="001A2D57"/>
    <w:rsid w:val="00222901"/>
    <w:rsid w:val="002D382E"/>
    <w:rsid w:val="00320D4E"/>
    <w:rsid w:val="00321D3E"/>
    <w:rsid w:val="00385E58"/>
    <w:rsid w:val="003C528E"/>
    <w:rsid w:val="003D5561"/>
    <w:rsid w:val="003D6456"/>
    <w:rsid w:val="003E6572"/>
    <w:rsid w:val="00442B2C"/>
    <w:rsid w:val="00456149"/>
    <w:rsid w:val="004B69AE"/>
    <w:rsid w:val="00601DF0"/>
    <w:rsid w:val="00630287"/>
    <w:rsid w:val="006536D6"/>
    <w:rsid w:val="006564F1"/>
    <w:rsid w:val="006E3938"/>
    <w:rsid w:val="00742C4C"/>
    <w:rsid w:val="00792DDC"/>
    <w:rsid w:val="007E6FA7"/>
    <w:rsid w:val="00827384"/>
    <w:rsid w:val="00843B5E"/>
    <w:rsid w:val="00865E32"/>
    <w:rsid w:val="008A5C82"/>
    <w:rsid w:val="008B5169"/>
    <w:rsid w:val="009451FA"/>
    <w:rsid w:val="00976936"/>
    <w:rsid w:val="00990902"/>
    <w:rsid w:val="009A17ED"/>
    <w:rsid w:val="009C5832"/>
    <w:rsid w:val="009E4B0F"/>
    <w:rsid w:val="00A63933"/>
    <w:rsid w:val="00B6280E"/>
    <w:rsid w:val="00BC5BFC"/>
    <w:rsid w:val="00D430AC"/>
    <w:rsid w:val="00D45F40"/>
    <w:rsid w:val="00E106B3"/>
    <w:rsid w:val="00EF3575"/>
    <w:rsid w:val="00F04759"/>
    <w:rsid w:val="00F30C16"/>
    <w:rsid w:val="00F6320A"/>
    <w:rsid w:val="00F84319"/>
    <w:rsid w:val="00F8697D"/>
    <w:rsid w:val="00F90FD5"/>
    <w:rsid w:val="00FB6063"/>
    <w:rsid w:val="00FB6E67"/>
    <w:rsid w:val="00FD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8FC2"/>
  <w15:docId w15:val="{B108A9D5-7CCA-43D6-8ABA-40DF4D93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D3E"/>
    <w:pPr>
      <w:spacing w:after="200" w:line="276" w:lineRule="auto"/>
    </w:pPr>
    <w:rPr>
      <w:rFonts w:ascii="Calibri" w:eastAsia="Calibri" w:hAnsi="Calibri" w:cs="Times New Roman"/>
      <w:lang w:val="es-MX"/>
    </w:rPr>
  </w:style>
  <w:style w:type="paragraph" w:styleId="Ttulo2">
    <w:name w:val="heading 2"/>
    <w:basedOn w:val="Normal"/>
    <w:link w:val="Ttulo2Car"/>
    <w:uiPriority w:val="9"/>
    <w:qFormat/>
    <w:rsid w:val="00F86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86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E67"/>
  </w:style>
  <w:style w:type="paragraph" w:styleId="Piedepgina">
    <w:name w:val="footer"/>
    <w:basedOn w:val="Normal"/>
    <w:link w:val="Piedepgina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E67"/>
  </w:style>
  <w:style w:type="table" w:styleId="Tablaconcuadrcula">
    <w:name w:val="Table Grid"/>
    <w:basedOn w:val="Tablanormal"/>
    <w:uiPriority w:val="39"/>
    <w:rsid w:val="00FB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1D3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30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0C16"/>
    <w:rPr>
      <w:rFonts w:ascii="Tahoma" w:eastAsia="Calibri" w:hAnsi="Tahoma" w:cs="Tahoma"/>
      <w:sz w:val="16"/>
      <w:szCs w:val="16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8697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8697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86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69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F4E30E8-BBB0-4B38-B1A6-1B8C9C517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846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vip907</dc:creator>
  <cp:lastModifiedBy>DANIELA</cp:lastModifiedBy>
  <cp:revision>2</cp:revision>
  <cp:lastPrinted>2024-03-07T19:48:00Z</cp:lastPrinted>
  <dcterms:created xsi:type="dcterms:W3CDTF">2026-04-11T23:48:00Z</dcterms:created>
  <dcterms:modified xsi:type="dcterms:W3CDTF">2026-04-11T23:48:00Z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3c5f4622-65ea-442f-a06c-434dfd05bfae</vt:lpwstr>
  </property>
</Properties>
</file>