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56BB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1. OBJETIVO</w:t>
      </w:r>
    </w:p>
    <w:p w14:paraId="50008A2A" w14:textId="433D3878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Establecer los lineamientos para la identificación, evaluación, aprobación, implementación y seguimiento de los cambios que puedan impactar la Seguridad y Salud en el Trabajo (SG-SST), garantizando que estos se gestionen de manera planificada, controlada y segura, minimizando los riesgos asociados.</w:t>
      </w:r>
    </w:p>
    <w:p w14:paraId="3FC15B6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2. ALCANCE</w:t>
      </w:r>
    </w:p>
    <w:p w14:paraId="77DC58B4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Aplica a todos los cambios internos y externos que puedan afectar las actividades, procesos, trabajadores, equipos o condiciones de trabajo en FOREST GREEN SERVICIOS AMBIENTALES S.A.S., incluyendo:</w:t>
      </w:r>
    </w:p>
    <w:p w14:paraId="5B43ECDF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infraestructura o instalaciones </w:t>
      </w:r>
    </w:p>
    <w:p w14:paraId="57E30E09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Adquisición o modificación de equipos y herramientas </w:t>
      </w:r>
    </w:p>
    <w:p w14:paraId="3C9E661B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Nuevos procesos o actividades (ej. uso de herramientas manuales, trabajos en campo y terreno irregular) </w:t>
      </w:r>
    </w:p>
    <w:p w14:paraId="23BFF6C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organizacionales o de personal </w:t>
      </w:r>
    </w:p>
    <w:p w14:paraId="166BB38C" w14:textId="7777777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requisitos legales o del cliente </w:t>
      </w:r>
    </w:p>
    <w:p w14:paraId="239DD65C" w14:textId="287D37D7" w:rsidR="001D3881" w:rsidRPr="001D3881" w:rsidRDefault="001D3881" w:rsidP="001D3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Implementación de nuevas tecnologías </w:t>
      </w:r>
    </w:p>
    <w:p w14:paraId="793558B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3. RESPONSABILIDADES</w:t>
      </w:r>
    </w:p>
    <w:p w14:paraId="0E9967C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Representante Legal: Carlos Andrés Muñoz Parra</w:t>
      </w:r>
    </w:p>
    <w:p w14:paraId="2E2E39F2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los cambios identificados. </w:t>
      </w:r>
    </w:p>
    <w:p w14:paraId="3E71C2CB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los recursos necesarios para su implementación. </w:t>
      </w:r>
    </w:p>
    <w:p w14:paraId="2D4AC355" w14:textId="77777777" w:rsidR="001D3881" w:rsidRPr="001D3881" w:rsidRDefault="001D3881" w:rsidP="001D3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Asegurar que los cambios se ejecuten bajo condiciones seguras. </w:t>
      </w:r>
    </w:p>
    <w:p w14:paraId="283468B3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SG-SST : ___________________________</w:t>
      </w:r>
    </w:p>
    <w:p w14:paraId="7DA1662D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Evaluar el impacto del cambio en seguridad y salud en el trabajo. </w:t>
      </w:r>
    </w:p>
    <w:p w14:paraId="33D9D3AB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Identificar peligros y valorar riesgos asociados. </w:t>
      </w:r>
    </w:p>
    <w:p w14:paraId="469A22C2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Actualizar la matriz de peligros (IPEVR) cuando aplique. </w:t>
      </w:r>
    </w:p>
    <w:p w14:paraId="22344BF0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Aprobar técnicamente los cambios junto con la gerencia. </w:t>
      </w:r>
    </w:p>
    <w:p w14:paraId="4B51F966" w14:textId="77777777" w:rsidR="001D3881" w:rsidRPr="001D3881" w:rsidRDefault="001D3881" w:rsidP="001D3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Realizar seguimiento a la implementación. </w:t>
      </w:r>
    </w:p>
    <w:p w14:paraId="22D99546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Responsable del Cambio</w:t>
      </w:r>
    </w:p>
    <w:p w14:paraId="10406265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y documentar el cambio identificado. </w:t>
      </w:r>
    </w:p>
    <w:p w14:paraId="110B6681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Ejecutar las acciones definidas para su implementación. </w:t>
      </w:r>
    </w:p>
    <w:p w14:paraId="7D6823F9" w14:textId="77777777" w:rsidR="001D3881" w:rsidRPr="001D3881" w:rsidRDefault="001D3881" w:rsidP="001D3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Garantizar el cumplimiento de las medidas de control establecidas. </w:t>
      </w:r>
    </w:p>
    <w:p w14:paraId="1F3901BE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Trabajadores</w:t>
      </w:r>
    </w:p>
    <w:p w14:paraId="69049A48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Cumplir con los controles definidos. </w:t>
      </w:r>
    </w:p>
    <w:p w14:paraId="709FA833" w14:textId="77777777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Participar en capacitaciones y socialización del cambio. </w:t>
      </w:r>
    </w:p>
    <w:p w14:paraId="25F61899" w14:textId="4779EE8C" w:rsidR="001D3881" w:rsidRPr="001D3881" w:rsidRDefault="001D3881" w:rsidP="001D3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Reportar condiciones inseguras asociadas al cambio. </w:t>
      </w:r>
    </w:p>
    <w:p w14:paraId="6D1A62B9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4. DEFINICIONES</w:t>
      </w:r>
    </w:p>
    <w:p w14:paraId="284A3571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Cambio: Modificación significativa en procesos, equipos, personal o condiciones de trabajo.</w:t>
      </w:r>
    </w:p>
    <w:p w14:paraId="41F0E8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Interno: Cambios relacionados con operaciones, equipos, infraestructura o personal.</w:t>
      </w:r>
    </w:p>
    <w:p w14:paraId="5218FAEB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Cambio Externo: Cambios derivados de normatividad, requisitos del cliente o condiciones externas.</w:t>
      </w:r>
    </w:p>
    <w:p w14:paraId="0E2D7307" w14:textId="70438E9C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Gestión del Cambio: Proceso sistemático para identificar, evaluar, controlar y hacer seguimiento a los riesgos generados por cambios.</w:t>
      </w:r>
    </w:p>
    <w:p w14:paraId="00A2960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5. CRITERIOS PARA IDENTIFICACIÓN DEL CAMBIO</w:t>
      </w:r>
    </w:p>
    <w:p w14:paraId="7861829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Se consideran cambios que requieren gestión:</w:t>
      </w:r>
    </w:p>
    <w:p w14:paraId="4FDCFAE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Internos</w:t>
      </w:r>
    </w:p>
    <w:p w14:paraId="6B937ADD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máquinas, herramientas o equipos (ej. pulidoras, soldadores) </w:t>
      </w:r>
    </w:p>
    <w:p w14:paraId="13DD5A8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trabajos en campo y terreno irregular o nuevas actividades de riesgo </w:t>
      </w:r>
    </w:p>
    <w:p w14:paraId="2DE70320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Modificación de instalaciones o áreas de trabajo </w:t>
      </w:r>
    </w:p>
    <w:p w14:paraId="126FB5CC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Incorporación o reasignación de personal </w:t>
      </w:r>
    </w:p>
    <w:p w14:paraId="629E1E6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en procesos productivos </w:t>
      </w:r>
    </w:p>
    <w:p w14:paraId="67019109" w14:textId="77777777" w:rsidR="001D3881" w:rsidRPr="001D3881" w:rsidRDefault="001D3881" w:rsidP="001D3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Accidentes graves o eventos críticos </w:t>
      </w:r>
    </w:p>
    <w:p w14:paraId="4225FFE1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Cambios Externos</w:t>
      </w:r>
    </w:p>
    <w:p w14:paraId="46D62D02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Nuevas normas o actualizaciones legales en SST </w:t>
      </w:r>
    </w:p>
    <w:p w14:paraId="21899080" w14:textId="77777777" w:rsidR="001D3881" w:rsidRP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Requisitos de clientes o contratantes </w:t>
      </w:r>
    </w:p>
    <w:p w14:paraId="0A503E04" w14:textId="4D655B91" w:rsidR="001D3881" w:rsidRDefault="001D3881" w:rsidP="001D3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Cambios tecnológicos o del sector </w:t>
      </w:r>
    </w:p>
    <w:p w14:paraId="4476AE01" w14:textId="2BC13C8A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2F3C3F25" w14:textId="77777777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FB14C36" w14:textId="1FC56991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736FB11F" w14:textId="1EEADD1D" w:rsid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33155E9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367CF42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6. DESCRIPCIÓN DEL PROCEDIMIENTO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791"/>
        <w:gridCol w:w="2658"/>
        <w:gridCol w:w="2039"/>
        <w:gridCol w:w="1603"/>
      </w:tblGrid>
      <w:tr w:rsidR="001D3881" w:rsidRPr="001D3881" w14:paraId="331A8331" w14:textId="77777777" w:rsidTr="001D38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ITEM</w:t>
            </w:r>
          </w:p>
        </w:tc>
        <w:tc>
          <w:tcPr>
            <w:tcW w:w="0" w:type="auto"/>
            <w:vAlign w:val="center"/>
            <w:hideMark/>
          </w:tcPr>
          <w:p>
            <w:r>
              <w:t>ACTIVIDAD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</w:t>
            </w:r>
          </w:p>
        </w:tc>
      </w:tr>
      <w:tr w:rsidR="001D3881" w:rsidRPr="001D3881" w14:paraId="2CD8C22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1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Identificación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Detectar cambios que puedan impactar la SST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gestión del cambio</w:t>
            </w:r>
          </w:p>
        </w:tc>
      </w:tr>
      <w:tr w:rsidR="001D3881" w:rsidRPr="001D3881" w14:paraId="5B6A268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2</w:t>
            </w:r>
          </w:p>
        </w:tc>
        <w:tc>
          <w:tcPr>
            <w:tcW w:w="0" w:type="auto"/>
            <w:vAlign w:val="center"/>
            <w:hideMark/>
          </w:tcPr>
          <w:p>
            <w:r>
              <w:t>Notificación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Informar al Responsable SST y Gerencia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diligenciado</w:t>
            </w:r>
          </w:p>
        </w:tc>
      </w:tr>
      <w:tr w:rsidR="001D3881" w:rsidRPr="001D3881" w14:paraId="39CA2FA6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3</w:t>
            </w:r>
          </w:p>
        </w:tc>
        <w:tc>
          <w:tcPr>
            <w:tcW w:w="0" w:type="auto"/>
            <w:vAlign w:val="center"/>
            <w:hideMark/>
          </w:tcPr>
          <w:p>
            <w:r>
              <w:t>Análisis de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Identificar peligros (mecánicos, eléctricos, alturas, etc.) y valorar riesgos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Matriz IPEVR / Formato</w:t>
            </w:r>
          </w:p>
        </w:tc>
      </w:tr>
      <w:tr w:rsidR="001D3881" w:rsidRPr="001D3881" w14:paraId="112B58F0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4</w:t>
            </w:r>
          </w:p>
        </w:tc>
        <w:tc>
          <w:tcPr>
            <w:tcW w:w="0" w:type="auto"/>
            <w:vAlign w:val="center"/>
            <w:hideMark/>
          </w:tcPr>
          <w:p>
            <w:r>
              <w:t>Definición de controles</w:t>
            </w:r>
          </w:p>
        </w:tc>
        <w:tc>
          <w:tcPr>
            <w:tcW w:w="0" w:type="auto"/>
            <w:vAlign w:val="center"/>
            <w:hideMark/>
          </w:tcPr>
          <w:p>
            <w:r>
              <w:t>Establecer medidas preventivas y correctivas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Plan de acción</w:t>
            </w:r>
          </w:p>
        </w:tc>
      </w:tr>
      <w:tr w:rsidR="001D3881" w:rsidRPr="001D3881" w14:paraId="7CF5C128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5</w:t>
            </w:r>
          </w:p>
        </w:tc>
        <w:tc>
          <w:tcPr>
            <w:tcW w:w="0" w:type="auto"/>
            <w:vAlign w:val="center"/>
            <w:hideMark/>
          </w:tcPr>
          <w:p>
            <w:r>
              <w:t>Aprobación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Evaluar viabilidad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aprobación</w:t>
            </w:r>
          </w:p>
        </w:tc>
      </w:tr>
      <w:tr w:rsidR="001D3881" w:rsidRPr="001D3881" w14:paraId="29529991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6</w:t>
            </w:r>
          </w:p>
        </w:tc>
        <w:tc>
          <w:tcPr>
            <w:tcW w:w="0" w:type="auto"/>
            <w:vAlign w:val="center"/>
            <w:hideMark/>
          </w:tcPr>
          <w:p>
            <w:r>
              <w:t>Comunicación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Socializar el cambio a trabajadores y partes interesadas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Actas / listas de asistencia</w:t>
            </w:r>
          </w:p>
        </w:tc>
      </w:tr>
      <w:tr w:rsidR="001D3881" w:rsidRPr="001D3881" w14:paraId="3DA3ABFC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7</w:t>
            </w:r>
          </w:p>
        </w:tc>
        <w:tc>
          <w:tcPr>
            <w:tcW w:w="0" w:type="auto"/>
            <w:vAlign w:val="center"/>
            <w:hideMark/>
          </w:tcPr>
          <w:p>
            <w:r>
              <w:t>Implementación</w:t>
            </w:r>
          </w:p>
        </w:tc>
        <w:tc>
          <w:tcPr>
            <w:tcW w:w="0" w:type="auto"/>
            <w:vAlign w:val="center"/>
            <w:hideMark/>
          </w:tcPr>
          <w:p>
            <w:r>
              <w:t>Ejecutar el cambio bajo controles definidos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del cambio</w:t>
            </w:r>
          </w:p>
        </w:tc>
        <w:tc>
          <w:tcPr>
            <w:tcW w:w="0" w:type="auto"/>
            <w:vAlign w:val="center"/>
            <w:hideMark/>
          </w:tcPr>
          <w:p>
            <w:r>
              <w:t>Evidencias de ejecución</w:t>
            </w:r>
          </w:p>
        </w:tc>
      </w:tr>
      <w:tr w:rsidR="001D3881" w:rsidRPr="001D3881" w14:paraId="16D58527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8</w:t>
            </w:r>
          </w:p>
        </w:tc>
        <w:tc>
          <w:tcPr>
            <w:tcW w:w="0" w:type="auto"/>
            <w:vAlign w:val="center"/>
            <w:hideMark/>
          </w:tcPr>
          <w:p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>
            <w:r>
              <w:t>Verificar cumplimiento de controles y eficacia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 SST : ___________________________</w:t>
            </w:r>
          </w:p>
        </w:tc>
        <w:tc>
          <w:tcPr>
            <w:tcW w:w="0" w:type="auto"/>
            <w:vAlign w:val="center"/>
            <w:hideMark/>
          </w:tcPr>
          <w:p>
            <w:r>
              <w:t>Formato seguimiento</w:t>
            </w:r>
          </w:p>
        </w:tc>
      </w:tr>
      <w:tr w:rsidR="001D3881" w:rsidRPr="001D3881" w14:paraId="68A96152" w14:textId="77777777" w:rsidTr="001D3881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9</w:t>
            </w:r>
          </w:p>
        </w:tc>
        <w:tc>
          <w:tcPr>
            <w:tcW w:w="0" w:type="auto"/>
            <w:vAlign w:val="center"/>
            <w:hideMark/>
          </w:tcPr>
          <w:p>
            <w:r>
              <w:t>Cierre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Validar que el cambio no genera riesgos adicionales</w:t>
            </w:r>
          </w:p>
        </w:tc>
        <w:tc>
          <w:tcPr>
            <w:tcW w:w="0" w:type="auto"/>
            <w:vAlign w:val="center"/>
            <w:hideMark/>
          </w:tcPr>
          <w:p>
            <w:r>
              <w:t>SST / Gerencia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Registro de cierre</w:t>
            </w:r>
          </w:p>
        </w:tc>
      </w:tr>
    </w:tbl>
    <w:p w14:paraId="450767E5" w14:textId="45498A4C" w:rsidR="001D3881" w:rsidRPr="001D3881" w:rsidRDefault="001D3881" w:rsidP="001D3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4829A59E" w14:textId="48B51323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 xml:space="preserve">7. CONTROLES ESPECÍFICOS </w:t>
      </w:r>
    </w:p>
    <w:p w14:paraId="00C367AF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la implementación de cambios se deben considerar:</w:t>
      </w:r>
    </w:p>
    <w:p w14:paraId="636D4A69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Uso obligatorio de EPP (guantes, gafas, casco, protección auditiva) </w:t>
      </w:r>
    </w:p>
    <w:p w14:paraId="72CC93EE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Control de riesgos eléctricos en equipos </w:t>
      </w:r>
    </w:p>
    <w:p w14:paraId="2D540B72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Permisos de trabajo en campo y terreno irregular (cuando aplique) </w:t>
      </w:r>
    </w:p>
    <w:p w14:paraId="0C47E32B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Señalización y demarcación de áreas </w:t>
      </w:r>
    </w:p>
    <w:p w14:paraId="3CE2986D" w14:textId="77777777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Capacitación previa al personal involucrado </w:t>
      </w:r>
    </w:p>
    <w:p w14:paraId="492C4CDC" w14:textId="3861A42C" w:rsidR="001D3881" w:rsidRPr="001D3881" w:rsidRDefault="001D3881" w:rsidP="001D3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Inspección de herramientas y equipos </w:t>
      </w:r>
    </w:p>
    <w:p w14:paraId="438D7627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8. SEGUIMIENTO Y EVALUACIÓN</w:t>
      </w:r>
    </w:p>
    <w:p w14:paraId="24FA9507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Seguimiento durante y después de la implementación </w:t>
      </w:r>
    </w:p>
    <w:p w14:paraId="3C3405BC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Verificación de cumplimiento de controles </w:t>
      </w:r>
    </w:p>
    <w:p w14:paraId="32CCCF1F" w14:textId="77777777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Evaluación de incidentes asociados al cambio </w:t>
      </w:r>
    </w:p>
    <w:p w14:paraId="0E2D0C0F" w14:textId="338EB14B" w:rsidR="001D3881" w:rsidRPr="001D3881" w:rsidRDefault="001D3881" w:rsidP="001D3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Actualización de documentos del SG-SST </w:t>
      </w:r>
    </w:p>
    <w:p w14:paraId="713441BC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9. DOCUMENTOS RELACIONADOS</w:t>
      </w:r>
    </w:p>
    <w:p w14:paraId="7CCAC287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Matriz de identificación de peligros (IPEVR) </w:t>
      </w:r>
    </w:p>
    <w:p w14:paraId="0995B15A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Formato de gestión del cambio </w:t>
      </w:r>
    </w:p>
    <w:p w14:paraId="4EC18A5C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Plan de trabajo SG-SST </w:t>
      </w:r>
    </w:p>
    <w:p w14:paraId="71E5BBE4" w14:textId="77777777" w:rsidR="001D3881" w:rsidRPr="001D3881" w:rsidRDefault="001D3881" w:rsidP="001D3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Registros de capacitación </w:t>
      </w:r>
    </w:p>
    <w:p w14:paraId="6F54AAD6" w14:textId="56FF4D64" w:rsidR="001D3881" w:rsidRPr="001D3881" w:rsidRDefault="001D3881" w:rsidP="005A3E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Inspecciones de seguridad </w:t>
      </w:r>
    </w:p>
    <w:p w14:paraId="2FBF246F" w14:textId="77777777" w:rsidR="001D3881" w:rsidRPr="001D3881" w:rsidRDefault="001D3881" w:rsidP="001D3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t>10. CONTROL DE CAMBIOS</w:t>
      </w:r>
    </w:p>
    <w:p w14:paraId="52E5902A" w14:textId="77777777" w:rsidR="001D3881" w:rsidRPr="001D3881" w:rsidRDefault="001D3881" w:rsidP="001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Este procedimiento debe actualizarse:</w:t>
      </w:r>
    </w:p>
    <w:p w14:paraId="4BD86CEE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Anualmente </w:t>
      </w:r>
    </w:p>
    <w:p w14:paraId="48D7BFDA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Cuando existan cambios normativos </w:t>
      </w:r>
    </w:p>
    <w:p w14:paraId="17E7DC6C" w14:textId="77777777" w:rsidR="001D3881" w:rsidRPr="001D3881" w:rsidRDefault="001D3881" w:rsidP="001D3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Cuando se presenten incidentes asociados a cambios</w:t>
      </w:r>
    </w:p>
    <w:p w14:paraId="7F046181" w14:textId="77777777" w:rsidR="00E1500F" w:rsidRPr="001D3881" w:rsidRDefault="00E1500F" w:rsidP="00E1500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5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000AA0" w:rsidRPr="001D3881" w14:paraId="0D1D1063" w14:textId="77777777" w:rsidTr="00FB525E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000AA0" w:rsidRPr="001D3881" w14:paraId="74F88E19" w14:textId="77777777" w:rsidTr="00FB525E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000AA0" w:rsidRPr="001D3881" w14:paraId="468A25E9" w14:textId="77777777" w:rsidTr="00FB525E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661D8BB2" w14:textId="77777777" w:rsidR="00E1500F" w:rsidRPr="001D3881" w:rsidRDefault="00E1500F" w:rsidP="00E150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/>
    </w:p>
    <w:p w14:paraId="0A93326A" w14:textId="77777777" w:rsidR="006926D8" w:rsidRPr="00574D7C" w:rsidRDefault="006926D8">
      <w:pPr>
        <w:rPr>
          <w:rFonts w:ascii="Arial" w:hAnsi="Arial" w:cs="Arial"/>
          <w:sz w:val="24"/>
          <w:szCs w:val="24"/>
        </w:rPr>
      </w:pPr>
      <w:r/>
    </w:p>
    <w:sectPr w:rsidR="006926D8" w:rsidRPr="00574D7C" w:rsidSect="00000AA0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134" w:left="1701" w:header="284" w:footer="1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C9969" w14:textId="77777777" w:rsidR="00E867F4" w:rsidRDefault="00E867F4" w:rsidP="003526C3">
      <w:pPr>
        <w:spacing w:after="0" w:line="240" w:lineRule="auto"/>
      </w:pPr>
      <w:r>
        <w:separator/>
      </w:r>
    </w:p>
  </w:endnote>
  <w:endnote w:type="continuationSeparator" w:id="0">
    <w:p w14:paraId="247D7E05" w14:textId="77777777" w:rsidR="00E867F4" w:rsidRDefault="00E867F4" w:rsidP="00352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1A419" w14:textId="77777777" w:rsidR="00E867F4" w:rsidRDefault="00E867F4" w:rsidP="003526C3">
      <w:pPr>
        <w:spacing w:after="0" w:line="240" w:lineRule="auto"/>
      </w:pPr>
      <w:r>
        <w:separator/>
      </w:r>
    </w:p>
  </w:footnote>
  <w:footnote w:type="continuationSeparator" w:id="0">
    <w:p w14:paraId="3AE318C9" w14:textId="77777777" w:rsidR="00E867F4" w:rsidRDefault="00E867F4" w:rsidP="00352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296F61" w:rsidRPr="00574D7C" w14:paraId="4191933C" w14:textId="77777777" w:rsidTr="00343317">
      <w:trPr>
        <w:trHeight w:val="225"/>
        <w:jc w:val="center"/>
      </w:trPr>
      <w:tc>
        <w:tcPr>
          <w:tcW w:w="1884" w:type="dxa"/>
          <w:vMerge w:val="restart"/>
        </w:tcPr>
        <w:p w14:paraId="798D0E14" w14:textId="69CBAC65" w:rsidR="00296F61" w:rsidRPr="00574D7C" w:rsidRDefault="001D3881" w:rsidP="00343317">
          <w:pPr>
            <w:pStyle w:val="Encabezado"/>
            <w:jc w:val="center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45A18B90" wp14:editId="06552463">
                <wp:extent cx="950976" cy="950976"/>
                <wp:effectExtent l="0" t="0" r="1905" b="190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232" cy="961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296F61" w:rsidRPr="00574D7C">
            <w:rPr>
              <w:rFonts w:ascii="Arial" w:hAnsi="Arial" w:cs="Arial"/>
              <w:sz w:val="24"/>
              <w:szCs w:val="28"/>
            </w:rPr>
            <w:t xml:space="preserve">                               </w:t>
          </w:r>
        </w:p>
      </w:tc>
      <w:tc>
        <w:tcPr>
          <w:tcW w:w="4767" w:type="dxa"/>
          <w:vMerge w:val="restart"/>
          <w:vAlign w:val="center"/>
        </w:tcPr>
        <w:p w14:paraId="3362000A" w14:textId="77777777" w:rsidR="00296F61" w:rsidRPr="001D3881" w:rsidRDefault="00296F61" w:rsidP="00343317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1A85354" w14:textId="3C68D341" w:rsidR="00296F61" w:rsidRPr="001D3881" w:rsidRDefault="00296F61" w:rsidP="001D3881">
          <w:pPr>
            <w:pStyle w:val="Encabezado"/>
            <w:tabs>
              <w:tab w:val="clear" w:pos="4252"/>
              <w:tab w:val="clear" w:pos="8504"/>
              <w:tab w:val="right" w:pos="3314"/>
            </w:tabs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01/02/2026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706837B2" w14:textId="77777777" w:rsidTr="00343317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08CA36D9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0A6D256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2AE00D3A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296F61" w:rsidRPr="00574D7C" w14:paraId="5843C7AA" w14:textId="77777777" w:rsidTr="00343317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692D8865" w14:textId="77777777" w:rsidR="00296F61" w:rsidRPr="00574D7C" w:rsidRDefault="00296F61" w:rsidP="00343317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12D677B7" w14:textId="77777777" w:rsidR="00296F61" w:rsidRPr="001D3881" w:rsidRDefault="00296F61" w:rsidP="00343317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48BB65F8" w14:textId="08EB8575" w:rsidR="00296F61" w:rsidRPr="001D3881" w:rsidRDefault="001D3881" w:rsidP="00343317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>
            <w:rPr>
              <w:rFonts w:ascii="Times New Roman" w:hAnsi="Times New Roman" w:cs="Times New Roman"/>
              <w:b/>
              <w:sz w:val="24"/>
              <w:szCs w:val="28"/>
            </w:rPr>
            <w:t>Código: FG-FOR-SST-132</w:t>
          </w:r>
          <w:r w:rsidR="00296F61" w:rsidRPr="001D3881">
            <w:rPr>
              <w:rFonts w:ascii="Times New Roman" w:hAnsi="Times New Roman" w:cs="Times New Roman"/>
              <w:b/>
              <w:sz w:val="24"/>
              <w:szCs w:val="28"/>
            </w:rPr>
          </w:r>
          <w:r>
            <w:rPr>
              <w:rFonts w:ascii="Times New Roman" w:hAnsi="Times New Roman" w:cs="Times New Roman"/>
              <w:b/>
              <w:sz w:val="24"/>
              <w:szCs w:val="28"/>
            </w:rPr>
          </w:r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  <w:r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="00296F61"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</w:tbl>
  <w:p w14:paraId="32338333" w14:textId="77777777" w:rsidR="000E7480" w:rsidRDefault="00E867F4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0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4"/>
      <w:gridCol w:w="4767"/>
      <w:gridCol w:w="3454"/>
    </w:tblGrid>
    <w:tr w:rsidR="00780E23" w:rsidRPr="00574D7C" w14:paraId="640BC22B" w14:textId="77777777" w:rsidTr="00574D7C">
      <w:trPr>
        <w:trHeight w:val="225"/>
        <w:jc w:val="center"/>
      </w:trPr>
      <w:tc>
        <w:tcPr>
          <w:tcW w:w="1884" w:type="dxa"/>
          <w:vMerge w:val="restart"/>
        </w:tcPr>
        <w:p w14:paraId="609D3239" w14:textId="0704E91C" w:rsidR="00780E23" w:rsidRPr="00574D7C" w:rsidRDefault="001D3881" w:rsidP="001D3881">
          <w:pPr>
            <w:pStyle w:val="Encabezado"/>
            <w:spacing w:line="276" w:lineRule="auto"/>
            <w:rPr>
              <w:rFonts w:ascii="Arial" w:hAnsi="Arial" w:cs="Arial"/>
              <w:sz w:val="24"/>
              <w:szCs w:val="28"/>
            </w:rPr>
          </w:pPr>
          <w:r>
            <w:rPr>
              <w:rFonts w:ascii="Arial" w:hAnsi="Arial" w:cs="Arial"/>
              <w:noProof/>
              <w:sz w:val="24"/>
              <w:szCs w:val="28"/>
            </w:rPr>
            <w:drawing>
              <wp:inline distT="0" distB="0" distL="0" distR="0" wp14:anchorId="626F7B5C" wp14:editId="670AF32D">
                <wp:extent cx="1002182" cy="1002182"/>
                <wp:effectExtent l="0" t="0" r="7620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745" cy="102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80E23" w:rsidRPr="00574D7C">
            <w:rPr>
              <w:rFonts w:ascii="Arial" w:hAnsi="Arial" w:cs="Arial"/>
              <w:sz w:val="24"/>
              <w:szCs w:val="28"/>
            </w:rPr>
            <w:t xml:space="preserve">                           </w:t>
          </w:r>
          <w:bookmarkStart w:id="0" w:name="_Hlk9840932"/>
        </w:p>
      </w:tc>
      <w:tc>
        <w:tcPr>
          <w:tcW w:w="4767" w:type="dxa"/>
          <w:vMerge w:val="restart"/>
          <w:vAlign w:val="center"/>
        </w:tcPr>
        <w:p w14:paraId="099C9059" w14:textId="6AC41C1A" w:rsidR="00780E23" w:rsidRPr="001D3881" w:rsidRDefault="00780E23" w:rsidP="00780E23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sz w:val="24"/>
              <w:szCs w:val="28"/>
            </w:rPr>
            <w:t>PROCEDIMIENTO GESTIÓN DEL CAMBIO</w:t>
          </w:r>
        </w:p>
      </w:tc>
      <w:tc>
        <w:tcPr>
          <w:tcW w:w="3454" w:type="dxa"/>
        </w:tcPr>
        <w:p w14:paraId="565A5F6D" w14:textId="7AC5985D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FECHA: 02/02/2026</w:t>
          </w:r>
          <w:r w:rsidR="00C25682" w:rsidRP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789CB79F" w14:textId="77777777" w:rsidTr="00574D7C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1884" w:type="dxa"/>
          <w:vMerge/>
        </w:tcPr>
        <w:p w14:paraId="3224E934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4D1333DA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74B9025E" w14:textId="3DFE22C0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VERSIÓN: 1</w:t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tr w:rsidR="00780E23" w:rsidRPr="00574D7C" w14:paraId="3EABB880" w14:textId="77777777" w:rsidTr="00574D7C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1884" w:type="dxa"/>
          <w:vMerge/>
        </w:tcPr>
        <w:p w14:paraId="2F3D491F" w14:textId="77777777" w:rsidR="00780E23" w:rsidRPr="00574D7C" w:rsidRDefault="00780E23" w:rsidP="00780E23">
          <w:pPr>
            <w:pStyle w:val="Encabezado"/>
            <w:rPr>
              <w:rFonts w:ascii="Arial" w:hAnsi="Arial" w:cs="Arial"/>
              <w:sz w:val="24"/>
              <w:szCs w:val="28"/>
            </w:rPr>
          </w:pPr>
        </w:p>
      </w:tc>
      <w:tc>
        <w:tcPr>
          <w:tcW w:w="4767" w:type="dxa"/>
          <w:vMerge/>
        </w:tcPr>
        <w:p w14:paraId="5D2AF590" w14:textId="77777777" w:rsidR="00780E23" w:rsidRPr="001D3881" w:rsidRDefault="00780E23" w:rsidP="00780E23">
          <w:pPr>
            <w:pStyle w:val="Encabezado"/>
            <w:rPr>
              <w:rFonts w:ascii="Times New Roman" w:hAnsi="Times New Roman" w:cs="Times New Roman"/>
              <w:sz w:val="24"/>
              <w:szCs w:val="28"/>
            </w:rPr>
          </w:pPr>
        </w:p>
      </w:tc>
      <w:tc>
        <w:tcPr>
          <w:tcW w:w="3454" w:type="dxa"/>
        </w:tcPr>
        <w:p w14:paraId="541B8435" w14:textId="57C385B9" w:rsidR="00780E23" w:rsidRPr="001D3881" w:rsidRDefault="00574D7C" w:rsidP="00574D7C">
          <w:pPr>
            <w:pStyle w:val="Encabezado"/>
            <w:rPr>
              <w:rFonts w:ascii="Times New Roman" w:hAnsi="Times New Roman" w:cs="Times New Roman"/>
              <w:b/>
              <w:sz w:val="24"/>
              <w:szCs w:val="28"/>
            </w:rPr>
          </w:pPr>
          <w:r w:rsidRPr="001D3881">
            <w:rPr>
              <w:rFonts w:ascii="Times New Roman" w:hAnsi="Times New Roman" w:cs="Times New Roman"/>
              <w:b/>
              <w:sz w:val="24"/>
              <w:szCs w:val="28"/>
            </w:rPr>
            <w:t>CODIGO: FG-PRO-SST-08</w:t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r w:rsidRPr="001D3881">
            <w:rPr>
              <w:rFonts w:ascii="Times New Roman" w:hAnsi="Times New Roman" w:cs="Times New Roman"/>
              <w:sz w:val="24"/>
              <w:szCs w:val="28"/>
            </w:rPr>
          </w:r>
          <w:proofErr w:type="gramStart"/>
          <w:r w:rsidRPr="001D3881">
            <w:rPr>
              <w:rFonts w:ascii="Times New Roman" w:hAnsi="Times New Roman" w:cs="Times New Roman"/>
              <w:sz w:val="24"/>
              <w:szCs w:val="28"/>
            </w:rPr>
          </w:r>
          <w:r w:rsidR="001D3881">
            <w:rPr>
              <w:rFonts w:ascii="Times New Roman" w:hAnsi="Times New Roman" w:cs="Times New Roman"/>
              <w:sz w:val="24"/>
              <w:szCs w:val="28"/>
            </w:rPr>
          </w:r>
          <w:proofErr w:type="gramEnd"/>
          <w:r w:rsidRPr="001D3881">
            <w:rPr>
              <w:rFonts w:ascii="Times New Roman" w:hAnsi="Times New Roman" w:cs="Times New Roman"/>
              <w:sz w:val="24"/>
              <w:szCs w:val="28"/>
            </w:rPr>
          </w:r>
        </w:p>
      </w:tc>
    </w:tr>
    <w:bookmarkEnd w:id="0"/>
  </w:tbl>
  <w:p w14:paraId="685D5BF2" w14:textId="77777777" w:rsidR="00780E23" w:rsidRDefault="00780E23" w:rsidP="00780E23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E72"/>
    <w:multiLevelType w:val="multilevel"/>
    <w:tmpl w:val="06D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0B9A"/>
    <w:multiLevelType w:val="multilevel"/>
    <w:tmpl w:val="687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BF2"/>
    <w:multiLevelType w:val="multilevel"/>
    <w:tmpl w:val="E02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B3F04"/>
    <w:multiLevelType w:val="multilevel"/>
    <w:tmpl w:val="9AE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637"/>
    <w:multiLevelType w:val="multilevel"/>
    <w:tmpl w:val="F72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6C5"/>
    <w:multiLevelType w:val="hybridMultilevel"/>
    <w:tmpl w:val="6818E37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C251D"/>
    <w:multiLevelType w:val="multilevel"/>
    <w:tmpl w:val="EF9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C1668"/>
    <w:multiLevelType w:val="multilevel"/>
    <w:tmpl w:val="6E1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B075B"/>
    <w:multiLevelType w:val="multilevel"/>
    <w:tmpl w:val="B52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5ECD"/>
    <w:multiLevelType w:val="hybridMultilevel"/>
    <w:tmpl w:val="58DED208"/>
    <w:lvl w:ilvl="0" w:tplc="80EA0E6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63A77"/>
    <w:multiLevelType w:val="multilevel"/>
    <w:tmpl w:val="6BF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34353"/>
    <w:multiLevelType w:val="multilevel"/>
    <w:tmpl w:val="FDAA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37D8C"/>
    <w:multiLevelType w:val="multilevel"/>
    <w:tmpl w:val="760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9"/>
  </w:num>
  <w:num w:numId="5">
    <w:abstractNumId w:val="7"/>
  </w:num>
  <w:num w:numId="6">
    <w:abstractNumId w:val="13"/>
  </w:num>
  <w:num w:numId="7">
    <w:abstractNumId w:val="4"/>
  </w:num>
  <w:num w:numId="8">
    <w:abstractNumId w:val="12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CF"/>
    <w:rsid w:val="00000AA0"/>
    <w:rsid w:val="000179CF"/>
    <w:rsid w:val="001D1937"/>
    <w:rsid w:val="001D3881"/>
    <w:rsid w:val="00296F61"/>
    <w:rsid w:val="003526C3"/>
    <w:rsid w:val="003A6D1E"/>
    <w:rsid w:val="003E3470"/>
    <w:rsid w:val="004C1B01"/>
    <w:rsid w:val="0053180F"/>
    <w:rsid w:val="00574D7C"/>
    <w:rsid w:val="00591C03"/>
    <w:rsid w:val="006652CF"/>
    <w:rsid w:val="006926D8"/>
    <w:rsid w:val="006D3808"/>
    <w:rsid w:val="00780E23"/>
    <w:rsid w:val="00947772"/>
    <w:rsid w:val="00AF180B"/>
    <w:rsid w:val="00B63C20"/>
    <w:rsid w:val="00BD397E"/>
    <w:rsid w:val="00C25682"/>
    <w:rsid w:val="00C37976"/>
    <w:rsid w:val="00D81F46"/>
    <w:rsid w:val="00DA7698"/>
    <w:rsid w:val="00E1500F"/>
    <w:rsid w:val="00E8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D5D72D"/>
  <w15:docId w15:val="{B65B1084-7503-4B69-BB21-BDB522E1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00F"/>
    <w:pPr>
      <w:spacing w:after="200" w:line="276" w:lineRule="auto"/>
    </w:pPr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1D3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D3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50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00F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E150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00F"/>
    <w:rPr>
      <w:lang w:val="es-CO"/>
    </w:rPr>
  </w:style>
  <w:style w:type="paragraph" w:styleId="Sinespaciado">
    <w:name w:val="No Spacing"/>
    <w:uiPriority w:val="1"/>
    <w:qFormat/>
    <w:rsid w:val="00E1500F"/>
    <w:pPr>
      <w:spacing w:after="0" w:line="240" w:lineRule="auto"/>
      <w:jc w:val="both"/>
    </w:pPr>
    <w:rPr>
      <w:rFonts w:ascii="Arial" w:hAnsi="Arial"/>
      <w:lang w:val="es-CO"/>
    </w:rPr>
  </w:style>
  <w:style w:type="table" w:customStyle="1" w:styleId="Tabladecuadrcula4-nfasis61">
    <w:name w:val="Tabla de cuadrícula 4 - Énfasis 61"/>
    <w:basedOn w:val="Tablanormal"/>
    <w:uiPriority w:val="49"/>
    <w:rsid w:val="00E1500F"/>
    <w:pPr>
      <w:spacing w:after="0" w:line="240" w:lineRule="auto"/>
    </w:pPr>
    <w:rPr>
      <w:lang w:val="es-CO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nhideWhenUsed/>
    <w:rsid w:val="00E1500F"/>
  </w:style>
  <w:style w:type="table" w:customStyle="1" w:styleId="Tablaconcuadrcula2">
    <w:name w:val="Tabla con cuadrícula2"/>
    <w:basedOn w:val="Tablanormal"/>
    <w:next w:val="Tablaconcuadrcula"/>
    <w:uiPriority w:val="59"/>
    <w:rsid w:val="00E1500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semiHidden/>
    <w:rsid w:val="00C37976"/>
    <w:pPr>
      <w:spacing w:after="0" w:line="240" w:lineRule="auto"/>
      <w:ind w:left="400"/>
    </w:pPr>
    <w:rPr>
      <w:rFonts w:ascii="Calibri" w:eastAsia="Times New Roman" w:hAnsi="Calibri" w:cs="Arial"/>
      <w:i/>
      <w:i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4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7C"/>
    <w:rPr>
      <w:rFonts w:ascii="Tahoma" w:hAnsi="Tahoma" w:cs="Tahoma"/>
      <w:sz w:val="16"/>
      <w:szCs w:val="16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1D3881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D3881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1D38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DANIELA</cp:lastModifiedBy>
  <cp:revision>2</cp:revision>
  <dcterms:created xsi:type="dcterms:W3CDTF">2026-04-13T23:28:00Z</dcterms:created>
  <dcterms:modified xsi:type="dcterms:W3CDTF">2026-04-13T23:28:00Z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6c5846d0-279a-497f-90ec-f4c7b0b4461e</vt:lpwstr>
  </property>
</Properties>
</file>